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2B3A7E" w14:textId="35B0A5C0" w:rsidR="00EC63B3" w:rsidRPr="00095B77" w:rsidRDefault="00095B77">
      <w:pPr>
        <w:pStyle w:val="BodyText"/>
        <w:ind w:left="0"/>
        <w:rPr>
          <w:rFonts w:ascii="Times New Roman"/>
          <w:color w:val="000000" w:themeColor="text1"/>
          <w:sz w:val="20"/>
        </w:rPr>
      </w:pPr>
      <w:r>
        <w:pict w14:anchorId="241758A5">
          <v:shapetype id="_x0000_t202" coordsize="21600,21600" o:spt="202" path="m,l,21600r21600,l21600,xe">
            <v:stroke joinstyle="miter"/>
            <v:path gradientshapeok="t" o:connecttype="rect"/>
          </v:shapetype>
          <v:shape id="_x0000_s1554" type="#_x0000_t202" style="position:absolute;margin-left:519.45pt;margin-top:44.5pt;width:5.1pt;height:10.05pt;z-index:-256497664;mso-position-horizontal-relative:page;mso-position-vertical-relative:page" filled="f" stroked="f">
            <v:textbox inset="0,0,0,0">
              <w:txbxContent>
                <w:p w14:paraId="257127FF" w14:textId="77777777" w:rsidR="00095B77" w:rsidRDefault="00095B77">
                  <w:pPr>
                    <w:spacing w:line="200" w:lineRule="exact"/>
                    <w:rPr>
                      <w:sz w:val="20"/>
                    </w:rPr>
                  </w:pPr>
                  <w:r>
                    <w:rPr>
                      <w:sz w:val="20"/>
                    </w:rPr>
                    <w:t>1</w:t>
                  </w:r>
                </w:p>
              </w:txbxContent>
            </v:textbox>
            <w10:wrap anchorx="page" anchory="page"/>
          </v:shape>
        </w:pict>
      </w:r>
    </w:p>
    <w:p w14:paraId="656F9B69" w14:textId="77777777" w:rsidR="00EC63B3" w:rsidRPr="00095B77" w:rsidRDefault="00095B77">
      <w:pPr>
        <w:spacing w:before="222" w:line="271" w:lineRule="auto"/>
        <w:ind w:left="612" w:right="2096"/>
        <w:rPr>
          <w:rFonts w:ascii="Georgia"/>
          <w:color w:val="000000" w:themeColor="text1"/>
          <w:sz w:val="56"/>
        </w:rPr>
      </w:pPr>
      <w:r w:rsidRPr="00095B77">
        <w:rPr>
          <w:rFonts w:ascii="Georgia"/>
          <w:color w:val="000000" w:themeColor="text1"/>
          <w:sz w:val="56"/>
        </w:rPr>
        <w:t>Functional Area 04 Measurement and Analysis</w:t>
      </w:r>
    </w:p>
    <w:p w14:paraId="05A9E85C" w14:textId="54D37E9B" w:rsidR="00EC63B3" w:rsidRPr="00095B77" w:rsidRDefault="00095B77">
      <w:pPr>
        <w:spacing w:before="101" w:line="273" w:lineRule="auto"/>
        <w:ind w:left="612" w:right="801"/>
        <w:rPr>
          <w:rFonts w:ascii="Georgia" w:hAnsi="Georgia"/>
          <w:color w:val="000000" w:themeColor="text1"/>
          <w:sz w:val="28"/>
        </w:rPr>
      </w:pPr>
      <w:r w:rsidRPr="00095B77">
        <w:rPr>
          <w:rFonts w:ascii="Georgia" w:hAnsi="Georgia"/>
          <w:color w:val="000000" w:themeColor="text1"/>
          <w:w w:val="99"/>
          <w:sz w:val="28"/>
        </w:rPr>
        <w:t>Senior</w:t>
      </w:r>
      <w:r w:rsidRPr="00095B77">
        <w:rPr>
          <w:rFonts w:ascii="Georgia" w:hAnsi="Georgia"/>
          <w:color w:val="000000" w:themeColor="text1"/>
          <w:spacing w:val="-1"/>
          <w:sz w:val="28"/>
        </w:rPr>
        <w:t xml:space="preserve"> </w:t>
      </w:r>
      <w:r w:rsidRPr="00095B77">
        <w:rPr>
          <w:rFonts w:ascii="Georgia" w:hAnsi="Georgia"/>
          <w:color w:val="000000" w:themeColor="text1"/>
          <w:w w:val="99"/>
          <w:sz w:val="28"/>
        </w:rPr>
        <w:t>Prof</w:t>
      </w:r>
      <w:r w:rsidRPr="00095B77">
        <w:rPr>
          <w:rFonts w:ascii="Georgia" w:hAnsi="Georgia"/>
          <w:color w:val="000000" w:themeColor="text1"/>
          <w:spacing w:val="-1"/>
          <w:w w:val="99"/>
          <w:sz w:val="28"/>
        </w:rPr>
        <w:t>e</w:t>
      </w:r>
      <w:r w:rsidRPr="00095B77">
        <w:rPr>
          <w:rFonts w:ascii="Georgia" w:hAnsi="Georgia"/>
          <w:color w:val="000000" w:themeColor="text1"/>
          <w:w w:val="99"/>
          <w:sz w:val="28"/>
        </w:rPr>
        <w:t>s</w:t>
      </w:r>
      <w:r w:rsidRPr="00095B77">
        <w:rPr>
          <w:rFonts w:ascii="Georgia" w:hAnsi="Georgia"/>
          <w:color w:val="000000" w:themeColor="text1"/>
          <w:spacing w:val="-1"/>
          <w:w w:val="99"/>
          <w:sz w:val="28"/>
        </w:rPr>
        <w:t>sio</w:t>
      </w:r>
      <w:r w:rsidRPr="00095B77">
        <w:rPr>
          <w:rFonts w:ascii="Georgia" w:hAnsi="Georgia"/>
          <w:color w:val="000000" w:themeColor="text1"/>
          <w:w w:val="99"/>
          <w:sz w:val="28"/>
        </w:rPr>
        <w:t>nal</w:t>
      </w:r>
      <w:r w:rsidRPr="00095B77">
        <w:rPr>
          <w:rFonts w:ascii="Georgia" w:hAnsi="Georgia"/>
          <w:color w:val="000000" w:themeColor="text1"/>
          <w:spacing w:val="-1"/>
          <w:sz w:val="28"/>
        </w:rPr>
        <w:t xml:space="preserve"> </w:t>
      </w:r>
      <w:r w:rsidRPr="00095B77">
        <w:rPr>
          <w:rFonts w:ascii="Georgia" w:hAnsi="Georgia"/>
          <w:color w:val="000000" w:themeColor="text1"/>
          <w:w w:val="99"/>
          <w:sz w:val="28"/>
        </w:rPr>
        <w:t>in</w:t>
      </w:r>
      <w:r w:rsidRPr="00095B77">
        <w:rPr>
          <w:rFonts w:ascii="Georgia" w:hAnsi="Georgia"/>
          <w:color w:val="000000" w:themeColor="text1"/>
          <w:spacing w:val="-1"/>
          <w:sz w:val="28"/>
        </w:rPr>
        <w:t xml:space="preserve"> </w:t>
      </w:r>
      <w:r w:rsidRPr="00095B77">
        <w:rPr>
          <w:rFonts w:ascii="Georgia" w:hAnsi="Georgia"/>
          <w:color w:val="000000" w:themeColor="text1"/>
          <w:w w:val="99"/>
          <w:sz w:val="28"/>
        </w:rPr>
        <w:t>Human</w:t>
      </w:r>
      <w:r w:rsidRPr="00095B77">
        <w:rPr>
          <w:rFonts w:ascii="Georgia" w:hAnsi="Georgia"/>
          <w:color w:val="000000" w:themeColor="text1"/>
          <w:spacing w:val="-1"/>
          <w:sz w:val="28"/>
        </w:rPr>
        <w:t xml:space="preserve"> </w:t>
      </w:r>
      <w:r w:rsidRPr="00095B77">
        <w:rPr>
          <w:rFonts w:ascii="Georgia" w:hAnsi="Georgia"/>
          <w:color w:val="000000" w:themeColor="text1"/>
          <w:w w:val="99"/>
          <w:sz w:val="28"/>
        </w:rPr>
        <w:t>Resources</w:t>
      </w:r>
      <w:r w:rsidRPr="00095B77">
        <w:rPr>
          <w:rFonts w:ascii="Georgia" w:hAnsi="Georgia"/>
          <w:color w:val="000000" w:themeColor="text1"/>
          <w:spacing w:val="1"/>
          <w:sz w:val="28"/>
        </w:rPr>
        <w:t xml:space="preserve"> </w:t>
      </w:r>
      <w:r w:rsidRPr="00095B77">
        <w:rPr>
          <w:rFonts w:ascii="Georgia" w:hAnsi="Georgia"/>
          <w:color w:val="000000" w:themeColor="text1"/>
          <w:w w:val="99"/>
          <w:sz w:val="28"/>
        </w:rPr>
        <w:t>–</w:t>
      </w:r>
      <w:r w:rsidRPr="00095B77">
        <w:rPr>
          <w:rFonts w:ascii="Georgia" w:hAnsi="Georgia"/>
          <w:color w:val="000000" w:themeColor="text1"/>
          <w:spacing w:val="-1"/>
          <w:sz w:val="28"/>
        </w:rPr>
        <w:t xml:space="preserve"> </w:t>
      </w:r>
      <w:r w:rsidRPr="00095B77">
        <w:rPr>
          <w:rFonts w:ascii="Georgia" w:hAnsi="Georgia"/>
          <w:color w:val="000000" w:themeColor="text1"/>
          <w:w w:val="99"/>
          <w:sz w:val="28"/>
        </w:rPr>
        <w:t>In</w:t>
      </w:r>
      <w:r w:rsidRPr="00095B77">
        <w:rPr>
          <w:rFonts w:ascii="Georgia" w:hAnsi="Georgia"/>
          <w:color w:val="000000" w:themeColor="text1"/>
          <w:spacing w:val="-1"/>
          <w:w w:val="99"/>
          <w:sz w:val="28"/>
        </w:rPr>
        <w:t>t</w:t>
      </w:r>
      <w:r w:rsidRPr="00095B77">
        <w:rPr>
          <w:rFonts w:ascii="Georgia" w:hAnsi="Georgia"/>
          <w:color w:val="000000" w:themeColor="text1"/>
          <w:spacing w:val="1"/>
          <w:w w:val="99"/>
          <w:sz w:val="28"/>
        </w:rPr>
        <w:t>e</w:t>
      </w:r>
      <w:r w:rsidRPr="00095B77">
        <w:rPr>
          <w:rFonts w:ascii="Georgia" w:hAnsi="Georgia"/>
          <w:color w:val="000000" w:themeColor="text1"/>
          <w:w w:val="99"/>
          <w:sz w:val="28"/>
        </w:rPr>
        <w:t>rnatio</w:t>
      </w:r>
      <w:r w:rsidRPr="00095B77">
        <w:rPr>
          <w:rFonts w:ascii="Georgia" w:hAnsi="Georgia"/>
          <w:color w:val="000000" w:themeColor="text1"/>
          <w:spacing w:val="1"/>
          <w:w w:val="99"/>
          <w:sz w:val="28"/>
        </w:rPr>
        <w:t>n</w:t>
      </w:r>
      <w:r w:rsidRPr="00095B77">
        <w:rPr>
          <w:rFonts w:ascii="Georgia" w:hAnsi="Georgia"/>
          <w:color w:val="000000" w:themeColor="text1"/>
          <w:w w:val="99"/>
          <w:sz w:val="28"/>
        </w:rPr>
        <w:t>al (</w:t>
      </w:r>
      <w:proofErr w:type="spellStart"/>
      <w:r w:rsidRPr="00095B77">
        <w:rPr>
          <w:rFonts w:ascii="Georgia" w:hAnsi="Georgia"/>
          <w:color w:val="000000" w:themeColor="text1"/>
          <w:w w:val="99"/>
          <w:sz w:val="28"/>
        </w:rPr>
        <w:t>SPHR</w:t>
      </w:r>
      <w:r w:rsidRPr="00095B77">
        <w:rPr>
          <w:rFonts w:ascii="Georgia" w:hAnsi="Georgia"/>
          <w:color w:val="000000" w:themeColor="text1"/>
          <w:spacing w:val="-2"/>
          <w:w w:val="99"/>
          <w:sz w:val="28"/>
        </w:rPr>
        <w:t>i</w:t>
      </w:r>
      <w:proofErr w:type="spellEnd"/>
      <w:r w:rsidRPr="00095B77">
        <w:rPr>
          <w:rFonts w:ascii="Georgia" w:hAnsi="Georgia"/>
          <w:color w:val="000000" w:themeColor="text1"/>
          <w:w w:val="99"/>
          <w:sz w:val="28"/>
        </w:rPr>
        <w:t>)</w:t>
      </w:r>
      <w:r w:rsidRPr="00095B77">
        <w:rPr>
          <w:rFonts w:ascii="Georgia" w:hAnsi="Georgia"/>
          <w:color w:val="000000" w:themeColor="text1"/>
          <w:spacing w:val="2"/>
          <w:sz w:val="28"/>
        </w:rPr>
        <w:t xml:space="preserve"> </w:t>
      </w:r>
    </w:p>
    <w:p w14:paraId="6243C366" w14:textId="77777777" w:rsidR="00EC63B3" w:rsidRPr="00095B77" w:rsidRDefault="00EC63B3">
      <w:pPr>
        <w:pStyle w:val="BodyText"/>
        <w:ind w:left="0"/>
        <w:rPr>
          <w:rFonts w:ascii="Georgia"/>
          <w:color w:val="000000" w:themeColor="text1"/>
          <w:sz w:val="20"/>
        </w:rPr>
      </w:pPr>
    </w:p>
    <w:p w14:paraId="5CABFFD0" w14:textId="77777777" w:rsidR="00EC63B3" w:rsidRPr="00095B77" w:rsidRDefault="00EC63B3">
      <w:pPr>
        <w:pStyle w:val="BodyText"/>
        <w:ind w:left="0"/>
        <w:rPr>
          <w:rFonts w:ascii="Georgia"/>
          <w:color w:val="000000" w:themeColor="text1"/>
          <w:sz w:val="20"/>
        </w:rPr>
      </w:pPr>
    </w:p>
    <w:p w14:paraId="4D81ADA5" w14:textId="77777777" w:rsidR="00EC63B3" w:rsidRPr="00095B77" w:rsidRDefault="00EC63B3">
      <w:pPr>
        <w:pStyle w:val="BodyText"/>
        <w:ind w:left="0"/>
        <w:rPr>
          <w:rFonts w:ascii="Georgia"/>
          <w:color w:val="000000" w:themeColor="text1"/>
          <w:sz w:val="20"/>
        </w:rPr>
      </w:pPr>
    </w:p>
    <w:p w14:paraId="02EF800B" w14:textId="77777777" w:rsidR="00EC63B3" w:rsidRPr="00095B77" w:rsidRDefault="00EC63B3">
      <w:pPr>
        <w:pStyle w:val="BodyText"/>
        <w:ind w:left="0"/>
        <w:rPr>
          <w:rFonts w:ascii="Georgia"/>
          <w:color w:val="000000" w:themeColor="text1"/>
          <w:sz w:val="20"/>
        </w:rPr>
      </w:pPr>
    </w:p>
    <w:p w14:paraId="390FC518" w14:textId="77777777" w:rsidR="00EC63B3" w:rsidRPr="00095B77" w:rsidRDefault="00EC63B3">
      <w:pPr>
        <w:pStyle w:val="BodyText"/>
        <w:ind w:left="0"/>
        <w:rPr>
          <w:rFonts w:ascii="Georgia"/>
          <w:color w:val="000000" w:themeColor="text1"/>
          <w:sz w:val="20"/>
        </w:rPr>
      </w:pPr>
    </w:p>
    <w:p w14:paraId="2D08EBCF" w14:textId="77777777" w:rsidR="00EC63B3" w:rsidRPr="00095B77" w:rsidRDefault="00EC63B3">
      <w:pPr>
        <w:pStyle w:val="BodyText"/>
        <w:ind w:left="0"/>
        <w:rPr>
          <w:rFonts w:ascii="Georgia"/>
          <w:color w:val="000000" w:themeColor="text1"/>
          <w:sz w:val="20"/>
        </w:rPr>
      </w:pPr>
    </w:p>
    <w:p w14:paraId="4A4B369F" w14:textId="77777777" w:rsidR="00EC63B3" w:rsidRPr="00095B77" w:rsidRDefault="00EC63B3">
      <w:pPr>
        <w:pStyle w:val="BodyText"/>
        <w:ind w:left="0"/>
        <w:rPr>
          <w:rFonts w:ascii="Georgia"/>
          <w:color w:val="000000" w:themeColor="text1"/>
          <w:sz w:val="20"/>
        </w:rPr>
      </w:pPr>
    </w:p>
    <w:p w14:paraId="427B441C" w14:textId="77777777" w:rsidR="00EC63B3" w:rsidRPr="00095B77" w:rsidRDefault="00EC63B3">
      <w:pPr>
        <w:pStyle w:val="BodyText"/>
        <w:ind w:left="0"/>
        <w:rPr>
          <w:rFonts w:ascii="Georgia"/>
          <w:color w:val="000000" w:themeColor="text1"/>
          <w:sz w:val="20"/>
        </w:rPr>
      </w:pPr>
    </w:p>
    <w:p w14:paraId="0DF0B18E" w14:textId="77777777" w:rsidR="00EC63B3" w:rsidRPr="00095B77" w:rsidRDefault="00EC63B3">
      <w:pPr>
        <w:pStyle w:val="BodyText"/>
        <w:ind w:left="0"/>
        <w:rPr>
          <w:rFonts w:ascii="Georgia"/>
          <w:color w:val="000000" w:themeColor="text1"/>
          <w:sz w:val="20"/>
        </w:rPr>
      </w:pPr>
    </w:p>
    <w:p w14:paraId="65D83DB8" w14:textId="77777777" w:rsidR="00EC63B3" w:rsidRPr="00095B77" w:rsidRDefault="00EC63B3">
      <w:pPr>
        <w:pStyle w:val="BodyText"/>
        <w:ind w:left="0"/>
        <w:rPr>
          <w:rFonts w:ascii="Georgia"/>
          <w:color w:val="000000" w:themeColor="text1"/>
          <w:sz w:val="20"/>
        </w:rPr>
      </w:pPr>
    </w:p>
    <w:p w14:paraId="33C4B155" w14:textId="77777777" w:rsidR="00EC63B3" w:rsidRPr="00095B77" w:rsidRDefault="00EC63B3">
      <w:pPr>
        <w:pStyle w:val="BodyText"/>
        <w:ind w:left="0"/>
        <w:rPr>
          <w:rFonts w:ascii="Georgia"/>
          <w:color w:val="000000" w:themeColor="text1"/>
          <w:sz w:val="20"/>
        </w:rPr>
      </w:pPr>
    </w:p>
    <w:p w14:paraId="7F425ABA" w14:textId="77777777" w:rsidR="00EC63B3" w:rsidRDefault="00EC63B3">
      <w:pPr>
        <w:rPr>
          <w:sz w:val="18"/>
        </w:rPr>
        <w:sectPr w:rsidR="00EC63B3">
          <w:type w:val="continuous"/>
          <w:pgSz w:w="11910" w:h="16840"/>
          <w:pgMar w:top="1580" w:right="1300" w:bottom="280" w:left="1180" w:header="720" w:footer="720" w:gutter="0"/>
          <w:cols w:space="720"/>
        </w:sectPr>
      </w:pPr>
    </w:p>
    <w:p w14:paraId="2F9F7C7F" w14:textId="77777777" w:rsidR="00EC63B3" w:rsidRDefault="00EC63B3">
      <w:pPr>
        <w:pStyle w:val="BodyText"/>
        <w:ind w:left="0"/>
        <w:rPr>
          <w:sz w:val="20"/>
        </w:rPr>
      </w:pPr>
    </w:p>
    <w:p w14:paraId="1477CF68" w14:textId="77777777" w:rsidR="00EC63B3" w:rsidRDefault="00EC63B3">
      <w:pPr>
        <w:pStyle w:val="BodyText"/>
        <w:ind w:left="0"/>
        <w:rPr>
          <w:sz w:val="20"/>
        </w:rPr>
      </w:pPr>
    </w:p>
    <w:p w14:paraId="6059369B" w14:textId="77777777" w:rsidR="00EC63B3" w:rsidRDefault="00095B77">
      <w:pPr>
        <w:pStyle w:val="Heading3"/>
      </w:pPr>
      <w:bookmarkStart w:id="0" w:name="_TOC_250032"/>
      <w:bookmarkEnd w:id="0"/>
      <w:r>
        <w:t>Table of Content</w:t>
      </w:r>
    </w:p>
    <w:p w14:paraId="5990B79E" w14:textId="77777777" w:rsidR="00EC63B3" w:rsidRDefault="00EC63B3">
      <w:pPr>
        <w:sectPr w:rsidR="00EC63B3">
          <w:headerReference w:type="even" r:id="rId7"/>
          <w:headerReference w:type="default" r:id="rId8"/>
          <w:pgSz w:w="11910" w:h="16840"/>
          <w:pgMar w:top="1320" w:right="1300" w:bottom="1459" w:left="1180" w:header="890" w:footer="0" w:gutter="0"/>
          <w:cols w:space="720"/>
        </w:sectPr>
      </w:pPr>
    </w:p>
    <w:sdt>
      <w:sdtPr>
        <w:id w:val="1813047405"/>
        <w:docPartObj>
          <w:docPartGallery w:val="Table of Contents"/>
          <w:docPartUnique/>
        </w:docPartObj>
      </w:sdtPr>
      <w:sdtContent>
        <w:p w14:paraId="1FE1040A" w14:textId="77777777" w:rsidR="00EC63B3" w:rsidRDefault="00095B77">
          <w:pPr>
            <w:pStyle w:val="TOC2"/>
            <w:tabs>
              <w:tab w:val="left" w:leader="dot" w:pos="9179"/>
            </w:tabs>
            <w:spacing w:before="34"/>
          </w:pPr>
          <w:hyperlink w:anchor="_TOC_250033" w:history="1">
            <w:r>
              <w:t>Introduction</w:t>
            </w:r>
            <w:r>
              <w:tab/>
              <w:t>3</w:t>
            </w:r>
          </w:hyperlink>
        </w:p>
        <w:p w14:paraId="1664ACBB" w14:textId="77777777" w:rsidR="00EC63B3" w:rsidRDefault="00095B77">
          <w:pPr>
            <w:pStyle w:val="TOC2"/>
            <w:tabs>
              <w:tab w:val="left" w:leader="dot" w:pos="9179"/>
            </w:tabs>
          </w:pPr>
          <w:hyperlink w:anchor="_TOC_250032" w:history="1">
            <w:r>
              <w:rPr>
                <w:spacing w:val="-4"/>
              </w:rPr>
              <w:t>Table</w:t>
            </w:r>
            <w:r>
              <w:rPr>
                <w:spacing w:val="-3"/>
              </w:rPr>
              <w:t xml:space="preserve"> </w:t>
            </w:r>
            <w:r>
              <w:t>of</w:t>
            </w:r>
            <w:r>
              <w:rPr>
                <w:spacing w:val="-3"/>
              </w:rPr>
              <w:t xml:space="preserve"> </w:t>
            </w:r>
            <w:r>
              <w:t>Content</w:t>
            </w:r>
            <w:r>
              <w:tab/>
              <w:t>4</w:t>
            </w:r>
          </w:hyperlink>
        </w:p>
        <w:p w14:paraId="2F434525" w14:textId="77777777" w:rsidR="00EC63B3" w:rsidRDefault="00095B77">
          <w:pPr>
            <w:pStyle w:val="TOC2"/>
            <w:tabs>
              <w:tab w:val="left" w:leader="dot" w:pos="9179"/>
            </w:tabs>
          </w:pPr>
          <w:hyperlink w:anchor="_TOC_250031" w:history="1">
            <w:r>
              <w:t>Part One: Data</w:t>
            </w:r>
            <w:r>
              <w:rPr>
                <w:spacing w:val="-12"/>
              </w:rPr>
              <w:t xml:space="preserve"> </w:t>
            </w:r>
            <w:r>
              <w:t>and</w:t>
            </w:r>
            <w:r>
              <w:rPr>
                <w:spacing w:val="-5"/>
              </w:rPr>
              <w:t xml:space="preserve"> </w:t>
            </w:r>
            <w:r>
              <w:t>Analysis</w:t>
            </w:r>
            <w:r>
              <w:tab/>
              <w:t>8</w:t>
            </w:r>
          </w:hyperlink>
        </w:p>
        <w:p w14:paraId="42C073A8" w14:textId="77777777" w:rsidR="00EC63B3" w:rsidRDefault="00095B77" w:rsidP="00761003">
          <w:pPr>
            <w:pStyle w:val="TOC1"/>
            <w:numPr>
              <w:ilvl w:val="0"/>
              <w:numId w:val="57"/>
            </w:numPr>
            <w:tabs>
              <w:tab w:val="left" w:pos="236"/>
              <w:tab w:val="left" w:leader="dot" w:pos="8460"/>
            </w:tabs>
            <w:ind w:right="124" w:hanging="954"/>
            <w:jc w:val="right"/>
          </w:pPr>
          <w:hyperlink w:anchor="_TOC_250030" w:history="1">
            <w:r>
              <w:t>HR Data</w:t>
            </w:r>
            <w:r>
              <w:rPr>
                <w:spacing w:val="-9"/>
              </w:rPr>
              <w:t xml:space="preserve"> </w:t>
            </w:r>
            <w:r>
              <w:t>and</w:t>
            </w:r>
            <w:r>
              <w:rPr>
                <w:spacing w:val="-4"/>
              </w:rPr>
              <w:t xml:space="preserve"> </w:t>
            </w:r>
            <w:r>
              <w:t>Information</w:t>
            </w:r>
            <w:r>
              <w:tab/>
              <w:t>8</w:t>
            </w:r>
          </w:hyperlink>
        </w:p>
        <w:p w14:paraId="6C21DE5A" w14:textId="77777777" w:rsidR="00EC63B3" w:rsidRDefault="00095B77" w:rsidP="00761003">
          <w:pPr>
            <w:pStyle w:val="TOC1"/>
            <w:numPr>
              <w:ilvl w:val="1"/>
              <w:numId w:val="57"/>
            </w:numPr>
            <w:tabs>
              <w:tab w:val="left" w:pos="418"/>
              <w:tab w:val="left" w:leader="dot" w:pos="7980"/>
            </w:tabs>
            <w:ind w:right="124" w:hanging="1617"/>
            <w:jc w:val="right"/>
          </w:pPr>
          <w:r>
            <w:t>Data, Information,</w:t>
          </w:r>
          <w:r>
            <w:rPr>
              <w:spacing w:val="-13"/>
            </w:rPr>
            <w:t xml:space="preserve"> </w:t>
          </w:r>
          <w:r>
            <w:t>and</w:t>
          </w:r>
          <w:r>
            <w:rPr>
              <w:spacing w:val="-6"/>
            </w:rPr>
            <w:t xml:space="preserve"> </w:t>
          </w:r>
          <w:r>
            <w:t>Knowledge</w:t>
          </w:r>
          <w:r>
            <w:tab/>
            <w:t>8</w:t>
          </w:r>
        </w:p>
        <w:p w14:paraId="6A5C193B" w14:textId="77777777" w:rsidR="00EC63B3" w:rsidRDefault="00095B77" w:rsidP="00761003">
          <w:pPr>
            <w:pStyle w:val="TOC1"/>
            <w:numPr>
              <w:ilvl w:val="1"/>
              <w:numId w:val="57"/>
            </w:numPr>
            <w:tabs>
              <w:tab w:val="left" w:pos="418"/>
              <w:tab w:val="left" w:leader="dot" w:pos="7980"/>
            </w:tabs>
            <w:ind w:right="124" w:hanging="1617"/>
            <w:jc w:val="right"/>
          </w:pPr>
          <w:r>
            <w:rPr>
              <w:spacing w:val="-3"/>
            </w:rPr>
            <w:t>Type</w:t>
          </w:r>
          <w:r>
            <w:rPr>
              <w:spacing w:val="-2"/>
            </w:rPr>
            <w:t xml:space="preserve"> </w:t>
          </w:r>
          <w:r>
            <w:t>of</w:t>
          </w:r>
          <w:r>
            <w:rPr>
              <w:spacing w:val="-2"/>
            </w:rPr>
            <w:t xml:space="preserve"> </w:t>
          </w:r>
          <w:r>
            <w:t>Data</w:t>
          </w:r>
          <w:r>
            <w:tab/>
            <w:t>9</w:t>
          </w:r>
        </w:p>
        <w:p w14:paraId="6A40D40F" w14:textId="77777777" w:rsidR="00EC63B3" w:rsidRDefault="00095B77" w:rsidP="00761003">
          <w:pPr>
            <w:pStyle w:val="TOC1"/>
            <w:numPr>
              <w:ilvl w:val="1"/>
              <w:numId w:val="57"/>
            </w:numPr>
            <w:tabs>
              <w:tab w:val="left" w:pos="418"/>
              <w:tab w:val="left" w:leader="dot" w:pos="7857"/>
            </w:tabs>
            <w:ind w:hanging="1617"/>
            <w:jc w:val="right"/>
          </w:pPr>
          <w:r>
            <w:t>Data</w:t>
          </w:r>
          <w:r>
            <w:rPr>
              <w:spacing w:val="-4"/>
            </w:rPr>
            <w:t xml:space="preserve"> </w:t>
          </w:r>
          <w:r>
            <w:t>Collection</w:t>
          </w:r>
          <w:r>
            <w:tab/>
          </w:r>
          <w:r>
            <w:rPr>
              <w:spacing w:val="-1"/>
            </w:rPr>
            <w:t>11</w:t>
          </w:r>
        </w:p>
        <w:p w14:paraId="5414254E" w14:textId="77777777" w:rsidR="00EC63B3" w:rsidRDefault="00095B77" w:rsidP="00761003">
          <w:pPr>
            <w:pStyle w:val="TOC1"/>
            <w:numPr>
              <w:ilvl w:val="0"/>
              <w:numId w:val="57"/>
            </w:numPr>
            <w:tabs>
              <w:tab w:val="left" w:pos="418"/>
              <w:tab w:val="left" w:leader="dot" w:pos="7857"/>
            </w:tabs>
            <w:spacing w:before="68"/>
          </w:pPr>
          <w:r>
            <w:t>Reporting</w:t>
          </w:r>
          <w:r>
            <w:tab/>
          </w:r>
          <w:r>
            <w:rPr>
              <w:spacing w:val="-1"/>
            </w:rPr>
            <w:t>18</w:t>
          </w:r>
        </w:p>
        <w:p w14:paraId="23E803B8" w14:textId="77777777" w:rsidR="00EC63B3" w:rsidRDefault="00095B77" w:rsidP="00761003">
          <w:pPr>
            <w:pStyle w:val="TOC1"/>
            <w:numPr>
              <w:ilvl w:val="1"/>
              <w:numId w:val="57"/>
            </w:numPr>
            <w:tabs>
              <w:tab w:val="left" w:pos="418"/>
              <w:tab w:val="left" w:leader="dot" w:pos="7857"/>
            </w:tabs>
            <w:ind w:hanging="1617"/>
            <w:jc w:val="right"/>
          </w:pPr>
          <w:r>
            <w:t>Data</w:t>
          </w:r>
          <w:r>
            <w:rPr>
              <w:spacing w:val="-7"/>
            </w:rPr>
            <w:t xml:space="preserve"> </w:t>
          </w:r>
          <w:r>
            <w:t>Integration</w:t>
          </w:r>
          <w:r>
            <w:tab/>
          </w:r>
          <w:r>
            <w:rPr>
              <w:spacing w:val="-1"/>
            </w:rPr>
            <w:t>18</w:t>
          </w:r>
        </w:p>
        <w:p w14:paraId="16E37047" w14:textId="77777777" w:rsidR="00EC63B3" w:rsidRDefault="00095B77" w:rsidP="00761003">
          <w:pPr>
            <w:pStyle w:val="TOC1"/>
            <w:numPr>
              <w:ilvl w:val="0"/>
              <w:numId w:val="57"/>
            </w:numPr>
            <w:tabs>
              <w:tab w:val="left" w:pos="236"/>
              <w:tab w:val="left" w:leader="dot" w:pos="8338"/>
            </w:tabs>
            <w:ind w:hanging="954"/>
            <w:jc w:val="right"/>
          </w:pPr>
          <w:hyperlink w:anchor="_TOC_250029" w:history="1">
            <w:r>
              <w:t>Basic</w:t>
            </w:r>
            <w:r>
              <w:rPr>
                <w:spacing w:val="-4"/>
              </w:rPr>
              <w:t xml:space="preserve"> </w:t>
            </w:r>
            <w:r>
              <w:t>Research</w:t>
            </w:r>
            <w:r>
              <w:rPr>
                <w:spacing w:val="-3"/>
              </w:rPr>
              <w:t xml:space="preserve"> </w:t>
            </w:r>
            <w:r>
              <w:t>Methods</w:t>
            </w:r>
            <w:r>
              <w:tab/>
            </w:r>
            <w:r>
              <w:rPr>
                <w:spacing w:val="-1"/>
              </w:rPr>
              <w:t>20</w:t>
            </w:r>
          </w:hyperlink>
        </w:p>
        <w:p w14:paraId="2E5723BE" w14:textId="50ACE191" w:rsidR="00EC63B3" w:rsidRDefault="00095B77" w:rsidP="00761003">
          <w:pPr>
            <w:pStyle w:val="TOC1"/>
            <w:numPr>
              <w:ilvl w:val="1"/>
              <w:numId w:val="57"/>
            </w:numPr>
            <w:tabs>
              <w:tab w:val="left" w:pos="418"/>
              <w:tab w:val="left" w:leader="dot" w:pos="7857"/>
            </w:tabs>
            <w:ind w:hanging="1617"/>
            <w:jc w:val="right"/>
          </w:pPr>
          <w:r>
            <w:t>Qualitative</w:t>
          </w:r>
          <w:r>
            <w:rPr>
              <w:spacing w:val="-5"/>
            </w:rPr>
            <w:t xml:space="preserve"> </w:t>
          </w:r>
          <w:r>
            <w:t>Research</w:t>
          </w:r>
          <w:r>
            <w:tab/>
          </w:r>
          <w:r>
            <w:rPr>
              <w:spacing w:val="-1"/>
            </w:rPr>
            <w:t>21</w:t>
          </w:r>
        </w:p>
        <w:p w14:paraId="60030298" w14:textId="77777777" w:rsidR="00EC63B3" w:rsidRDefault="00095B77" w:rsidP="00761003">
          <w:pPr>
            <w:pStyle w:val="TOC1"/>
            <w:numPr>
              <w:ilvl w:val="1"/>
              <w:numId w:val="57"/>
            </w:numPr>
            <w:tabs>
              <w:tab w:val="left" w:pos="418"/>
              <w:tab w:val="left" w:leader="dot" w:pos="7857"/>
            </w:tabs>
            <w:ind w:hanging="1617"/>
            <w:jc w:val="right"/>
          </w:pPr>
          <w:r>
            <w:t>Quantitative</w:t>
          </w:r>
          <w:r>
            <w:rPr>
              <w:spacing w:val="-6"/>
            </w:rPr>
            <w:t xml:space="preserve"> </w:t>
          </w:r>
          <w:r>
            <w:t>Research</w:t>
          </w:r>
          <w:r>
            <w:tab/>
          </w:r>
          <w:r>
            <w:rPr>
              <w:spacing w:val="-1"/>
            </w:rPr>
            <w:t>24</w:t>
          </w:r>
        </w:p>
        <w:p w14:paraId="6E876180" w14:textId="77777777" w:rsidR="00EC63B3" w:rsidRDefault="00095B77" w:rsidP="00761003">
          <w:pPr>
            <w:pStyle w:val="TOC1"/>
            <w:numPr>
              <w:ilvl w:val="1"/>
              <w:numId w:val="57"/>
            </w:numPr>
            <w:tabs>
              <w:tab w:val="left" w:pos="418"/>
              <w:tab w:val="left" w:leader="dot" w:pos="7857"/>
            </w:tabs>
            <w:ind w:hanging="1617"/>
            <w:jc w:val="right"/>
          </w:pPr>
          <w:r>
            <w:t>Combining Qualitative and</w:t>
          </w:r>
          <w:r>
            <w:rPr>
              <w:spacing w:val="-20"/>
            </w:rPr>
            <w:t xml:space="preserve"> </w:t>
          </w:r>
          <w:r>
            <w:t>Quantitative</w:t>
          </w:r>
          <w:r>
            <w:rPr>
              <w:spacing w:val="-6"/>
            </w:rPr>
            <w:t xml:space="preserve"> </w:t>
          </w:r>
          <w:r>
            <w:t>Research</w:t>
          </w:r>
          <w:r>
            <w:tab/>
          </w:r>
          <w:r>
            <w:rPr>
              <w:spacing w:val="-1"/>
            </w:rPr>
            <w:t>25</w:t>
          </w:r>
        </w:p>
        <w:p w14:paraId="5AB454FF" w14:textId="77777777" w:rsidR="00EC63B3" w:rsidRDefault="00095B77" w:rsidP="00761003">
          <w:pPr>
            <w:pStyle w:val="TOC1"/>
            <w:numPr>
              <w:ilvl w:val="0"/>
              <w:numId w:val="57"/>
            </w:numPr>
            <w:tabs>
              <w:tab w:val="left" w:pos="236"/>
              <w:tab w:val="left" w:leader="dot" w:pos="8338"/>
            </w:tabs>
            <w:ind w:hanging="954"/>
            <w:jc w:val="right"/>
          </w:pPr>
          <w:hyperlink w:anchor="_TOC_250028" w:history="1">
            <w:r>
              <w:t>Measurement</w:t>
            </w:r>
            <w:r>
              <w:rPr>
                <w:spacing w:val="-3"/>
              </w:rPr>
              <w:t xml:space="preserve"> </w:t>
            </w:r>
            <w:r>
              <w:t>Scale</w:t>
            </w:r>
            <w:r>
              <w:tab/>
            </w:r>
            <w:r>
              <w:rPr>
                <w:spacing w:val="-1"/>
              </w:rPr>
              <w:t>26</w:t>
            </w:r>
          </w:hyperlink>
        </w:p>
        <w:p w14:paraId="532DB13F" w14:textId="77777777" w:rsidR="00EC63B3" w:rsidRDefault="00095B77" w:rsidP="00761003">
          <w:pPr>
            <w:pStyle w:val="TOC1"/>
            <w:numPr>
              <w:ilvl w:val="1"/>
              <w:numId w:val="57"/>
            </w:numPr>
            <w:tabs>
              <w:tab w:val="left" w:pos="418"/>
              <w:tab w:val="left" w:leader="dot" w:pos="7857"/>
            </w:tabs>
            <w:ind w:hanging="1617"/>
            <w:jc w:val="right"/>
          </w:pPr>
          <w:r>
            <w:t>Nominal</w:t>
          </w:r>
          <w:r>
            <w:rPr>
              <w:spacing w:val="-2"/>
            </w:rPr>
            <w:t xml:space="preserve"> </w:t>
          </w:r>
          <w:r>
            <w:t>Data</w:t>
          </w:r>
          <w:r>
            <w:tab/>
          </w:r>
          <w:r>
            <w:rPr>
              <w:spacing w:val="-1"/>
            </w:rPr>
            <w:t>27</w:t>
          </w:r>
        </w:p>
        <w:p w14:paraId="1AF5AC55" w14:textId="77777777" w:rsidR="00EC63B3" w:rsidRDefault="00095B77" w:rsidP="00761003">
          <w:pPr>
            <w:pStyle w:val="TOC1"/>
            <w:numPr>
              <w:ilvl w:val="1"/>
              <w:numId w:val="57"/>
            </w:numPr>
            <w:tabs>
              <w:tab w:val="left" w:pos="418"/>
              <w:tab w:val="left" w:leader="dot" w:pos="7857"/>
            </w:tabs>
            <w:ind w:hanging="1617"/>
            <w:jc w:val="right"/>
          </w:pPr>
          <w:r>
            <w:t>Ordinal</w:t>
          </w:r>
          <w:r>
            <w:rPr>
              <w:spacing w:val="-5"/>
            </w:rPr>
            <w:t xml:space="preserve"> </w:t>
          </w:r>
          <w:r>
            <w:t>Data</w:t>
          </w:r>
          <w:r>
            <w:tab/>
          </w:r>
          <w:r>
            <w:rPr>
              <w:spacing w:val="-1"/>
            </w:rPr>
            <w:t>28</w:t>
          </w:r>
        </w:p>
        <w:p w14:paraId="5DE108AD" w14:textId="77777777" w:rsidR="00EC63B3" w:rsidRDefault="00095B77" w:rsidP="00761003">
          <w:pPr>
            <w:pStyle w:val="TOC1"/>
            <w:numPr>
              <w:ilvl w:val="1"/>
              <w:numId w:val="57"/>
            </w:numPr>
            <w:tabs>
              <w:tab w:val="left" w:pos="418"/>
              <w:tab w:val="left" w:leader="dot" w:pos="7857"/>
            </w:tabs>
            <w:ind w:hanging="1617"/>
            <w:jc w:val="right"/>
          </w:pPr>
          <w:r>
            <w:t>Interval</w:t>
          </w:r>
          <w:r>
            <w:rPr>
              <w:spacing w:val="-5"/>
            </w:rPr>
            <w:t xml:space="preserve"> </w:t>
          </w:r>
          <w:r>
            <w:t>Data</w:t>
          </w:r>
          <w:r>
            <w:tab/>
          </w:r>
          <w:r>
            <w:rPr>
              <w:spacing w:val="-1"/>
            </w:rPr>
            <w:t>28</w:t>
          </w:r>
        </w:p>
        <w:p w14:paraId="1D16BFD9" w14:textId="77777777" w:rsidR="00EC63B3" w:rsidRDefault="00095B77" w:rsidP="00761003">
          <w:pPr>
            <w:pStyle w:val="TOC1"/>
            <w:numPr>
              <w:ilvl w:val="0"/>
              <w:numId w:val="57"/>
            </w:numPr>
            <w:tabs>
              <w:tab w:val="left" w:pos="418"/>
              <w:tab w:val="left" w:leader="dot" w:pos="7857"/>
            </w:tabs>
          </w:pPr>
          <w:r>
            <w:t>Ratio</w:t>
          </w:r>
          <w:r>
            <w:rPr>
              <w:spacing w:val="-4"/>
            </w:rPr>
            <w:t xml:space="preserve"> </w:t>
          </w:r>
          <w:r>
            <w:t>Data</w:t>
          </w:r>
          <w:r>
            <w:tab/>
          </w:r>
          <w:r>
            <w:rPr>
              <w:spacing w:val="-1"/>
            </w:rPr>
            <w:t>29</w:t>
          </w:r>
        </w:p>
        <w:p w14:paraId="0CCAA9FF" w14:textId="77777777" w:rsidR="00EC63B3" w:rsidRDefault="00095B77" w:rsidP="00761003">
          <w:pPr>
            <w:pStyle w:val="TOC1"/>
            <w:numPr>
              <w:ilvl w:val="0"/>
              <w:numId w:val="57"/>
            </w:numPr>
            <w:tabs>
              <w:tab w:val="left" w:pos="236"/>
              <w:tab w:val="left" w:leader="dot" w:pos="8338"/>
            </w:tabs>
            <w:ind w:hanging="954"/>
            <w:jc w:val="right"/>
          </w:pPr>
          <w:hyperlink w:anchor="_TOC_250027" w:history="1">
            <w:r>
              <w:t>Essentials</w:t>
            </w:r>
            <w:r>
              <w:rPr>
                <w:spacing w:val="-4"/>
              </w:rPr>
              <w:t xml:space="preserve"> </w:t>
            </w:r>
            <w:r>
              <w:t>of</w:t>
            </w:r>
            <w:r>
              <w:rPr>
                <w:spacing w:val="-5"/>
              </w:rPr>
              <w:t xml:space="preserve"> </w:t>
            </w:r>
            <w:r>
              <w:t>Statistics</w:t>
            </w:r>
            <w:r>
              <w:tab/>
            </w:r>
            <w:r>
              <w:rPr>
                <w:spacing w:val="-1"/>
              </w:rPr>
              <w:t>30</w:t>
            </w:r>
          </w:hyperlink>
        </w:p>
        <w:p w14:paraId="55E85E06" w14:textId="77777777" w:rsidR="00EC63B3" w:rsidRDefault="00095B77" w:rsidP="00761003">
          <w:pPr>
            <w:pStyle w:val="TOC1"/>
            <w:numPr>
              <w:ilvl w:val="0"/>
              <w:numId w:val="57"/>
            </w:numPr>
            <w:tabs>
              <w:tab w:val="left" w:pos="418"/>
              <w:tab w:val="left" w:leader="dot" w:pos="7857"/>
            </w:tabs>
          </w:pPr>
          <w:r>
            <w:t>Mean</w:t>
          </w:r>
          <w:r>
            <w:tab/>
          </w:r>
          <w:r>
            <w:rPr>
              <w:spacing w:val="-1"/>
            </w:rPr>
            <w:t>30</w:t>
          </w:r>
        </w:p>
        <w:p w14:paraId="4E6BE378" w14:textId="77777777" w:rsidR="00EC63B3" w:rsidRDefault="00095B77" w:rsidP="00761003">
          <w:pPr>
            <w:pStyle w:val="TOC1"/>
            <w:numPr>
              <w:ilvl w:val="0"/>
              <w:numId w:val="57"/>
            </w:numPr>
            <w:tabs>
              <w:tab w:val="left" w:pos="418"/>
              <w:tab w:val="left" w:leader="dot" w:pos="7857"/>
            </w:tabs>
          </w:pPr>
          <w:r>
            <w:t>Median</w:t>
          </w:r>
          <w:r>
            <w:tab/>
          </w:r>
          <w:r>
            <w:rPr>
              <w:spacing w:val="-1"/>
            </w:rPr>
            <w:t>30</w:t>
          </w:r>
        </w:p>
        <w:p w14:paraId="1C0263E3" w14:textId="77777777" w:rsidR="00EC63B3" w:rsidRDefault="00095B77" w:rsidP="00761003">
          <w:pPr>
            <w:pStyle w:val="TOC1"/>
            <w:numPr>
              <w:ilvl w:val="0"/>
              <w:numId w:val="57"/>
            </w:numPr>
            <w:tabs>
              <w:tab w:val="left" w:pos="418"/>
              <w:tab w:val="left" w:leader="dot" w:pos="7857"/>
            </w:tabs>
          </w:pPr>
          <w:r>
            <w:t>Mode</w:t>
          </w:r>
          <w:r>
            <w:tab/>
          </w:r>
          <w:r>
            <w:rPr>
              <w:spacing w:val="-1"/>
            </w:rPr>
            <w:t>30</w:t>
          </w:r>
        </w:p>
        <w:p w14:paraId="22BEC785" w14:textId="77777777" w:rsidR="00EC63B3" w:rsidRDefault="00095B77" w:rsidP="00BB0E1D">
          <w:pPr>
            <w:pStyle w:val="TOC1"/>
            <w:tabs>
              <w:tab w:val="left" w:pos="418"/>
              <w:tab w:val="left" w:leader="dot" w:pos="7857"/>
            </w:tabs>
            <w:ind w:left="953" w:firstLine="0"/>
          </w:pPr>
          <w:r>
            <w:t>Range</w:t>
          </w:r>
          <w:r>
            <w:tab/>
          </w:r>
          <w:r>
            <w:rPr>
              <w:spacing w:val="-1"/>
            </w:rPr>
            <w:t>31</w:t>
          </w:r>
        </w:p>
        <w:p w14:paraId="0BF8FACF" w14:textId="7B3E35CF" w:rsidR="00EC63B3" w:rsidRDefault="00095B77" w:rsidP="00BB0E1D">
          <w:pPr>
            <w:pStyle w:val="TOC1"/>
            <w:tabs>
              <w:tab w:val="left" w:pos="418"/>
              <w:tab w:val="left" w:leader="dot" w:pos="7857"/>
            </w:tabs>
            <w:ind w:left="953" w:firstLine="0"/>
          </w:pPr>
          <w:r>
            <w:t>Percentile</w:t>
          </w:r>
          <w:r w:rsidR="00BB0E1D">
            <w:t xml:space="preserve"> </w:t>
          </w:r>
          <w:r>
            <w:rPr>
              <w:spacing w:val="-1"/>
            </w:rPr>
            <w:t>31</w:t>
          </w:r>
        </w:p>
        <w:p w14:paraId="69BA813B" w14:textId="77777777" w:rsidR="00EC63B3" w:rsidRDefault="00095B77" w:rsidP="00761003">
          <w:pPr>
            <w:pStyle w:val="TOC1"/>
            <w:numPr>
              <w:ilvl w:val="0"/>
              <w:numId w:val="57"/>
            </w:numPr>
            <w:tabs>
              <w:tab w:val="left" w:pos="418"/>
              <w:tab w:val="left" w:leader="dot" w:pos="7857"/>
            </w:tabs>
          </w:pPr>
          <w:r>
            <w:t>Quartiles</w:t>
          </w:r>
          <w:r>
            <w:tab/>
          </w:r>
          <w:r>
            <w:rPr>
              <w:spacing w:val="-1"/>
            </w:rPr>
            <w:t>31</w:t>
          </w:r>
        </w:p>
        <w:p w14:paraId="32FCB0D1" w14:textId="77777777" w:rsidR="00EC63B3" w:rsidRDefault="00095B77" w:rsidP="00761003">
          <w:pPr>
            <w:pStyle w:val="TOC1"/>
            <w:numPr>
              <w:ilvl w:val="1"/>
              <w:numId w:val="57"/>
            </w:numPr>
            <w:tabs>
              <w:tab w:val="left" w:pos="418"/>
              <w:tab w:val="left" w:leader="dot" w:pos="7857"/>
            </w:tabs>
            <w:ind w:hanging="1617"/>
            <w:jc w:val="right"/>
          </w:pPr>
          <w:r>
            <w:t>Probability</w:t>
          </w:r>
          <w:r>
            <w:tab/>
          </w:r>
          <w:r>
            <w:rPr>
              <w:spacing w:val="-1"/>
            </w:rPr>
            <w:t>31</w:t>
          </w:r>
        </w:p>
        <w:p w14:paraId="2318097C" w14:textId="77777777" w:rsidR="00EC63B3" w:rsidRDefault="00095B77" w:rsidP="00761003">
          <w:pPr>
            <w:pStyle w:val="TOC1"/>
            <w:numPr>
              <w:ilvl w:val="1"/>
              <w:numId w:val="57"/>
            </w:numPr>
            <w:tabs>
              <w:tab w:val="left" w:pos="418"/>
              <w:tab w:val="left" w:leader="dot" w:pos="7857"/>
            </w:tabs>
            <w:spacing w:before="68"/>
            <w:ind w:hanging="1617"/>
            <w:jc w:val="right"/>
          </w:pPr>
          <w:r>
            <w:t>Statistical</w:t>
          </w:r>
          <w:r>
            <w:rPr>
              <w:spacing w:val="-7"/>
            </w:rPr>
            <w:t xml:space="preserve"> </w:t>
          </w:r>
          <w:r>
            <w:t>Significance</w:t>
          </w:r>
          <w:r>
            <w:tab/>
          </w:r>
          <w:r>
            <w:rPr>
              <w:spacing w:val="-1"/>
            </w:rPr>
            <w:t>32</w:t>
          </w:r>
        </w:p>
        <w:p w14:paraId="6C309F6E" w14:textId="77777777" w:rsidR="00EC63B3" w:rsidRDefault="00095B77" w:rsidP="00761003">
          <w:pPr>
            <w:pStyle w:val="TOC1"/>
            <w:numPr>
              <w:ilvl w:val="1"/>
              <w:numId w:val="57"/>
            </w:numPr>
            <w:tabs>
              <w:tab w:val="left" w:pos="418"/>
              <w:tab w:val="left" w:leader="dot" w:pos="7857"/>
            </w:tabs>
            <w:ind w:hanging="1617"/>
            <w:jc w:val="right"/>
          </w:pPr>
          <w:r>
            <w:t>Standard</w:t>
          </w:r>
          <w:r>
            <w:rPr>
              <w:spacing w:val="-5"/>
            </w:rPr>
            <w:t xml:space="preserve"> </w:t>
          </w:r>
          <w:r>
            <w:t>Deviation</w:t>
          </w:r>
          <w:r>
            <w:rPr>
              <w:spacing w:val="-3"/>
            </w:rPr>
            <w:t xml:space="preserve"> </w:t>
          </w:r>
          <w:r>
            <w:t>(SD)</w:t>
          </w:r>
          <w:r>
            <w:tab/>
          </w:r>
          <w:r>
            <w:rPr>
              <w:spacing w:val="-1"/>
            </w:rPr>
            <w:t>32</w:t>
          </w:r>
        </w:p>
        <w:p w14:paraId="20612072" w14:textId="77777777" w:rsidR="00EC63B3" w:rsidRDefault="00095B77" w:rsidP="00761003">
          <w:pPr>
            <w:pStyle w:val="TOC1"/>
            <w:numPr>
              <w:ilvl w:val="0"/>
              <w:numId w:val="57"/>
            </w:numPr>
            <w:tabs>
              <w:tab w:val="left" w:pos="236"/>
              <w:tab w:val="left" w:leader="dot" w:pos="8338"/>
            </w:tabs>
            <w:ind w:hanging="954"/>
            <w:jc w:val="right"/>
          </w:pPr>
          <w:hyperlink w:anchor="_TOC_250026" w:history="1">
            <w:r>
              <w:t>Reliability</w:t>
            </w:r>
            <w:r>
              <w:rPr>
                <w:spacing w:val="-7"/>
              </w:rPr>
              <w:t xml:space="preserve"> </w:t>
            </w:r>
            <w:r>
              <w:t>and</w:t>
            </w:r>
            <w:r>
              <w:rPr>
                <w:spacing w:val="-6"/>
              </w:rPr>
              <w:t xml:space="preserve"> </w:t>
            </w:r>
            <w:r>
              <w:t>Validity</w:t>
            </w:r>
            <w:r>
              <w:tab/>
            </w:r>
            <w:r>
              <w:rPr>
                <w:spacing w:val="-1"/>
              </w:rPr>
              <w:t>32</w:t>
            </w:r>
          </w:hyperlink>
        </w:p>
        <w:p w14:paraId="49267507" w14:textId="77777777" w:rsidR="00EC63B3" w:rsidRDefault="00095B77" w:rsidP="00761003">
          <w:pPr>
            <w:pStyle w:val="TOC1"/>
            <w:numPr>
              <w:ilvl w:val="1"/>
              <w:numId w:val="57"/>
            </w:numPr>
            <w:tabs>
              <w:tab w:val="left" w:pos="418"/>
              <w:tab w:val="left" w:leader="dot" w:pos="7857"/>
            </w:tabs>
            <w:ind w:hanging="1617"/>
            <w:jc w:val="right"/>
          </w:pPr>
          <w:r>
            <w:rPr>
              <w:spacing w:val="-3"/>
            </w:rPr>
            <w:t>Types</w:t>
          </w:r>
          <w:r>
            <w:rPr>
              <w:spacing w:val="-4"/>
            </w:rPr>
            <w:t xml:space="preserve"> </w:t>
          </w:r>
          <w:r>
            <w:t>of</w:t>
          </w:r>
          <w:r>
            <w:rPr>
              <w:spacing w:val="-2"/>
            </w:rPr>
            <w:t xml:space="preserve"> </w:t>
          </w:r>
          <w:r>
            <w:t>Reliability</w:t>
          </w:r>
          <w:r>
            <w:tab/>
          </w:r>
          <w:r>
            <w:rPr>
              <w:spacing w:val="-1"/>
            </w:rPr>
            <w:t>33</w:t>
          </w:r>
        </w:p>
        <w:p w14:paraId="63646F8C" w14:textId="77777777" w:rsidR="00EC63B3" w:rsidRDefault="00095B77" w:rsidP="00761003">
          <w:pPr>
            <w:pStyle w:val="TOC1"/>
            <w:numPr>
              <w:ilvl w:val="1"/>
              <w:numId w:val="57"/>
            </w:numPr>
            <w:tabs>
              <w:tab w:val="left" w:pos="418"/>
              <w:tab w:val="left" w:leader="dot" w:pos="7857"/>
            </w:tabs>
            <w:ind w:hanging="1617"/>
            <w:jc w:val="right"/>
          </w:pPr>
          <w:r>
            <w:rPr>
              <w:spacing w:val="-3"/>
            </w:rPr>
            <w:t>Types</w:t>
          </w:r>
          <w:r>
            <w:rPr>
              <w:spacing w:val="-4"/>
            </w:rPr>
            <w:t xml:space="preserve"> </w:t>
          </w:r>
          <w:r>
            <w:t>of</w:t>
          </w:r>
          <w:r>
            <w:rPr>
              <w:spacing w:val="-3"/>
            </w:rPr>
            <w:t xml:space="preserve"> </w:t>
          </w:r>
          <w:r>
            <w:t>Validity</w:t>
          </w:r>
          <w:r>
            <w:tab/>
          </w:r>
          <w:r>
            <w:rPr>
              <w:spacing w:val="-1"/>
            </w:rPr>
            <w:t>35</w:t>
          </w:r>
        </w:p>
        <w:p w14:paraId="1F183E2E" w14:textId="77777777" w:rsidR="00EC63B3" w:rsidRDefault="00095B77" w:rsidP="00761003">
          <w:pPr>
            <w:pStyle w:val="TOC1"/>
            <w:numPr>
              <w:ilvl w:val="0"/>
              <w:numId w:val="57"/>
            </w:numPr>
            <w:tabs>
              <w:tab w:val="left" w:pos="236"/>
              <w:tab w:val="left" w:leader="dot" w:pos="8338"/>
            </w:tabs>
            <w:ind w:hanging="954"/>
            <w:jc w:val="right"/>
          </w:pPr>
          <w:hyperlink w:anchor="_TOC_250025" w:history="1">
            <w:r>
              <w:t>Design</w:t>
            </w:r>
            <w:r>
              <w:rPr>
                <w:spacing w:val="-3"/>
              </w:rPr>
              <w:t xml:space="preserve"> </w:t>
            </w:r>
            <w:r>
              <w:t>of</w:t>
            </w:r>
            <w:r>
              <w:rPr>
                <w:spacing w:val="-3"/>
              </w:rPr>
              <w:t xml:space="preserve"> </w:t>
            </w:r>
            <w:r>
              <w:t>Experiment</w:t>
            </w:r>
            <w:r>
              <w:tab/>
            </w:r>
            <w:r>
              <w:rPr>
                <w:spacing w:val="-1"/>
              </w:rPr>
              <w:t>37</w:t>
            </w:r>
          </w:hyperlink>
        </w:p>
        <w:p w14:paraId="001628E8" w14:textId="77777777" w:rsidR="00EC63B3" w:rsidRDefault="00095B77" w:rsidP="00761003">
          <w:pPr>
            <w:pStyle w:val="TOC1"/>
            <w:numPr>
              <w:ilvl w:val="1"/>
              <w:numId w:val="57"/>
            </w:numPr>
            <w:tabs>
              <w:tab w:val="left" w:pos="418"/>
              <w:tab w:val="left" w:leader="dot" w:pos="7857"/>
            </w:tabs>
            <w:ind w:hanging="1617"/>
            <w:jc w:val="right"/>
          </w:pPr>
          <w:r>
            <w:t>Design of</w:t>
          </w:r>
          <w:r>
            <w:rPr>
              <w:spacing w:val="-6"/>
            </w:rPr>
            <w:t xml:space="preserve"> </w:t>
          </w:r>
          <w:r>
            <w:t>Experiment</w:t>
          </w:r>
          <w:r>
            <w:rPr>
              <w:spacing w:val="-3"/>
            </w:rPr>
            <w:t xml:space="preserve"> </w:t>
          </w:r>
          <w:r>
            <w:t>Basics</w:t>
          </w:r>
          <w:r>
            <w:tab/>
          </w:r>
          <w:r>
            <w:rPr>
              <w:spacing w:val="-1"/>
            </w:rPr>
            <w:t>37</w:t>
          </w:r>
        </w:p>
        <w:p w14:paraId="6D2BF69D" w14:textId="77777777" w:rsidR="00EC63B3" w:rsidRDefault="00095B77" w:rsidP="00761003">
          <w:pPr>
            <w:pStyle w:val="TOC1"/>
            <w:numPr>
              <w:ilvl w:val="1"/>
              <w:numId w:val="57"/>
            </w:numPr>
            <w:tabs>
              <w:tab w:val="left" w:pos="418"/>
              <w:tab w:val="left" w:leader="dot" w:pos="7857"/>
            </w:tabs>
            <w:ind w:hanging="1617"/>
            <w:jc w:val="right"/>
          </w:pPr>
          <w:r>
            <w:t>Pre and</w:t>
          </w:r>
          <w:r>
            <w:rPr>
              <w:spacing w:val="1"/>
            </w:rPr>
            <w:t xml:space="preserve"> </w:t>
          </w:r>
          <w:r>
            <w:rPr>
              <w:spacing w:val="-3"/>
            </w:rPr>
            <w:t>Post</w:t>
          </w:r>
          <w:r>
            <w:t xml:space="preserve"> </w:t>
          </w:r>
          <w:r>
            <w:rPr>
              <w:spacing w:val="-6"/>
            </w:rPr>
            <w:t>Tests</w:t>
          </w:r>
          <w:r>
            <w:rPr>
              <w:spacing w:val="-6"/>
            </w:rPr>
            <w:tab/>
          </w:r>
          <w:r>
            <w:rPr>
              <w:spacing w:val="-1"/>
            </w:rPr>
            <w:t>38</w:t>
          </w:r>
        </w:p>
        <w:p w14:paraId="4AA0D6ED" w14:textId="77777777" w:rsidR="00EC63B3" w:rsidRDefault="00095B77" w:rsidP="00761003">
          <w:pPr>
            <w:pStyle w:val="TOC1"/>
            <w:numPr>
              <w:ilvl w:val="1"/>
              <w:numId w:val="57"/>
            </w:numPr>
            <w:tabs>
              <w:tab w:val="left" w:pos="418"/>
              <w:tab w:val="left" w:leader="dot" w:pos="7857"/>
            </w:tabs>
            <w:ind w:hanging="1617"/>
            <w:jc w:val="right"/>
          </w:pPr>
          <w:r>
            <w:t>Comparison</w:t>
          </w:r>
          <w:r>
            <w:rPr>
              <w:spacing w:val="-6"/>
            </w:rPr>
            <w:t xml:space="preserve"> </w:t>
          </w:r>
          <w:r>
            <w:t>Groups</w:t>
          </w:r>
          <w:r>
            <w:tab/>
          </w:r>
          <w:r>
            <w:rPr>
              <w:spacing w:val="-1"/>
            </w:rPr>
            <w:t>38</w:t>
          </w:r>
        </w:p>
        <w:p w14:paraId="17622D53" w14:textId="77777777" w:rsidR="00EC63B3" w:rsidRDefault="00095B77" w:rsidP="00761003">
          <w:pPr>
            <w:pStyle w:val="TOC1"/>
            <w:numPr>
              <w:ilvl w:val="1"/>
              <w:numId w:val="57"/>
            </w:numPr>
            <w:tabs>
              <w:tab w:val="left" w:pos="418"/>
              <w:tab w:val="left" w:leader="dot" w:pos="7857"/>
            </w:tabs>
            <w:ind w:hanging="1617"/>
            <w:jc w:val="right"/>
          </w:pPr>
          <w:r>
            <w:lastRenderedPageBreak/>
            <w:t>Random</w:t>
          </w:r>
          <w:r>
            <w:rPr>
              <w:spacing w:val="-1"/>
            </w:rPr>
            <w:t xml:space="preserve"> </w:t>
          </w:r>
          <w:r>
            <w:t>Assignment</w:t>
          </w:r>
          <w:r>
            <w:tab/>
          </w:r>
          <w:r>
            <w:rPr>
              <w:spacing w:val="-1"/>
            </w:rPr>
            <w:t>39</w:t>
          </w:r>
        </w:p>
        <w:p w14:paraId="2C7179DB" w14:textId="77777777" w:rsidR="00EC63B3" w:rsidRDefault="00095B77" w:rsidP="00761003">
          <w:pPr>
            <w:pStyle w:val="TOC1"/>
            <w:numPr>
              <w:ilvl w:val="1"/>
              <w:numId w:val="57"/>
            </w:numPr>
            <w:tabs>
              <w:tab w:val="left" w:pos="418"/>
              <w:tab w:val="left" w:leader="dot" w:pos="7857"/>
            </w:tabs>
            <w:ind w:hanging="1617"/>
            <w:jc w:val="right"/>
          </w:pPr>
          <w:r>
            <w:t xml:space="preserve">Classic design </w:t>
          </w:r>
          <w:r>
            <w:rPr>
              <w:spacing w:val="-4"/>
            </w:rPr>
            <w:t>Vs.</w:t>
          </w:r>
          <w:r>
            <w:rPr>
              <w:spacing w:val="-13"/>
            </w:rPr>
            <w:t xml:space="preserve"> </w:t>
          </w:r>
          <w:r>
            <w:t>Quasi-experimental</w:t>
          </w:r>
          <w:r>
            <w:rPr>
              <w:spacing w:val="-5"/>
            </w:rPr>
            <w:t xml:space="preserve"> </w:t>
          </w:r>
          <w:r>
            <w:t>design</w:t>
          </w:r>
          <w:r>
            <w:tab/>
          </w:r>
          <w:r>
            <w:rPr>
              <w:spacing w:val="-1"/>
            </w:rPr>
            <w:t>39</w:t>
          </w:r>
        </w:p>
        <w:p w14:paraId="185CA2F3" w14:textId="77777777" w:rsidR="00EC63B3" w:rsidRDefault="00095B77" w:rsidP="00761003">
          <w:pPr>
            <w:pStyle w:val="TOC1"/>
            <w:numPr>
              <w:ilvl w:val="1"/>
              <w:numId w:val="57"/>
            </w:numPr>
            <w:tabs>
              <w:tab w:val="left" w:pos="418"/>
              <w:tab w:val="left" w:leader="dot" w:pos="7857"/>
            </w:tabs>
            <w:spacing w:after="20"/>
            <w:ind w:hanging="1617"/>
            <w:jc w:val="right"/>
          </w:pPr>
          <w:r>
            <w:t xml:space="preserve">Solomon </w:t>
          </w:r>
          <w:r>
            <w:rPr>
              <w:spacing w:val="-3"/>
            </w:rPr>
            <w:t>Four-Group</w:t>
          </w:r>
          <w:r>
            <w:rPr>
              <w:spacing w:val="-3"/>
            </w:rPr>
            <w:tab/>
          </w:r>
          <w:r>
            <w:rPr>
              <w:spacing w:val="-1"/>
            </w:rPr>
            <w:t>40</w:t>
          </w:r>
        </w:p>
        <w:p w14:paraId="34E3F655" w14:textId="77777777" w:rsidR="00EC63B3" w:rsidRDefault="00095B77" w:rsidP="00761003">
          <w:pPr>
            <w:pStyle w:val="TOC1"/>
            <w:numPr>
              <w:ilvl w:val="0"/>
              <w:numId w:val="57"/>
            </w:numPr>
            <w:tabs>
              <w:tab w:val="left" w:pos="236"/>
              <w:tab w:val="right" w:leader="dot" w:pos="8580"/>
            </w:tabs>
            <w:spacing w:before="124"/>
            <w:ind w:hanging="954"/>
            <w:jc w:val="right"/>
          </w:pPr>
          <w:hyperlink w:anchor="_TOC_250024" w:history="1">
            <w:r>
              <w:t>Data</w:t>
            </w:r>
            <w:r>
              <w:rPr>
                <w:spacing w:val="-2"/>
              </w:rPr>
              <w:t xml:space="preserve"> </w:t>
            </w:r>
            <w:r>
              <w:t>Analytics</w:t>
            </w:r>
            <w:r>
              <w:tab/>
              <w:t>40</w:t>
            </w:r>
          </w:hyperlink>
        </w:p>
        <w:p w14:paraId="286DDB3E" w14:textId="77777777" w:rsidR="00EC63B3" w:rsidRDefault="00095B77" w:rsidP="00761003">
          <w:pPr>
            <w:pStyle w:val="TOC1"/>
            <w:numPr>
              <w:ilvl w:val="1"/>
              <w:numId w:val="57"/>
            </w:numPr>
            <w:tabs>
              <w:tab w:val="left" w:pos="418"/>
              <w:tab w:val="right" w:leader="dot" w:pos="8100"/>
            </w:tabs>
            <w:ind w:right="125" w:hanging="1617"/>
            <w:jc w:val="right"/>
          </w:pPr>
          <w:r>
            <w:t>Basic</w:t>
          </w:r>
          <w:r>
            <w:rPr>
              <w:spacing w:val="-1"/>
            </w:rPr>
            <w:t xml:space="preserve"> </w:t>
          </w:r>
          <w:r>
            <w:t>reporting</w:t>
          </w:r>
          <w:r>
            <w:tab/>
            <w:t>41</w:t>
          </w:r>
        </w:p>
        <w:p w14:paraId="1980B47D" w14:textId="77777777" w:rsidR="00EC63B3" w:rsidRDefault="00095B77" w:rsidP="00761003">
          <w:pPr>
            <w:pStyle w:val="TOC1"/>
            <w:numPr>
              <w:ilvl w:val="1"/>
              <w:numId w:val="57"/>
            </w:numPr>
            <w:tabs>
              <w:tab w:val="left" w:pos="418"/>
              <w:tab w:val="right" w:leader="dot" w:pos="8100"/>
            </w:tabs>
            <w:ind w:hanging="1617"/>
            <w:jc w:val="right"/>
          </w:pPr>
          <w:r>
            <w:t>Advanced</w:t>
          </w:r>
          <w:r>
            <w:rPr>
              <w:spacing w:val="-1"/>
            </w:rPr>
            <w:t xml:space="preserve"> </w:t>
          </w:r>
          <w:r>
            <w:t>reporting</w:t>
          </w:r>
          <w:r>
            <w:tab/>
            <w:t>41</w:t>
          </w:r>
        </w:p>
        <w:p w14:paraId="7998E684" w14:textId="77777777" w:rsidR="00EC63B3" w:rsidRDefault="00095B77" w:rsidP="00761003">
          <w:pPr>
            <w:pStyle w:val="TOC1"/>
            <w:numPr>
              <w:ilvl w:val="1"/>
              <w:numId w:val="57"/>
            </w:numPr>
            <w:tabs>
              <w:tab w:val="left" w:pos="418"/>
              <w:tab w:val="right" w:leader="dot" w:pos="8100"/>
            </w:tabs>
            <w:spacing w:before="68"/>
            <w:ind w:hanging="1617"/>
            <w:jc w:val="right"/>
          </w:pPr>
          <w:r>
            <w:t>Reactive</w:t>
          </w:r>
          <w:r>
            <w:rPr>
              <w:spacing w:val="-1"/>
            </w:rPr>
            <w:t xml:space="preserve"> </w:t>
          </w:r>
          <w:r>
            <w:t>analytics</w:t>
          </w:r>
          <w:r>
            <w:tab/>
            <w:t>41</w:t>
          </w:r>
        </w:p>
        <w:p w14:paraId="79D03E40" w14:textId="77777777" w:rsidR="00EC63B3" w:rsidRDefault="00095B77" w:rsidP="00761003">
          <w:pPr>
            <w:pStyle w:val="TOC1"/>
            <w:numPr>
              <w:ilvl w:val="1"/>
              <w:numId w:val="57"/>
            </w:numPr>
            <w:tabs>
              <w:tab w:val="left" w:pos="418"/>
              <w:tab w:val="right" w:leader="dot" w:pos="8100"/>
            </w:tabs>
            <w:ind w:hanging="1617"/>
            <w:jc w:val="right"/>
          </w:pPr>
          <w:r>
            <w:t>Predictive</w:t>
          </w:r>
          <w:r>
            <w:rPr>
              <w:spacing w:val="-1"/>
            </w:rPr>
            <w:t xml:space="preserve"> </w:t>
          </w:r>
          <w:r>
            <w:t>analytics</w:t>
          </w:r>
          <w:r>
            <w:tab/>
            <w:t>42</w:t>
          </w:r>
        </w:p>
        <w:p w14:paraId="44F11775" w14:textId="77777777" w:rsidR="00EC63B3" w:rsidRDefault="00095B77" w:rsidP="00761003">
          <w:pPr>
            <w:pStyle w:val="TOC1"/>
            <w:numPr>
              <w:ilvl w:val="1"/>
              <w:numId w:val="57"/>
            </w:numPr>
            <w:tabs>
              <w:tab w:val="left" w:pos="418"/>
              <w:tab w:val="right" w:leader="dot" w:pos="8100"/>
            </w:tabs>
            <w:ind w:hanging="1617"/>
            <w:jc w:val="right"/>
          </w:pPr>
          <w:r>
            <w:t>Principle of</w:t>
          </w:r>
          <w:r>
            <w:rPr>
              <w:spacing w:val="-2"/>
            </w:rPr>
            <w:t xml:space="preserve"> </w:t>
          </w:r>
          <w:r>
            <w:t>People Analytics</w:t>
          </w:r>
          <w:r>
            <w:tab/>
            <w:t>42</w:t>
          </w:r>
        </w:p>
        <w:p w14:paraId="701DC73B" w14:textId="77777777" w:rsidR="00EC63B3" w:rsidRDefault="00095B77">
          <w:pPr>
            <w:pStyle w:val="TOC1"/>
            <w:tabs>
              <w:tab w:val="right" w:leader="dot" w:pos="9060"/>
            </w:tabs>
            <w:ind w:left="0" w:firstLine="0"/>
          </w:pPr>
          <w:hyperlink w:anchor="_TOC_250023" w:history="1">
            <w:r>
              <w:t xml:space="preserve">Part </w:t>
            </w:r>
            <w:r>
              <w:rPr>
                <w:spacing w:val="-4"/>
              </w:rPr>
              <w:t>Two:</w:t>
            </w:r>
            <w:r>
              <w:rPr>
                <w:spacing w:val="-3"/>
              </w:rPr>
              <w:t xml:space="preserve"> </w:t>
            </w:r>
            <w:r>
              <w:t>Business Performance</w:t>
            </w:r>
            <w:r>
              <w:tab/>
              <w:t>44</w:t>
            </w:r>
          </w:hyperlink>
        </w:p>
        <w:p w14:paraId="41711992" w14:textId="77777777" w:rsidR="00EC63B3" w:rsidRDefault="00095B77" w:rsidP="00761003">
          <w:pPr>
            <w:pStyle w:val="TOC1"/>
            <w:numPr>
              <w:ilvl w:val="0"/>
              <w:numId w:val="56"/>
            </w:numPr>
            <w:tabs>
              <w:tab w:val="left" w:pos="237"/>
              <w:tab w:val="right" w:leader="dot" w:pos="8580"/>
            </w:tabs>
            <w:ind w:hanging="955"/>
            <w:jc w:val="right"/>
          </w:pPr>
          <w:hyperlink w:anchor="_TOC_250022" w:history="1">
            <w:r>
              <w:t>The Balanced</w:t>
            </w:r>
            <w:r>
              <w:rPr>
                <w:spacing w:val="-2"/>
              </w:rPr>
              <w:t xml:space="preserve"> </w:t>
            </w:r>
            <w:r>
              <w:t>Scorecard</w:t>
            </w:r>
            <w:r>
              <w:rPr>
                <w:spacing w:val="-1"/>
              </w:rPr>
              <w:t xml:space="preserve"> </w:t>
            </w:r>
            <w:r>
              <w:t>(BSC)</w:t>
            </w:r>
            <w:r>
              <w:tab/>
              <w:t>44</w:t>
            </w:r>
          </w:hyperlink>
        </w:p>
        <w:p w14:paraId="2AEEC8B0" w14:textId="77777777" w:rsidR="00EC63B3" w:rsidRDefault="00095B77" w:rsidP="00761003">
          <w:pPr>
            <w:pStyle w:val="TOC1"/>
            <w:numPr>
              <w:ilvl w:val="1"/>
              <w:numId w:val="56"/>
            </w:numPr>
            <w:tabs>
              <w:tab w:val="left" w:pos="418"/>
              <w:tab w:val="right" w:leader="dot" w:pos="8100"/>
            </w:tabs>
            <w:ind w:hanging="1617"/>
            <w:jc w:val="right"/>
          </w:pPr>
          <w:r>
            <w:t>Strategy</w:t>
          </w:r>
          <w:r>
            <w:rPr>
              <w:spacing w:val="-1"/>
            </w:rPr>
            <w:t xml:space="preserve"> </w:t>
          </w:r>
          <w:r>
            <w:t>and</w:t>
          </w:r>
          <w:r>
            <w:rPr>
              <w:spacing w:val="-1"/>
            </w:rPr>
            <w:t xml:space="preserve"> </w:t>
          </w:r>
          <w:r>
            <w:t>BSC</w:t>
          </w:r>
          <w:r>
            <w:tab/>
            <w:t>44</w:t>
          </w:r>
        </w:p>
        <w:p w14:paraId="2595C8D4" w14:textId="77777777" w:rsidR="00EC63B3" w:rsidRDefault="00095B77" w:rsidP="00761003">
          <w:pPr>
            <w:pStyle w:val="TOC1"/>
            <w:numPr>
              <w:ilvl w:val="1"/>
              <w:numId w:val="56"/>
            </w:numPr>
            <w:tabs>
              <w:tab w:val="left" w:pos="418"/>
              <w:tab w:val="right" w:leader="dot" w:pos="8100"/>
            </w:tabs>
            <w:ind w:hanging="1617"/>
            <w:jc w:val="right"/>
          </w:pPr>
          <w:r>
            <w:t>HR Measure</w:t>
          </w:r>
          <w:r>
            <w:rPr>
              <w:spacing w:val="-1"/>
            </w:rPr>
            <w:t xml:space="preserve"> </w:t>
          </w:r>
          <w:r>
            <w:t>and</w:t>
          </w:r>
          <w:r>
            <w:rPr>
              <w:spacing w:val="-1"/>
            </w:rPr>
            <w:t xml:space="preserve"> </w:t>
          </w:r>
          <w:r>
            <w:t>BSC</w:t>
          </w:r>
          <w:r>
            <w:tab/>
            <w:t>45</w:t>
          </w:r>
        </w:p>
        <w:p w14:paraId="7E462C07" w14:textId="77777777" w:rsidR="00EC63B3" w:rsidRDefault="00095B77" w:rsidP="00761003">
          <w:pPr>
            <w:pStyle w:val="TOC1"/>
            <w:numPr>
              <w:ilvl w:val="1"/>
              <w:numId w:val="56"/>
            </w:numPr>
            <w:tabs>
              <w:tab w:val="left" w:pos="418"/>
              <w:tab w:val="right" w:leader="dot" w:pos="8100"/>
            </w:tabs>
            <w:ind w:hanging="1617"/>
            <w:jc w:val="right"/>
          </w:pPr>
          <w:r>
            <w:rPr>
              <w:spacing w:val="-3"/>
            </w:rPr>
            <w:t>Workforce</w:t>
          </w:r>
          <w:r>
            <w:rPr>
              <w:spacing w:val="-1"/>
            </w:rPr>
            <w:t xml:space="preserve"> </w:t>
          </w:r>
          <w:r>
            <w:t>Scorecard</w:t>
          </w:r>
          <w:r>
            <w:tab/>
            <w:t>46</w:t>
          </w:r>
        </w:p>
        <w:p w14:paraId="6513FF87" w14:textId="135648AD" w:rsidR="00EC63B3" w:rsidRDefault="00095B77" w:rsidP="00761003">
          <w:pPr>
            <w:pStyle w:val="TOC1"/>
            <w:numPr>
              <w:ilvl w:val="1"/>
              <w:numId w:val="56"/>
            </w:numPr>
            <w:tabs>
              <w:tab w:val="left" w:pos="418"/>
              <w:tab w:val="right" w:leader="dot" w:pos="8100"/>
            </w:tabs>
            <w:ind w:hanging="1617"/>
            <w:jc w:val="right"/>
          </w:pPr>
          <w:r>
            <w:t>HR</w:t>
          </w:r>
          <w:r>
            <w:rPr>
              <w:spacing w:val="-1"/>
            </w:rPr>
            <w:t xml:space="preserve"> </w:t>
          </w:r>
          <w:r>
            <w:t>Scorecard</w:t>
          </w:r>
          <w:r>
            <w:tab/>
            <w:t>47</w:t>
          </w:r>
        </w:p>
        <w:p w14:paraId="4B3EC8F7" w14:textId="77777777" w:rsidR="00EC63B3" w:rsidRDefault="00095B77" w:rsidP="00761003">
          <w:pPr>
            <w:pStyle w:val="TOC1"/>
            <w:numPr>
              <w:ilvl w:val="0"/>
              <w:numId w:val="56"/>
            </w:numPr>
            <w:tabs>
              <w:tab w:val="left" w:pos="236"/>
              <w:tab w:val="right" w:leader="dot" w:pos="8580"/>
            </w:tabs>
            <w:ind w:left="953" w:hanging="954"/>
            <w:jc w:val="right"/>
          </w:pPr>
          <w:hyperlink w:anchor="_TOC_250021" w:history="1">
            <w:r>
              <w:t>Performance</w:t>
            </w:r>
            <w:r>
              <w:rPr>
                <w:spacing w:val="-1"/>
              </w:rPr>
              <w:t xml:space="preserve"> </w:t>
            </w:r>
            <w:r>
              <w:t>Measures</w:t>
            </w:r>
            <w:r>
              <w:tab/>
              <w:t>48</w:t>
            </w:r>
          </w:hyperlink>
        </w:p>
        <w:p w14:paraId="42B08D4A" w14:textId="77777777" w:rsidR="00EC63B3" w:rsidRDefault="00095B77" w:rsidP="00761003">
          <w:pPr>
            <w:pStyle w:val="TOC1"/>
            <w:numPr>
              <w:ilvl w:val="1"/>
              <w:numId w:val="56"/>
            </w:numPr>
            <w:tabs>
              <w:tab w:val="left" w:pos="418"/>
              <w:tab w:val="right" w:leader="dot" w:pos="8100"/>
            </w:tabs>
            <w:ind w:hanging="1617"/>
            <w:jc w:val="right"/>
          </w:pPr>
          <w:r>
            <w:t>Financial</w:t>
          </w:r>
          <w:r>
            <w:rPr>
              <w:spacing w:val="-1"/>
            </w:rPr>
            <w:t xml:space="preserve"> </w:t>
          </w:r>
          <w:r>
            <w:t>Measures</w:t>
          </w:r>
          <w:r>
            <w:tab/>
            <w:t>49</w:t>
          </w:r>
        </w:p>
        <w:p w14:paraId="0A291665" w14:textId="77777777" w:rsidR="00EC63B3" w:rsidRDefault="00095B77" w:rsidP="00761003">
          <w:pPr>
            <w:pStyle w:val="TOC1"/>
            <w:numPr>
              <w:ilvl w:val="1"/>
              <w:numId w:val="56"/>
            </w:numPr>
            <w:tabs>
              <w:tab w:val="left" w:pos="418"/>
              <w:tab w:val="right" w:leader="dot" w:pos="8100"/>
            </w:tabs>
            <w:ind w:hanging="1617"/>
            <w:jc w:val="right"/>
          </w:pPr>
          <w:r>
            <w:t>Customer</w:t>
          </w:r>
          <w:r>
            <w:rPr>
              <w:spacing w:val="-1"/>
            </w:rPr>
            <w:t xml:space="preserve"> </w:t>
          </w:r>
          <w:r>
            <w:t>Measures</w:t>
          </w:r>
          <w:r>
            <w:tab/>
            <w:t>49</w:t>
          </w:r>
        </w:p>
        <w:p w14:paraId="654CD13E" w14:textId="77777777" w:rsidR="00EC63B3" w:rsidRDefault="00095B77" w:rsidP="00761003">
          <w:pPr>
            <w:pStyle w:val="TOC1"/>
            <w:numPr>
              <w:ilvl w:val="1"/>
              <w:numId w:val="56"/>
            </w:numPr>
            <w:tabs>
              <w:tab w:val="left" w:pos="418"/>
              <w:tab w:val="right" w:leader="dot" w:pos="8100"/>
            </w:tabs>
            <w:ind w:hanging="1617"/>
            <w:jc w:val="right"/>
          </w:pPr>
          <w:r>
            <w:t>Internal</w:t>
          </w:r>
          <w:r>
            <w:rPr>
              <w:spacing w:val="-3"/>
            </w:rPr>
            <w:t xml:space="preserve"> </w:t>
          </w:r>
          <w:r>
            <w:t>Process</w:t>
          </w:r>
          <w:r>
            <w:rPr>
              <w:spacing w:val="-1"/>
            </w:rPr>
            <w:t xml:space="preserve"> </w:t>
          </w:r>
          <w:r>
            <w:t>Measures</w:t>
          </w:r>
          <w:r>
            <w:tab/>
            <w:t>50</w:t>
          </w:r>
        </w:p>
        <w:p w14:paraId="4F042C56" w14:textId="77777777" w:rsidR="00EC63B3" w:rsidRDefault="00095B77" w:rsidP="00761003">
          <w:pPr>
            <w:pStyle w:val="TOC1"/>
            <w:numPr>
              <w:ilvl w:val="1"/>
              <w:numId w:val="56"/>
            </w:numPr>
            <w:tabs>
              <w:tab w:val="left" w:pos="418"/>
              <w:tab w:val="right" w:leader="dot" w:pos="8100"/>
            </w:tabs>
            <w:ind w:hanging="1617"/>
            <w:jc w:val="right"/>
          </w:pPr>
          <w:r>
            <w:t>Learning and</w:t>
          </w:r>
          <w:r>
            <w:rPr>
              <w:spacing w:val="-3"/>
            </w:rPr>
            <w:t xml:space="preserve"> </w:t>
          </w:r>
          <w:r>
            <w:t>Growth</w:t>
          </w:r>
          <w:r>
            <w:rPr>
              <w:spacing w:val="-1"/>
            </w:rPr>
            <w:t xml:space="preserve"> </w:t>
          </w:r>
          <w:r>
            <w:t>Measures</w:t>
          </w:r>
          <w:r>
            <w:tab/>
            <w:t>50</w:t>
          </w:r>
        </w:p>
        <w:p w14:paraId="6E25BFE6" w14:textId="77777777" w:rsidR="00EC63B3" w:rsidRDefault="00095B77" w:rsidP="00761003">
          <w:pPr>
            <w:pStyle w:val="TOC1"/>
            <w:numPr>
              <w:ilvl w:val="0"/>
              <w:numId w:val="56"/>
            </w:numPr>
            <w:tabs>
              <w:tab w:val="left" w:pos="236"/>
              <w:tab w:val="right" w:leader="dot" w:pos="8580"/>
            </w:tabs>
            <w:ind w:left="953" w:hanging="954"/>
            <w:jc w:val="right"/>
          </w:pPr>
          <w:hyperlink w:anchor="_TOC_250020" w:history="1">
            <w:r>
              <w:t>BSC as a Strategy</w:t>
            </w:r>
            <w:r>
              <w:rPr>
                <w:spacing w:val="-4"/>
              </w:rPr>
              <w:t xml:space="preserve"> </w:t>
            </w:r>
            <w:r>
              <w:t>Implementation</w:t>
            </w:r>
            <w:r>
              <w:rPr>
                <w:spacing w:val="-1"/>
              </w:rPr>
              <w:t xml:space="preserve"> </w:t>
            </w:r>
            <w:r>
              <w:t>Process</w:t>
            </w:r>
            <w:r>
              <w:tab/>
              <w:t>53</w:t>
            </w:r>
          </w:hyperlink>
        </w:p>
        <w:p w14:paraId="393FC088" w14:textId="77777777" w:rsidR="00EC63B3" w:rsidRDefault="00095B77" w:rsidP="00761003">
          <w:pPr>
            <w:pStyle w:val="TOC1"/>
            <w:numPr>
              <w:ilvl w:val="1"/>
              <w:numId w:val="56"/>
            </w:numPr>
            <w:tabs>
              <w:tab w:val="left" w:pos="418"/>
              <w:tab w:val="right" w:leader="dot" w:pos="8100"/>
            </w:tabs>
            <w:ind w:hanging="1617"/>
            <w:jc w:val="right"/>
          </w:pPr>
          <w:r>
            <w:t>Mobilize Change through</w:t>
          </w:r>
          <w:r>
            <w:rPr>
              <w:spacing w:val="-5"/>
            </w:rPr>
            <w:t xml:space="preserve"> </w:t>
          </w:r>
          <w:r>
            <w:t>Executive</w:t>
          </w:r>
          <w:r>
            <w:rPr>
              <w:spacing w:val="-1"/>
            </w:rPr>
            <w:t xml:space="preserve"> </w:t>
          </w:r>
          <w:r>
            <w:t>Leadership</w:t>
          </w:r>
          <w:r>
            <w:tab/>
            <w:t>53</w:t>
          </w:r>
        </w:p>
        <w:p w14:paraId="5DCA037C" w14:textId="77777777" w:rsidR="00EC63B3" w:rsidRDefault="00095B77" w:rsidP="00761003">
          <w:pPr>
            <w:pStyle w:val="TOC1"/>
            <w:numPr>
              <w:ilvl w:val="1"/>
              <w:numId w:val="56"/>
            </w:numPr>
            <w:tabs>
              <w:tab w:val="left" w:pos="418"/>
              <w:tab w:val="right" w:leader="dot" w:pos="8100"/>
            </w:tabs>
            <w:ind w:hanging="1617"/>
            <w:jc w:val="right"/>
          </w:pPr>
          <w:r>
            <w:rPr>
              <w:spacing w:val="-3"/>
            </w:rPr>
            <w:t xml:space="preserve">Translate </w:t>
          </w:r>
          <w:r>
            <w:t>Strategy into Operating</w:t>
          </w:r>
          <w:r>
            <w:rPr>
              <w:spacing w:val="-1"/>
            </w:rPr>
            <w:t xml:space="preserve"> </w:t>
          </w:r>
          <w:r>
            <w:rPr>
              <w:spacing w:val="-5"/>
            </w:rPr>
            <w:t>Terms</w:t>
          </w:r>
          <w:r>
            <w:rPr>
              <w:spacing w:val="-5"/>
            </w:rPr>
            <w:tab/>
          </w:r>
          <w:r>
            <w:t>54</w:t>
          </w:r>
        </w:p>
        <w:p w14:paraId="29F4A356" w14:textId="77777777" w:rsidR="00EC63B3" w:rsidRDefault="00095B77" w:rsidP="00761003">
          <w:pPr>
            <w:pStyle w:val="TOC1"/>
            <w:numPr>
              <w:ilvl w:val="1"/>
              <w:numId w:val="56"/>
            </w:numPr>
            <w:tabs>
              <w:tab w:val="left" w:pos="418"/>
              <w:tab w:val="right" w:leader="dot" w:pos="8100"/>
            </w:tabs>
            <w:ind w:hanging="1617"/>
            <w:jc w:val="right"/>
          </w:pPr>
          <w:r>
            <w:t>Align the Organization with</w:t>
          </w:r>
          <w:r>
            <w:rPr>
              <w:spacing w:val="-5"/>
            </w:rPr>
            <w:t xml:space="preserve"> </w:t>
          </w:r>
          <w:r>
            <w:t>the</w:t>
          </w:r>
          <w:r>
            <w:rPr>
              <w:spacing w:val="-1"/>
            </w:rPr>
            <w:t xml:space="preserve"> </w:t>
          </w:r>
          <w:r>
            <w:t>Strategy</w:t>
          </w:r>
          <w:r>
            <w:tab/>
            <w:t>58</w:t>
          </w:r>
        </w:p>
        <w:p w14:paraId="292AD450" w14:textId="77777777" w:rsidR="00EC63B3" w:rsidRDefault="00095B77" w:rsidP="00761003">
          <w:pPr>
            <w:pStyle w:val="TOC1"/>
            <w:numPr>
              <w:ilvl w:val="1"/>
              <w:numId w:val="56"/>
            </w:numPr>
            <w:tabs>
              <w:tab w:val="left" w:pos="418"/>
              <w:tab w:val="right" w:leader="dot" w:pos="8100"/>
            </w:tabs>
            <w:spacing w:before="68"/>
            <w:ind w:hanging="1617"/>
            <w:jc w:val="right"/>
          </w:pPr>
          <w:r>
            <w:t>Make Strategy</w:t>
          </w:r>
          <w:r>
            <w:rPr>
              <w:spacing w:val="-2"/>
            </w:rPr>
            <w:t xml:space="preserve"> </w:t>
          </w:r>
          <w:r>
            <w:t>everyone’s</w:t>
          </w:r>
          <w:r>
            <w:rPr>
              <w:spacing w:val="-2"/>
            </w:rPr>
            <w:t xml:space="preserve"> </w:t>
          </w:r>
          <w:r>
            <w:t>Job</w:t>
          </w:r>
          <w:r>
            <w:tab/>
            <w:t>60</w:t>
          </w:r>
        </w:p>
        <w:p w14:paraId="6B1FD222" w14:textId="77777777" w:rsidR="00EC63B3" w:rsidRDefault="00095B77" w:rsidP="00761003">
          <w:pPr>
            <w:pStyle w:val="TOC1"/>
            <w:numPr>
              <w:ilvl w:val="1"/>
              <w:numId w:val="56"/>
            </w:numPr>
            <w:tabs>
              <w:tab w:val="left" w:pos="418"/>
              <w:tab w:val="right" w:leader="dot" w:pos="8100"/>
            </w:tabs>
            <w:ind w:hanging="1617"/>
            <w:jc w:val="right"/>
          </w:pPr>
          <w:r>
            <w:t>Make Formulating Strategy a</w:t>
          </w:r>
          <w:r>
            <w:rPr>
              <w:spacing w:val="-6"/>
            </w:rPr>
            <w:t xml:space="preserve"> </w:t>
          </w:r>
          <w:r>
            <w:t>Continual</w:t>
          </w:r>
          <w:r>
            <w:rPr>
              <w:spacing w:val="-2"/>
            </w:rPr>
            <w:t xml:space="preserve"> </w:t>
          </w:r>
          <w:r>
            <w:t>Process</w:t>
          </w:r>
          <w:r>
            <w:tab/>
            <w:t>60</w:t>
          </w:r>
        </w:p>
        <w:p w14:paraId="3ECD50B9" w14:textId="77777777" w:rsidR="00EC63B3" w:rsidRDefault="00095B77" w:rsidP="00761003">
          <w:pPr>
            <w:pStyle w:val="TOC1"/>
            <w:numPr>
              <w:ilvl w:val="1"/>
              <w:numId w:val="56"/>
            </w:numPr>
            <w:tabs>
              <w:tab w:val="left" w:pos="418"/>
              <w:tab w:val="right" w:leader="dot" w:pos="8100"/>
            </w:tabs>
            <w:ind w:hanging="1617"/>
            <w:jc w:val="right"/>
          </w:pPr>
          <w:r>
            <w:t>Being</w:t>
          </w:r>
          <w:r>
            <w:rPr>
              <w:spacing w:val="-1"/>
            </w:rPr>
            <w:t xml:space="preserve"> </w:t>
          </w:r>
          <w:r>
            <w:t>Strategy-Focused</w:t>
          </w:r>
          <w:r>
            <w:tab/>
            <w:t>62</w:t>
          </w:r>
        </w:p>
        <w:p w14:paraId="659E921C" w14:textId="77777777" w:rsidR="00EC63B3" w:rsidRDefault="00095B77" w:rsidP="00761003">
          <w:pPr>
            <w:pStyle w:val="TOC1"/>
            <w:numPr>
              <w:ilvl w:val="0"/>
              <w:numId w:val="56"/>
            </w:numPr>
            <w:tabs>
              <w:tab w:val="left" w:pos="236"/>
              <w:tab w:val="right" w:leader="dot" w:pos="8580"/>
            </w:tabs>
            <w:ind w:left="953" w:hanging="954"/>
            <w:jc w:val="right"/>
          </w:pPr>
          <w:hyperlink w:anchor="_TOC_250019" w:history="1">
            <w:r>
              <w:t>Management by</w:t>
            </w:r>
            <w:r>
              <w:rPr>
                <w:spacing w:val="-1"/>
              </w:rPr>
              <w:t xml:space="preserve"> </w:t>
            </w:r>
            <w:r>
              <w:t>objectives (MBO)</w:t>
            </w:r>
            <w:r>
              <w:tab/>
              <w:t>62</w:t>
            </w:r>
          </w:hyperlink>
        </w:p>
        <w:p w14:paraId="0F583243" w14:textId="77777777" w:rsidR="00EC63B3" w:rsidRDefault="00095B77" w:rsidP="00761003">
          <w:pPr>
            <w:pStyle w:val="TOC1"/>
            <w:numPr>
              <w:ilvl w:val="1"/>
              <w:numId w:val="56"/>
            </w:numPr>
            <w:tabs>
              <w:tab w:val="left" w:pos="418"/>
              <w:tab w:val="right" w:leader="dot" w:pos="8100"/>
            </w:tabs>
            <w:ind w:hanging="1617"/>
            <w:jc w:val="right"/>
          </w:pPr>
          <w:r>
            <w:t>Define</w:t>
          </w:r>
          <w:r>
            <w:rPr>
              <w:spacing w:val="-2"/>
            </w:rPr>
            <w:t xml:space="preserve"> </w:t>
          </w:r>
          <w:r>
            <w:t>Organizational</w:t>
          </w:r>
          <w:r>
            <w:rPr>
              <w:spacing w:val="-1"/>
            </w:rPr>
            <w:t xml:space="preserve"> </w:t>
          </w:r>
          <w:r>
            <w:t>Goals</w:t>
          </w:r>
          <w:r>
            <w:tab/>
            <w:t>63</w:t>
          </w:r>
        </w:p>
        <w:p w14:paraId="458CF201" w14:textId="77777777" w:rsidR="00EC63B3" w:rsidRDefault="00095B77" w:rsidP="00761003">
          <w:pPr>
            <w:pStyle w:val="TOC1"/>
            <w:numPr>
              <w:ilvl w:val="1"/>
              <w:numId w:val="56"/>
            </w:numPr>
            <w:tabs>
              <w:tab w:val="left" w:pos="418"/>
              <w:tab w:val="right" w:leader="dot" w:pos="8100"/>
            </w:tabs>
            <w:ind w:hanging="1617"/>
            <w:jc w:val="right"/>
          </w:pPr>
          <w:r>
            <w:t>Cascade</w:t>
          </w:r>
          <w:r>
            <w:rPr>
              <w:spacing w:val="-1"/>
            </w:rPr>
            <w:t xml:space="preserve"> </w:t>
          </w:r>
          <w:r>
            <w:t>Objectives</w:t>
          </w:r>
          <w:r>
            <w:tab/>
            <w:t>63</w:t>
          </w:r>
        </w:p>
        <w:p w14:paraId="4B2CFD02" w14:textId="77777777" w:rsidR="00EC63B3" w:rsidRDefault="00095B77" w:rsidP="00761003">
          <w:pPr>
            <w:pStyle w:val="TOC1"/>
            <w:numPr>
              <w:ilvl w:val="1"/>
              <w:numId w:val="56"/>
            </w:numPr>
            <w:tabs>
              <w:tab w:val="left" w:pos="418"/>
              <w:tab w:val="right" w:leader="dot" w:pos="8100"/>
            </w:tabs>
            <w:ind w:hanging="1617"/>
            <w:jc w:val="right"/>
          </w:pPr>
          <w:r>
            <w:t>Monitor</w:t>
          </w:r>
          <w:r>
            <w:rPr>
              <w:spacing w:val="-1"/>
            </w:rPr>
            <w:t xml:space="preserve"> </w:t>
          </w:r>
          <w:r>
            <w:t>Performance</w:t>
          </w:r>
          <w:r>
            <w:tab/>
            <w:t>64</w:t>
          </w:r>
        </w:p>
        <w:p w14:paraId="17F31E1B" w14:textId="77777777" w:rsidR="00EC63B3" w:rsidRDefault="00095B77" w:rsidP="00761003">
          <w:pPr>
            <w:pStyle w:val="TOC1"/>
            <w:numPr>
              <w:ilvl w:val="1"/>
              <w:numId w:val="56"/>
            </w:numPr>
            <w:tabs>
              <w:tab w:val="left" w:pos="418"/>
              <w:tab w:val="right" w:leader="dot" w:pos="8100"/>
            </w:tabs>
            <w:ind w:hanging="1617"/>
            <w:jc w:val="right"/>
          </w:pPr>
          <w:r>
            <w:t>Evaluate</w:t>
          </w:r>
          <w:r>
            <w:rPr>
              <w:spacing w:val="-1"/>
            </w:rPr>
            <w:t xml:space="preserve"> </w:t>
          </w:r>
          <w:r>
            <w:t>Business</w:t>
          </w:r>
          <w:r>
            <w:rPr>
              <w:spacing w:val="-2"/>
            </w:rPr>
            <w:t xml:space="preserve"> </w:t>
          </w:r>
          <w:r>
            <w:t>Performance</w:t>
          </w:r>
          <w:r>
            <w:tab/>
            <w:t>64</w:t>
          </w:r>
        </w:p>
        <w:p w14:paraId="64D6A642" w14:textId="77777777" w:rsidR="00EC63B3" w:rsidRDefault="00095B77" w:rsidP="00761003">
          <w:pPr>
            <w:pStyle w:val="TOC1"/>
            <w:numPr>
              <w:ilvl w:val="1"/>
              <w:numId w:val="56"/>
            </w:numPr>
            <w:tabs>
              <w:tab w:val="left" w:pos="418"/>
              <w:tab w:val="right" w:leader="dot" w:pos="8100"/>
            </w:tabs>
            <w:ind w:hanging="1617"/>
            <w:jc w:val="right"/>
          </w:pPr>
          <w:r>
            <w:t>Provide</w:t>
          </w:r>
          <w:r>
            <w:rPr>
              <w:spacing w:val="-1"/>
            </w:rPr>
            <w:t xml:space="preserve"> </w:t>
          </w:r>
          <w:r>
            <w:t>Feedback</w:t>
          </w:r>
          <w:r>
            <w:tab/>
            <w:t>64</w:t>
          </w:r>
        </w:p>
        <w:p w14:paraId="19B51183" w14:textId="77777777" w:rsidR="00EC63B3" w:rsidRDefault="00095B77" w:rsidP="00761003">
          <w:pPr>
            <w:pStyle w:val="TOC1"/>
            <w:numPr>
              <w:ilvl w:val="1"/>
              <w:numId w:val="56"/>
            </w:numPr>
            <w:tabs>
              <w:tab w:val="left" w:pos="418"/>
              <w:tab w:val="right" w:leader="dot" w:pos="8100"/>
            </w:tabs>
            <w:ind w:hanging="1617"/>
            <w:jc w:val="right"/>
          </w:pPr>
          <w:r>
            <w:t>Appraise</w:t>
          </w:r>
          <w:r>
            <w:rPr>
              <w:spacing w:val="-2"/>
            </w:rPr>
            <w:t xml:space="preserve"> </w:t>
          </w:r>
          <w:r>
            <w:t>Employee</w:t>
          </w:r>
          <w:r>
            <w:rPr>
              <w:spacing w:val="-2"/>
            </w:rPr>
            <w:t xml:space="preserve"> </w:t>
          </w:r>
          <w:r>
            <w:t>Performance</w:t>
          </w:r>
          <w:r>
            <w:tab/>
            <w:t>64</w:t>
          </w:r>
        </w:p>
        <w:p w14:paraId="526D98C5" w14:textId="77777777" w:rsidR="00EC63B3" w:rsidRDefault="00095B77">
          <w:pPr>
            <w:pStyle w:val="TOC1"/>
            <w:tabs>
              <w:tab w:val="right" w:leader="dot" w:pos="9060"/>
            </w:tabs>
            <w:ind w:left="0" w:firstLine="0"/>
          </w:pPr>
          <w:hyperlink w:anchor="_TOC_250018" w:history="1">
            <w:r>
              <w:t>Part Three:</w:t>
            </w:r>
            <w:r>
              <w:rPr>
                <w:spacing w:val="-3"/>
              </w:rPr>
              <w:t xml:space="preserve"> </w:t>
            </w:r>
            <w:r>
              <w:t>HR Measures</w:t>
            </w:r>
            <w:r>
              <w:tab/>
              <w:t>65</w:t>
            </w:r>
          </w:hyperlink>
        </w:p>
        <w:p w14:paraId="518A90A9" w14:textId="77777777" w:rsidR="00EC63B3" w:rsidRDefault="00095B77" w:rsidP="00761003">
          <w:pPr>
            <w:pStyle w:val="TOC1"/>
            <w:numPr>
              <w:ilvl w:val="0"/>
              <w:numId w:val="55"/>
            </w:numPr>
            <w:tabs>
              <w:tab w:val="left" w:pos="236"/>
              <w:tab w:val="right" w:leader="dot" w:pos="8580"/>
            </w:tabs>
            <w:ind w:hanging="954"/>
            <w:jc w:val="right"/>
          </w:pPr>
          <w:hyperlink w:anchor="_TOC_250017" w:history="1">
            <w:r>
              <w:rPr>
                <w:spacing w:val="-3"/>
              </w:rPr>
              <w:t>Workforce</w:t>
            </w:r>
            <w:r>
              <w:rPr>
                <w:spacing w:val="-1"/>
              </w:rPr>
              <w:t xml:space="preserve"> </w:t>
            </w:r>
            <w:r>
              <w:t>Scorecard</w:t>
            </w:r>
            <w:r>
              <w:tab/>
              <w:t>65</w:t>
            </w:r>
          </w:hyperlink>
        </w:p>
        <w:p w14:paraId="4BDC8E18" w14:textId="77777777" w:rsidR="00EC63B3" w:rsidRDefault="00095B77" w:rsidP="00761003">
          <w:pPr>
            <w:pStyle w:val="TOC1"/>
            <w:numPr>
              <w:ilvl w:val="1"/>
              <w:numId w:val="55"/>
            </w:numPr>
            <w:tabs>
              <w:tab w:val="left" w:pos="418"/>
              <w:tab w:val="right" w:leader="dot" w:pos="8100"/>
            </w:tabs>
            <w:ind w:hanging="1617"/>
            <w:jc w:val="right"/>
          </w:pPr>
          <w:r>
            <w:rPr>
              <w:spacing w:val="-3"/>
            </w:rPr>
            <w:t>Workforce</w:t>
          </w:r>
          <w:r>
            <w:rPr>
              <w:spacing w:val="-1"/>
            </w:rPr>
            <w:t xml:space="preserve"> </w:t>
          </w:r>
          <w:r>
            <w:t>Strategy</w:t>
          </w:r>
          <w:r>
            <w:tab/>
            <w:t>65</w:t>
          </w:r>
        </w:p>
        <w:p w14:paraId="6743FB5E" w14:textId="77777777" w:rsidR="00EC63B3" w:rsidRDefault="00095B77" w:rsidP="00761003">
          <w:pPr>
            <w:pStyle w:val="TOC1"/>
            <w:numPr>
              <w:ilvl w:val="1"/>
              <w:numId w:val="55"/>
            </w:numPr>
            <w:tabs>
              <w:tab w:val="left" w:pos="418"/>
              <w:tab w:val="right" w:leader="dot" w:pos="8100"/>
            </w:tabs>
            <w:ind w:hanging="1617"/>
            <w:jc w:val="right"/>
          </w:pPr>
          <w:r>
            <w:rPr>
              <w:spacing w:val="-3"/>
            </w:rPr>
            <w:t xml:space="preserve">Workforce </w:t>
          </w:r>
          <w:r>
            <w:t>mind-set and</w:t>
          </w:r>
          <w:r>
            <w:rPr>
              <w:spacing w:val="-1"/>
            </w:rPr>
            <w:t xml:space="preserve"> </w:t>
          </w:r>
          <w:r>
            <w:t>culture</w:t>
          </w:r>
          <w:r>
            <w:tab/>
            <w:t>66</w:t>
          </w:r>
        </w:p>
        <w:p w14:paraId="360F3E62" w14:textId="77777777" w:rsidR="00EC63B3" w:rsidRDefault="00095B77" w:rsidP="00761003">
          <w:pPr>
            <w:pStyle w:val="TOC1"/>
            <w:numPr>
              <w:ilvl w:val="1"/>
              <w:numId w:val="55"/>
            </w:numPr>
            <w:tabs>
              <w:tab w:val="left" w:pos="418"/>
              <w:tab w:val="right" w:leader="dot" w:pos="8100"/>
            </w:tabs>
            <w:ind w:hanging="1617"/>
            <w:jc w:val="right"/>
          </w:pPr>
          <w:r>
            <w:rPr>
              <w:spacing w:val="-3"/>
            </w:rPr>
            <w:t>Workforce</w:t>
          </w:r>
          <w:r>
            <w:rPr>
              <w:spacing w:val="-1"/>
            </w:rPr>
            <w:t xml:space="preserve"> </w:t>
          </w:r>
          <w:r>
            <w:t>competencies</w:t>
          </w:r>
          <w:r>
            <w:tab/>
            <w:t>67</w:t>
          </w:r>
        </w:p>
        <w:p w14:paraId="01D90B66" w14:textId="77777777" w:rsidR="00EC63B3" w:rsidRDefault="00095B77" w:rsidP="00761003">
          <w:pPr>
            <w:pStyle w:val="TOC1"/>
            <w:numPr>
              <w:ilvl w:val="1"/>
              <w:numId w:val="55"/>
            </w:numPr>
            <w:tabs>
              <w:tab w:val="left" w:pos="418"/>
              <w:tab w:val="right" w:leader="dot" w:pos="8100"/>
            </w:tabs>
            <w:ind w:hanging="1617"/>
            <w:jc w:val="right"/>
          </w:pPr>
          <w:r>
            <w:lastRenderedPageBreak/>
            <w:t>Leadership and</w:t>
          </w:r>
          <w:r>
            <w:rPr>
              <w:spacing w:val="-4"/>
            </w:rPr>
            <w:t xml:space="preserve"> </w:t>
          </w:r>
          <w:r>
            <w:t>workforce</w:t>
          </w:r>
          <w:r>
            <w:rPr>
              <w:spacing w:val="-1"/>
            </w:rPr>
            <w:t xml:space="preserve"> </w:t>
          </w:r>
          <w:r>
            <w:t>behaviors</w:t>
          </w:r>
          <w:r>
            <w:tab/>
            <w:t>67</w:t>
          </w:r>
        </w:p>
        <w:p w14:paraId="7E96FAB4" w14:textId="77777777" w:rsidR="00EC63B3" w:rsidRDefault="00095B77" w:rsidP="00761003">
          <w:pPr>
            <w:pStyle w:val="TOC1"/>
            <w:numPr>
              <w:ilvl w:val="1"/>
              <w:numId w:val="55"/>
            </w:numPr>
            <w:tabs>
              <w:tab w:val="left" w:pos="418"/>
              <w:tab w:val="right" w:leader="dot" w:pos="8100"/>
            </w:tabs>
            <w:spacing w:after="240"/>
            <w:ind w:hanging="1617"/>
            <w:jc w:val="right"/>
          </w:pPr>
          <w:r>
            <w:rPr>
              <w:spacing w:val="-3"/>
            </w:rPr>
            <w:t>Workforce</w:t>
          </w:r>
          <w:r>
            <w:rPr>
              <w:spacing w:val="-1"/>
            </w:rPr>
            <w:t xml:space="preserve"> </w:t>
          </w:r>
          <w:r>
            <w:t>Success</w:t>
          </w:r>
          <w:r>
            <w:tab/>
            <w:t>68</w:t>
          </w:r>
        </w:p>
        <w:p w14:paraId="011CC382" w14:textId="77777777" w:rsidR="00EC63B3" w:rsidRDefault="00095B77" w:rsidP="00761003">
          <w:pPr>
            <w:pStyle w:val="TOC1"/>
            <w:numPr>
              <w:ilvl w:val="0"/>
              <w:numId w:val="55"/>
            </w:numPr>
            <w:tabs>
              <w:tab w:val="left" w:pos="236"/>
              <w:tab w:val="right" w:leader="dot" w:pos="8580"/>
            </w:tabs>
            <w:spacing w:before="124"/>
            <w:ind w:hanging="954"/>
            <w:jc w:val="right"/>
          </w:pPr>
          <w:hyperlink w:anchor="_TOC_250016" w:history="1">
            <w:r>
              <w:t>HR</w:t>
            </w:r>
            <w:r>
              <w:rPr>
                <w:spacing w:val="-1"/>
              </w:rPr>
              <w:t xml:space="preserve"> </w:t>
            </w:r>
            <w:r>
              <w:t>Scorecard</w:t>
            </w:r>
            <w:r>
              <w:tab/>
              <w:t>69</w:t>
            </w:r>
          </w:hyperlink>
        </w:p>
        <w:p w14:paraId="4784FCDC" w14:textId="77777777" w:rsidR="00EC63B3" w:rsidRDefault="00095B77" w:rsidP="00761003">
          <w:pPr>
            <w:pStyle w:val="TOC1"/>
            <w:numPr>
              <w:ilvl w:val="1"/>
              <w:numId w:val="55"/>
            </w:numPr>
            <w:tabs>
              <w:tab w:val="left" w:pos="418"/>
              <w:tab w:val="right" w:leader="dot" w:pos="8100"/>
            </w:tabs>
            <w:ind w:hanging="1617"/>
            <w:jc w:val="right"/>
          </w:pPr>
          <w:r>
            <w:t>Right HR Deliverables</w:t>
          </w:r>
          <w:r>
            <w:rPr>
              <w:spacing w:val="-1"/>
            </w:rPr>
            <w:t xml:space="preserve"> </w:t>
          </w:r>
          <w:r>
            <w:t>and</w:t>
          </w:r>
          <w:r>
            <w:rPr>
              <w:spacing w:val="-2"/>
            </w:rPr>
            <w:t xml:space="preserve"> </w:t>
          </w:r>
          <w:r>
            <w:t>Costs</w:t>
          </w:r>
          <w:r>
            <w:tab/>
            <w:t>69</w:t>
          </w:r>
        </w:p>
        <w:p w14:paraId="53E56B53" w14:textId="77777777" w:rsidR="00EC63B3" w:rsidRDefault="00095B77" w:rsidP="00761003">
          <w:pPr>
            <w:pStyle w:val="TOC1"/>
            <w:numPr>
              <w:ilvl w:val="1"/>
              <w:numId w:val="55"/>
            </w:numPr>
            <w:tabs>
              <w:tab w:val="left" w:pos="418"/>
              <w:tab w:val="right" w:leader="dot" w:pos="8100"/>
            </w:tabs>
            <w:ind w:hanging="1617"/>
            <w:jc w:val="right"/>
          </w:pPr>
          <w:r>
            <w:t xml:space="preserve">Right </w:t>
          </w:r>
          <w:r>
            <w:rPr>
              <w:spacing w:val="-3"/>
            </w:rPr>
            <w:t xml:space="preserve">Types </w:t>
          </w:r>
          <w:r>
            <w:t>of HR Alignment</w:t>
          </w:r>
          <w:r>
            <w:tab/>
            <w:t>71</w:t>
          </w:r>
        </w:p>
        <w:p w14:paraId="23532792" w14:textId="77777777" w:rsidR="00EC63B3" w:rsidRDefault="00095B77" w:rsidP="00761003">
          <w:pPr>
            <w:pStyle w:val="TOC1"/>
            <w:numPr>
              <w:ilvl w:val="1"/>
              <w:numId w:val="55"/>
            </w:numPr>
            <w:tabs>
              <w:tab w:val="left" w:pos="418"/>
              <w:tab w:val="right" w:leader="dot" w:pos="8100"/>
            </w:tabs>
            <w:spacing w:before="68"/>
            <w:ind w:hanging="1617"/>
            <w:jc w:val="right"/>
          </w:pPr>
          <w:r>
            <w:t>Right</w:t>
          </w:r>
          <w:r>
            <w:rPr>
              <w:spacing w:val="-1"/>
            </w:rPr>
            <w:t xml:space="preserve"> </w:t>
          </w:r>
          <w:r>
            <w:t>HR Practices</w:t>
          </w:r>
          <w:r>
            <w:tab/>
            <w:t>72</w:t>
          </w:r>
        </w:p>
        <w:p w14:paraId="4821CC67" w14:textId="77777777" w:rsidR="00EC63B3" w:rsidRDefault="00095B77" w:rsidP="00761003">
          <w:pPr>
            <w:pStyle w:val="TOC1"/>
            <w:numPr>
              <w:ilvl w:val="1"/>
              <w:numId w:val="55"/>
            </w:numPr>
            <w:tabs>
              <w:tab w:val="left" w:pos="418"/>
              <w:tab w:val="right" w:leader="dot" w:pos="8100"/>
            </w:tabs>
            <w:ind w:hanging="1617"/>
            <w:jc w:val="right"/>
          </w:pPr>
          <w:r>
            <w:t>Right</w:t>
          </w:r>
          <w:r>
            <w:rPr>
              <w:spacing w:val="-1"/>
            </w:rPr>
            <w:t xml:space="preserve"> </w:t>
          </w:r>
          <w:r>
            <w:t>HR Professionals</w:t>
          </w:r>
          <w:r>
            <w:tab/>
            <w:t>74</w:t>
          </w:r>
        </w:p>
        <w:p w14:paraId="53AB6661" w14:textId="77777777" w:rsidR="00EC63B3" w:rsidRDefault="00095B77" w:rsidP="00761003">
          <w:pPr>
            <w:pStyle w:val="TOC1"/>
            <w:numPr>
              <w:ilvl w:val="0"/>
              <w:numId w:val="55"/>
            </w:numPr>
            <w:tabs>
              <w:tab w:val="left" w:pos="236"/>
              <w:tab w:val="right" w:leader="dot" w:pos="8580"/>
            </w:tabs>
            <w:ind w:hanging="954"/>
            <w:jc w:val="right"/>
          </w:pPr>
          <w:hyperlink w:anchor="_TOC_250015" w:history="1">
            <w:r>
              <w:t>HR Cost</w:t>
            </w:r>
            <w:r>
              <w:rPr>
                <w:spacing w:val="-1"/>
              </w:rPr>
              <w:t xml:space="preserve"> </w:t>
            </w:r>
            <w:r>
              <w:t>Benefit</w:t>
            </w:r>
            <w:r>
              <w:rPr>
                <w:spacing w:val="-1"/>
              </w:rPr>
              <w:t xml:space="preserve"> </w:t>
            </w:r>
            <w:r>
              <w:t>Analysis</w:t>
            </w:r>
            <w:r>
              <w:tab/>
              <w:t>74</w:t>
            </w:r>
          </w:hyperlink>
        </w:p>
        <w:p w14:paraId="718384B5" w14:textId="77777777" w:rsidR="00EC63B3" w:rsidRDefault="00095B77" w:rsidP="00761003">
          <w:pPr>
            <w:pStyle w:val="TOC1"/>
            <w:numPr>
              <w:ilvl w:val="1"/>
              <w:numId w:val="55"/>
            </w:numPr>
            <w:tabs>
              <w:tab w:val="left" w:pos="418"/>
              <w:tab w:val="right" w:leader="dot" w:pos="8100"/>
            </w:tabs>
            <w:ind w:hanging="1617"/>
            <w:jc w:val="right"/>
          </w:pPr>
          <w:r>
            <w:t>HR</w:t>
          </w:r>
          <w:r>
            <w:rPr>
              <w:spacing w:val="-1"/>
            </w:rPr>
            <w:t xml:space="preserve"> </w:t>
          </w:r>
          <w:r>
            <w:t>ROI</w:t>
          </w:r>
          <w:r>
            <w:tab/>
            <w:t>74</w:t>
          </w:r>
        </w:p>
        <w:p w14:paraId="5D86FC0D" w14:textId="77777777" w:rsidR="00EC63B3" w:rsidRDefault="00095B77" w:rsidP="00761003">
          <w:pPr>
            <w:pStyle w:val="TOC1"/>
            <w:numPr>
              <w:ilvl w:val="1"/>
              <w:numId w:val="55"/>
            </w:numPr>
            <w:tabs>
              <w:tab w:val="left" w:pos="418"/>
              <w:tab w:val="right" w:leader="dot" w:pos="8100"/>
            </w:tabs>
            <w:ind w:hanging="1617"/>
            <w:jc w:val="right"/>
          </w:pPr>
          <w:r>
            <w:t>Costing</w:t>
          </w:r>
          <w:r>
            <w:tab/>
            <w:t>75</w:t>
          </w:r>
        </w:p>
        <w:p w14:paraId="1E8078EF" w14:textId="77777777" w:rsidR="00EC63B3" w:rsidRDefault="00095B77" w:rsidP="00761003">
          <w:pPr>
            <w:pStyle w:val="TOC1"/>
            <w:numPr>
              <w:ilvl w:val="1"/>
              <w:numId w:val="55"/>
            </w:numPr>
            <w:tabs>
              <w:tab w:val="left" w:pos="418"/>
              <w:tab w:val="right" w:leader="dot" w:pos="8100"/>
            </w:tabs>
            <w:ind w:hanging="1617"/>
            <w:jc w:val="right"/>
          </w:pPr>
          <w:r>
            <w:rPr>
              <w:spacing w:val="-3"/>
            </w:rPr>
            <w:t>Workforce</w:t>
          </w:r>
          <w:r>
            <w:rPr>
              <w:spacing w:val="-1"/>
            </w:rPr>
            <w:t xml:space="preserve"> </w:t>
          </w:r>
          <w:r>
            <w:t>Performance</w:t>
          </w:r>
          <w:r>
            <w:tab/>
            <w:t>75</w:t>
          </w:r>
        </w:p>
        <w:p w14:paraId="41AC261E" w14:textId="77777777" w:rsidR="00EC63B3" w:rsidRDefault="00095B77" w:rsidP="00761003">
          <w:pPr>
            <w:pStyle w:val="TOC1"/>
            <w:numPr>
              <w:ilvl w:val="1"/>
              <w:numId w:val="55"/>
            </w:numPr>
            <w:tabs>
              <w:tab w:val="left" w:pos="418"/>
              <w:tab w:val="right" w:leader="dot" w:pos="8100"/>
            </w:tabs>
            <w:ind w:hanging="1617"/>
            <w:jc w:val="right"/>
          </w:pPr>
          <w:r>
            <w:t>Net Present</w:t>
          </w:r>
          <w:r>
            <w:rPr>
              <w:spacing w:val="-1"/>
            </w:rPr>
            <w:t xml:space="preserve"> </w:t>
          </w:r>
          <w:r>
            <w:rPr>
              <w:spacing w:val="-3"/>
            </w:rPr>
            <w:t>Value</w:t>
          </w:r>
          <w:r>
            <w:rPr>
              <w:spacing w:val="-1"/>
            </w:rPr>
            <w:t xml:space="preserve"> </w:t>
          </w:r>
          <w:r>
            <w:t>(NPV)</w:t>
          </w:r>
          <w:r>
            <w:tab/>
            <w:t>75</w:t>
          </w:r>
        </w:p>
        <w:p w14:paraId="043F16B5" w14:textId="77777777" w:rsidR="00EC63B3" w:rsidRDefault="00095B77" w:rsidP="00761003">
          <w:pPr>
            <w:pStyle w:val="TOC1"/>
            <w:numPr>
              <w:ilvl w:val="0"/>
              <w:numId w:val="55"/>
            </w:numPr>
            <w:tabs>
              <w:tab w:val="left" w:pos="236"/>
              <w:tab w:val="right" w:leader="dot" w:pos="8580"/>
            </w:tabs>
            <w:ind w:hanging="954"/>
            <w:jc w:val="right"/>
          </w:pPr>
          <w:hyperlink w:anchor="_TOC_250014" w:history="1">
            <w:r>
              <w:t>Key HR Measures</w:t>
            </w:r>
            <w:r>
              <w:rPr>
                <w:spacing w:val="-2"/>
              </w:rPr>
              <w:t xml:space="preserve"> </w:t>
            </w:r>
            <w:r>
              <w:t>and</w:t>
            </w:r>
            <w:r>
              <w:rPr>
                <w:spacing w:val="-1"/>
              </w:rPr>
              <w:t xml:space="preserve"> </w:t>
            </w:r>
            <w:r>
              <w:t>Metrics</w:t>
            </w:r>
            <w:r>
              <w:tab/>
              <w:t>76</w:t>
            </w:r>
          </w:hyperlink>
        </w:p>
        <w:p w14:paraId="0356CE03" w14:textId="22FDEF24" w:rsidR="00EC63B3" w:rsidRDefault="00095B77" w:rsidP="00761003">
          <w:pPr>
            <w:pStyle w:val="TOC1"/>
            <w:numPr>
              <w:ilvl w:val="1"/>
              <w:numId w:val="55"/>
            </w:numPr>
            <w:tabs>
              <w:tab w:val="left" w:pos="418"/>
              <w:tab w:val="right" w:leader="dot" w:pos="8100"/>
            </w:tabs>
            <w:ind w:hanging="1617"/>
            <w:jc w:val="right"/>
          </w:pPr>
          <w:r>
            <w:t>Recruitment</w:t>
          </w:r>
          <w:r>
            <w:tab/>
            <w:t>76</w:t>
          </w:r>
        </w:p>
        <w:p w14:paraId="3429FBAB" w14:textId="77777777" w:rsidR="00EC63B3" w:rsidRDefault="00095B77" w:rsidP="00761003">
          <w:pPr>
            <w:pStyle w:val="TOC1"/>
            <w:numPr>
              <w:ilvl w:val="1"/>
              <w:numId w:val="55"/>
            </w:numPr>
            <w:tabs>
              <w:tab w:val="left" w:pos="418"/>
              <w:tab w:val="right" w:leader="dot" w:pos="8100"/>
            </w:tabs>
            <w:ind w:hanging="1617"/>
            <w:jc w:val="right"/>
          </w:pPr>
          <w:r>
            <w:rPr>
              <w:spacing w:val="-3"/>
            </w:rPr>
            <w:t xml:space="preserve">Workforce </w:t>
          </w:r>
          <w:r>
            <w:t>Cost</w:t>
          </w:r>
          <w:r>
            <w:rPr>
              <w:spacing w:val="2"/>
            </w:rPr>
            <w:t xml:space="preserve"> </w:t>
          </w:r>
          <w:r>
            <w:t>and</w:t>
          </w:r>
          <w:r>
            <w:rPr>
              <w:spacing w:val="-1"/>
            </w:rPr>
            <w:t xml:space="preserve"> </w:t>
          </w:r>
          <w:r>
            <w:t>Productivity</w:t>
          </w:r>
          <w:r>
            <w:tab/>
            <w:t>76</w:t>
          </w:r>
        </w:p>
        <w:p w14:paraId="49A899E6" w14:textId="77777777" w:rsidR="00EC63B3" w:rsidRDefault="00095B77" w:rsidP="00761003">
          <w:pPr>
            <w:pStyle w:val="TOC1"/>
            <w:numPr>
              <w:ilvl w:val="1"/>
              <w:numId w:val="55"/>
            </w:numPr>
            <w:tabs>
              <w:tab w:val="left" w:pos="418"/>
              <w:tab w:val="right" w:leader="dot" w:pos="8100"/>
            </w:tabs>
            <w:ind w:hanging="1617"/>
            <w:jc w:val="right"/>
          </w:pPr>
          <w:r>
            <w:t>Employee</w:t>
          </w:r>
          <w:r>
            <w:rPr>
              <w:spacing w:val="-1"/>
            </w:rPr>
            <w:t xml:space="preserve"> </w:t>
          </w:r>
          <w:r>
            <w:t>Retention</w:t>
          </w:r>
          <w:r>
            <w:tab/>
            <w:t>77</w:t>
          </w:r>
        </w:p>
        <w:p w14:paraId="6424F108" w14:textId="77777777" w:rsidR="00EC63B3" w:rsidRDefault="00095B77" w:rsidP="00761003">
          <w:pPr>
            <w:pStyle w:val="TOC1"/>
            <w:numPr>
              <w:ilvl w:val="1"/>
              <w:numId w:val="55"/>
            </w:numPr>
            <w:tabs>
              <w:tab w:val="left" w:pos="418"/>
              <w:tab w:val="right" w:leader="dot" w:pos="8100"/>
            </w:tabs>
            <w:ind w:hanging="1617"/>
            <w:jc w:val="right"/>
          </w:pPr>
          <w:r>
            <w:rPr>
              <w:spacing w:val="-3"/>
            </w:rPr>
            <w:t>Training</w:t>
          </w:r>
          <w:r>
            <w:rPr>
              <w:spacing w:val="-2"/>
            </w:rPr>
            <w:t xml:space="preserve"> </w:t>
          </w:r>
          <w:r>
            <w:t>Evaluation</w:t>
          </w:r>
          <w:r>
            <w:tab/>
            <w:t>78</w:t>
          </w:r>
        </w:p>
        <w:p w14:paraId="783FAFFF" w14:textId="77777777" w:rsidR="00EC63B3" w:rsidRDefault="00095B77" w:rsidP="00761003">
          <w:pPr>
            <w:pStyle w:val="TOC1"/>
            <w:numPr>
              <w:ilvl w:val="0"/>
              <w:numId w:val="55"/>
            </w:numPr>
            <w:tabs>
              <w:tab w:val="left" w:pos="236"/>
              <w:tab w:val="right" w:leader="dot" w:pos="8580"/>
            </w:tabs>
            <w:ind w:hanging="954"/>
            <w:jc w:val="right"/>
          </w:pPr>
          <w:hyperlink w:anchor="_TOC_250013" w:history="1">
            <w:r>
              <w:t>Human</w:t>
            </w:r>
            <w:r>
              <w:rPr>
                <w:spacing w:val="-2"/>
              </w:rPr>
              <w:t xml:space="preserve"> </w:t>
            </w:r>
            <w:r>
              <w:t>Resource Audit</w:t>
            </w:r>
            <w:r>
              <w:tab/>
              <w:t>79</w:t>
            </w:r>
          </w:hyperlink>
        </w:p>
        <w:p w14:paraId="3E4FBFA6" w14:textId="77777777" w:rsidR="00EC63B3" w:rsidRDefault="00095B77" w:rsidP="00761003">
          <w:pPr>
            <w:pStyle w:val="TOC1"/>
            <w:numPr>
              <w:ilvl w:val="0"/>
              <w:numId w:val="55"/>
            </w:numPr>
            <w:tabs>
              <w:tab w:val="left" w:pos="418"/>
              <w:tab w:val="right" w:leader="dot" w:pos="8100"/>
            </w:tabs>
          </w:pPr>
          <w:r>
            <w:t>Activities</w:t>
          </w:r>
          <w:r>
            <w:tab/>
            <w:t>80</w:t>
          </w:r>
        </w:p>
        <w:p w14:paraId="14782072" w14:textId="77777777" w:rsidR="00EC63B3" w:rsidRDefault="00095B77" w:rsidP="00761003">
          <w:pPr>
            <w:pStyle w:val="TOC1"/>
            <w:numPr>
              <w:ilvl w:val="0"/>
              <w:numId w:val="55"/>
            </w:numPr>
            <w:tabs>
              <w:tab w:val="left" w:pos="418"/>
              <w:tab w:val="right" w:leader="dot" w:pos="8100"/>
            </w:tabs>
          </w:pPr>
          <w:r>
            <w:t>Behaviors</w:t>
          </w:r>
          <w:r>
            <w:tab/>
            <w:t>81</w:t>
          </w:r>
        </w:p>
        <w:p w14:paraId="5F81606C" w14:textId="77777777" w:rsidR="00EC63B3" w:rsidRDefault="00095B77" w:rsidP="00761003">
          <w:pPr>
            <w:pStyle w:val="TOC1"/>
            <w:numPr>
              <w:ilvl w:val="1"/>
              <w:numId w:val="55"/>
            </w:numPr>
            <w:tabs>
              <w:tab w:val="left" w:pos="418"/>
              <w:tab w:val="right" w:leader="dot" w:pos="8100"/>
            </w:tabs>
            <w:ind w:hanging="1617"/>
            <w:jc w:val="right"/>
          </w:pPr>
          <w:r>
            <w:t>Risk</w:t>
          </w:r>
          <w:r>
            <w:rPr>
              <w:spacing w:val="-1"/>
            </w:rPr>
            <w:t xml:space="preserve"> </w:t>
          </w:r>
          <w:r>
            <w:t>Assessment</w:t>
          </w:r>
          <w:r>
            <w:tab/>
            <w:t>81</w:t>
          </w:r>
        </w:p>
        <w:p w14:paraId="015CF31E" w14:textId="77777777" w:rsidR="00EC63B3" w:rsidRDefault="00095B77" w:rsidP="00761003">
          <w:pPr>
            <w:pStyle w:val="TOC1"/>
            <w:numPr>
              <w:ilvl w:val="1"/>
              <w:numId w:val="55"/>
            </w:numPr>
            <w:tabs>
              <w:tab w:val="left" w:pos="418"/>
              <w:tab w:val="right" w:leader="dot" w:pos="8100"/>
            </w:tabs>
            <w:ind w:hanging="1617"/>
            <w:jc w:val="right"/>
          </w:pPr>
          <w:r>
            <w:t>Internal</w:t>
          </w:r>
          <w:r>
            <w:rPr>
              <w:spacing w:val="-3"/>
            </w:rPr>
            <w:t xml:space="preserve"> </w:t>
          </w:r>
          <w:r>
            <w:t>Controls</w:t>
          </w:r>
          <w:r>
            <w:tab/>
            <w:t>81</w:t>
          </w:r>
        </w:p>
        <w:p w14:paraId="65E77E3E" w14:textId="77777777" w:rsidR="00EC63B3" w:rsidRDefault="00095B77" w:rsidP="00761003">
          <w:pPr>
            <w:pStyle w:val="TOC1"/>
            <w:numPr>
              <w:ilvl w:val="0"/>
              <w:numId w:val="55"/>
            </w:numPr>
            <w:tabs>
              <w:tab w:val="left" w:pos="418"/>
              <w:tab w:val="right" w:leader="dot" w:pos="8100"/>
            </w:tabs>
          </w:pPr>
          <w:r>
            <w:t>Outcomes</w:t>
          </w:r>
          <w:r>
            <w:tab/>
            <w:t>81</w:t>
          </w:r>
        </w:p>
        <w:p w14:paraId="7CE30123" w14:textId="77777777" w:rsidR="00EC63B3" w:rsidRDefault="00095B77">
          <w:pPr>
            <w:pStyle w:val="TOC1"/>
            <w:tabs>
              <w:tab w:val="right" w:leader="dot" w:pos="9060"/>
            </w:tabs>
            <w:spacing w:before="68"/>
            <w:ind w:left="0" w:firstLine="0"/>
          </w:pPr>
          <w:hyperlink w:anchor="_TOC_250012" w:history="1">
            <w:r>
              <w:t>Part Four:</w:t>
            </w:r>
            <w:r>
              <w:rPr>
                <w:spacing w:val="-3"/>
              </w:rPr>
              <w:t xml:space="preserve"> </w:t>
            </w:r>
            <w:r>
              <w:t>Performance</w:t>
            </w:r>
            <w:r>
              <w:rPr>
                <w:spacing w:val="-2"/>
              </w:rPr>
              <w:t xml:space="preserve"> </w:t>
            </w:r>
            <w:r>
              <w:t>Appraisal</w:t>
            </w:r>
            <w:r>
              <w:tab/>
              <w:t>83</w:t>
            </w:r>
          </w:hyperlink>
        </w:p>
        <w:p w14:paraId="2BAFA79C" w14:textId="77777777" w:rsidR="00EC63B3" w:rsidRDefault="00095B77" w:rsidP="00761003">
          <w:pPr>
            <w:pStyle w:val="TOC1"/>
            <w:numPr>
              <w:ilvl w:val="0"/>
              <w:numId w:val="54"/>
            </w:numPr>
            <w:tabs>
              <w:tab w:val="left" w:pos="236"/>
              <w:tab w:val="right" w:leader="dot" w:pos="8580"/>
            </w:tabs>
            <w:ind w:hanging="954"/>
            <w:jc w:val="right"/>
          </w:pPr>
          <w:hyperlink w:anchor="_TOC_250011" w:history="1">
            <w:r>
              <w:t>Introduction to</w:t>
            </w:r>
            <w:r>
              <w:rPr>
                <w:spacing w:val="-4"/>
              </w:rPr>
              <w:t xml:space="preserve"> </w:t>
            </w:r>
            <w:r>
              <w:t>Performance Appraisal</w:t>
            </w:r>
            <w:r>
              <w:tab/>
              <w:t>83</w:t>
            </w:r>
          </w:hyperlink>
        </w:p>
        <w:p w14:paraId="0CBDC3F2" w14:textId="77777777" w:rsidR="00EC63B3" w:rsidRDefault="00095B77" w:rsidP="00761003">
          <w:pPr>
            <w:pStyle w:val="TOC1"/>
            <w:numPr>
              <w:ilvl w:val="1"/>
              <w:numId w:val="54"/>
            </w:numPr>
            <w:tabs>
              <w:tab w:val="left" w:pos="418"/>
              <w:tab w:val="right" w:leader="dot" w:pos="8100"/>
            </w:tabs>
            <w:ind w:hanging="1617"/>
            <w:jc w:val="right"/>
          </w:pPr>
          <w:r>
            <w:t>Objectives of</w:t>
          </w:r>
          <w:r>
            <w:rPr>
              <w:spacing w:val="-3"/>
            </w:rPr>
            <w:t xml:space="preserve"> </w:t>
          </w:r>
          <w:r>
            <w:t>Performance Appraisal</w:t>
          </w:r>
          <w:r>
            <w:tab/>
            <w:t>83</w:t>
          </w:r>
        </w:p>
        <w:p w14:paraId="6712DE33" w14:textId="77777777" w:rsidR="00EC63B3" w:rsidRDefault="00095B77" w:rsidP="00761003">
          <w:pPr>
            <w:pStyle w:val="TOC1"/>
            <w:numPr>
              <w:ilvl w:val="1"/>
              <w:numId w:val="54"/>
            </w:numPr>
            <w:tabs>
              <w:tab w:val="left" w:pos="418"/>
              <w:tab w:val="right" w:leader="dot" w:pos="8100"/>
            </w:tabs>
            <w:ind w:hanging="1617"/>
            <w:jc w:val="right"/>
          </w:pPr>
          <w:r>
            <w:t>Advantages of</w:t>
          </w:r>
          <w:r>
            <w:rPr>
              <w:spacing w:val="-3"/>
            </w:rPr>
            <w:t xml:space="preserve"> </w:t>
          </w:r>
          <w:r>
            <w:t>Performance Appraisal</w:t>
          </w:r>
          <w:r>
            <w:tab/>
            <w:t>83</w:t>
          </w:r>
        </w:p>
        <w:p w14:paraId="59E328B6" w14:textId="77777777" w:rsidR="00EC63B3" w:rsidRDefault="00095B77" w:rsidP="00761003">
          <w:pPr>
            <w:pStyle w:val="TOC1"/>
            <w:numPr>
              <w:ilvl w:val="1"/>
              <w:numId w:val="54"/>
            </w:numPr>
            <w:tabs>
              <w:tab w:val="left" w:pos="418"/>
              <w:tab w:val="right" w:leader="dot" w:pos="8100"/>
            </w:tabs>
            <w:ind w:hanging="1617"/>
            <w:jc w:val="right"/>
          </w:pPr>
          <w:r>
            <w:t>Disadvantages of</w:t>
          </w:r>
          <w:r>
            <w:rPr>
              <w:spacing w:val="-3"/>
            </w:rPr>
            <w:t xml:space="preserve"> </w:t>
          </w:r>
          <w:r>
            <w:t>performance</w:t>
          </w:r>
          <w:r>
            <w:rPr>
              <w:spacing w:val="-2"/>
            </w:rPr>
            <w:t xml:space="preserve"> </w:t>
          </w:r>
          <w:r>
            <w:t>appraisal</w:t>
          </w:r>
          <w:r>
            <w:tab/>
            <w:t>84</w:t>
          </w:r>
        </w:p>
        <w:p w14:paraId="7A9DB451" w14:textId="77777777" w:rsidR="00EC63B3" w:rsidRDefault="00095B77" w:rsidP="00761003">
          <w:pPr>
            <w:pStyle w:val="TOC1"/>
            <w:numPr>
              <w:ilvl w:val="0"/>
              <w:numId w:val="54"/>
            </w:numPr>
            <w:tabs>
              <w:tab w:val="left" w:pos="236"/>
              <w:tab w:val="right" w:leader="dot" w:pos="8580"/>
            </w:tabs>
            <w:ind w:hanging="954"/>
            <w:jc w:val="right"/>
          </w:pPr>
          <w:hyperlink w:anchor="_TOC_250010" w:history="1">
            <w:r>
              <w:t>Job</w:t>
            </w:r>
            <w:r>
              <w:rPr>
                <w:spacing w:val="-1"/>
              </w:rPr>
              <w:t xml:space="preserve"> </w:t>
            </w:r>
            <w:r>
              <w:t>Results</w:t>
            </w:r>
            <w:r>
              <w:tab/>
              <w:t>86</w:t>
            </w:r>
          </w:hyperlink>
        </w:p>
        <w:p w14:paraId="0F1B7E57" w14:textId="77777777" w:rsidR="00EC63B3" w:rsidRDefault="00095B77" w:rsidP="00761003">
          <w:pPr>
            <w:pStyle w:val="TOC1"/>
            <w:numPr>
              <w:ilvl w:val="0"/>
              <w:numId w:val="54"/>
            </w:numPr>
            <w:tabs>
              <w:tab w:val="left" w:pos="418"/>
              <w:tab w:val="right" w:leader="dot" w:pos="8100"/>
            </w:tabs>
          </w:pPr>
          <w:r>
            <w:t>Process:</w:t>
          </w:r>
          <w:r>
            <w:tab/>
            <w:t>87</w:t>
          </w:r>
        </w:p>
        <w:p w14:paraId="2CCA8D46" w14:textId="77777777" w:rsidR="00EC63B3" w:rsidRDefault="00095B77" w:rsidP="00761003">
          <w:pPr>
            <w:pStyle w:val="TOC1"/>
            <w:numPr>
              <w:ilvl w:val="0"/>
              <w:numId w:val="54"/>
            </w:numPr>
            <w:tabs>
              <w:tab w:val="left" w:pos="418"/>
              <w:tab w:val="right" w:leader="dot" w:pos="8100"/>
            </w:tabs>
          </w:pPr>
          <w:r>
            <w:t>Outputs</w:t>
          </w:r>
          <w:r>
            <w:tab/>
            <w:t>87</w:t>
          </w:r>
        </w:p>
        <w:p w14:paraId="719A7CB6" w14:textId="77777777" w:rsidR="00EC63B3" w:rsidRDefault="00095B77" w:rsidP="00761003">
          <w:pPr>
            <w:pStyle w:val="TOC1"/>
            <w:numPr>
              <w:ilvl w:val="0"/>
              <w:numId w:val="54"/>
            </w:numPr>
            <w:tabs>
              <w:tab w:val="left" w:pos="418"/>
              <w:tab w:val="right" w:leader="dot" w:pos="8100"/>
            </w:tabs>
          </w:pPr>
          <w:r>
            <w:t>Feedback</w:t>
          </w:r>
          <w:r>
            <w:tab/>
            <w:t>87</w:t>
          </w:r>
        </w:p>
        <w:p w14:paraId="4EAF3A7E" w14:textId="77777777" w:rsidR="00EC63B3" w:rsidRDefault="00095B77" w:rsidP="00761003">
          <w:pPr>
            <w:pStyle w:val="TOC1"/>
            <w:numPr>
              <w:ilvl w:val="0"/>
              <w:numId w:val="54"/>
            </w:numPr>
            <w:tabs>
              <w:tab w:val="left" w:pos="236"/>
              <w:tab w:val="right" w:leader="dot" w:pos="8580"/>
            </w:tabs>
            <w:ind w:hanging="954"/>
            <w:jc w:val="right"/>
          </w:pPr>
          <w:hyperlink w:anchor="_TOC_250009" w:history="1">
            <w:r>
              <w:t>Essay</w:t>
            </w:r>
            <w:r>
              <w:rPr>
                <w:spacing w:val="-1"/>
              </w:rPr>
              <w:t xml:space="preserve"> </w:t>
            </w:r>
            <w:r>
              <w:t>Method</w:t>
            </w:r>
            <w:r>
              <w:tab/>
              <w:t>87</w:t>
            </w:r>
          </w:hyperlink>
        </w:p>
        <w:p w14:paraId="3363CEAA" w14:textId="77777777" w:rsidR="00EC63B3" w:rsidRDefault="00095B77" w:rsidP="00761003">
          <w:pPr>
            <w:pStyle w:val="TOC1"/>
            <w:numPr>
              <w:ilvl w:val="0"/>
              <w:numId w:val="54"/>
            </w:numPr>
            <w:tabs>
              <w:tab w:val="left" w:pos="236"/>
              <w:tab w:val="right" w:leader="dot" w:pos="8580"/>
            </w:tabs>
            <w:ind w:hanging="954"/>
            <w:jc w:val="right"/>
          </w:pPr>
          <w:hyperlink w:anchor="_TOC_250008" w:history="1">
            <w:r>
              <w:t>Forced-Choice</w:t>
            </w:r>
            <w:r>
              <w:rPr>
                <w:spacing w:val="-1"/>
              </w:rPr>
              <w:t xml:space="preserve"> </w:t>
            </w:r>
            <w:r>
              <w:t>Rating</w:t>
            </w:r>
            <w:r>
              <w:tab/>
              <w:t>89</w:t>
            </w:r>
          </w:hyperlink>
        </w:p>
        <w:p w14:paraId="16FC0FE6" w14:textId="77777777" w:rsidR="00EC63B3" w:rsidRDefault="00095B77" w:rsidP="00761003">
          <w:pPr>
            <w:pStyle w:val="TOC1"/>
            <w:numPr>
              <w:ilvl w:val="1"/>
              <w:numId w:val="54"/>
            </w:numPr>
            <w:tabs>
              <w:tab w:val="left" w:pos="418"/>
              <w:tab w:val="right" w:leader="dot" w:pos="8100"/>
            </w:tabs>
            <w:ind w:hanging="1617"/>
            <w:jc w:val="right"/>
          </w:pPr>
          <w:r>
            <w:t>Forced</w:t>
          </w:r>
          <w:r>
            <w:rPr>
              <w:spacing w:val="-2"/>
            </w:rPr>
            <w:t xml:space="preserve"> </w:t>
          </w:r>
          <w:r>
            <w:t>choice method</w:t>
          </w:r>
          <w:r>
            <w:tab/>
            <w:t>89</w:t>
          </w:r>
        </w:p>
        <w:p w14:paraId="5EFAB09C" w14:textId="77777777" w:rsidR="00EC63B3" w:rsidRDefault="00095B77" w:rsidP="00761003">
          <w:pPr>
            <w:pStyle w:val="TOC1"/>
            <w:numPr>
              <w:ilvl w:val="1"/>
              <w:numId w:val="54"/>
            </w:numPr>
            <w:tabs>
              <w:tab w:val="left" w:pos="418"/>
              <w:tab w:val="right" w:leader="dot" w:pos="8100"/>
            </w:tabs>
            <w:ind w:hanging="1617"/>
            <w:jc w:val="right"/>
          </w:pPr>
          <w:r>
            <w:t>Mixed</w:t>
          </w:r>
          <w:r>
            <w:rPr>
              <w:spacing w:val="-1"/>
            </w:rPr>
            <w:t xml:space="preserve"> </w:t>
          </w:r>
          <w:r>
            <w:t>Standard</w:t>
          </w:r>
          <w:r>
            <w:rPr>
              <w:spacing w:val="-1"/>
            </w:rPr>
            <w:t xml:space="preserve"> </w:t>
          </w:r>
          <w:r>
            <w:t>Scales</w:t>
          </w:r>
          <w:r>
            <w:tab/>
            <w:t>89</w:t>
          </w:r>
        </w:p>
        <w:p w14:paraId="52564A81" w14:textId="77777777" w:rsidR="00EC63B3" w:rsidRDefault="00095B77" w:rsidP="00761003">
          <w:pPr>
            <w:pStyle w:val="TOC1"/>
            <w:numPr>
              <w:ilvl w:val="0"/>
              <w:numId w:val="54"/>
            </w:numPr>
            <w:tabs>
              <w:tab w:val="left" w:pos="236"/>
              <w:tab w:val="right" w:leader="dot" w:pos="8580"/>
            </w:tabs>
            <w:ind w:hanging="954"/>
            <w:jc w:val="right"/>
          </w:pPr>
          <w:hyperlink w:anchor="_TOC_250007" w:history="1">
            <w:r>
              <w:t>Ranking and</w:t>
            </w:r>
            <w:r>
              <w:rPr>
                <w:spacing w:val="-3"/>
              </w:rPr>
              <w:t xml:space="preserve"> </w:t>
            </w:r>
            <w:r>
              <w:t>Forced</w:t>
            </w:r>
            <w:r>
              <w:rPr>
                <w:spacing w:val="-1"/>
              </w:rPr>
              <w:t xml:space="preserve"> </w:t>
            </w:r>
            <w:r>
              <w:t>Distribution</w:t>
            </w:r>
            <w:r>
              <w:tab/>
              <w:t>90</w:t>
            </w:r>
          </w:hyperlink>
        </w:p>
        <w:p w14:paraId="53751E0A" w14:textId="77777777" w:rsidR="00EC63B3" w:rsidRDefault="00095B77" w:rsidP="00761003">
          <w:pPr>
            <w:pStyle w:val="TOC1"/>
            <w:numPr>
              <w:ilvl w:val="0"/>
              <w:numId w:val="54"/>
            </w:numPr>
            <w:tabs>
              <w:tab w:val="left" w:pos="418"/>
              <w:tab w:val="right" w:leader="dot" w:pos="8100"/>
            </w:tabs>
          </w:pPr>
          <w:r>
            <w:t>Ranking</w:t>
          </w:r>
          <w:r>
            <w:tab/>
            <w:t>91</w:t>
          </w:r>
        </w:p>
        <w:p w14:paraId="4F0E440B" w14:textId="77777777" w:rsidR="00EC63B3" w:rsidRDefault="00095B77" w:rsidP="00761003">
          <w:pPr>
            <w:pStyle w:val="TOC1"/>
            <w:numPr>
              <w:ilvl w:val="1"/>
              <w:numId w:val="54"/>
            </w:numPr>
            <w:tabs>
              <w:tab w:val="left" w:pos="418"/>
              <w:tab w:val="right" w:leader="dot" w:pos="8100"/>
            </w:tabs>
            <w:ind w:hanging="1617"/>
            <w:jc w:val="right"/>
          </w:pPr>
          <w:r>
            <w:lastRenderedPageBreak/>
            <w:t>Forced</w:t>
          </w:r>
          <w:r>
            <w:rPr>
              <w:spacing w:val="-2"/>
            </w:rPr>
            <w:t xml:space="preserve"> </w:t>
          </w:r>
          <w:r>
            <w:t>Distribution</w:t>
          </w:r>
          <w:r>
            <w:tab/>
            <w:t>92</w:t>
          </w:r>
        </w:p>
        <w:p w14:paraId="71552EBD" w14:textId="77777777" w:rsidR="00EC63B3" w:rsidRDefault="00095B77" w:rsidP="00761003">
          <w:pPr>
            <w:pStyle w:val="TOC1"/>
            <w:numPr>
              <w:ilvl w:val="1"/>
              <w:numId w:val="54"/>
            </w:numPr>
            <w:tabs>
              <w:tab w:val="left" w:pos="418"/>
              <w:tab w:val="right" w:leader="dot" w:pos="8100"/>
            </w:tabs>
            <w:spacing w:after="240"/>
            <w:ind w:hanging="1617"/>
            <w:jc w:val="right"/>
          </w:pPr>
          <w:r>
            <w:t>Pros and Cons of</w:t>
          </w:r>
          <w:r>
            <w:rPr>
              <w:spacing w:val="-6"/>
            </w:rPr>
            <w:t xml:space="preserve"> </w:t>
          </w:r>
          <w:r>
            <w:t>Forced</w:t>
          </w:r>
          <w:r>
            <w:rPr>
              <w:spacing w:val="-1"/>
            </w:rPr>
            <w:t xml:space="preserve"> </w:t>
          </w:r>
          <w:r>
            <w:t>Distribution</w:t>
          </w:r>
          <w:r>
            <w:tab/>
            <w:t>92</w:t>
          </w:r>
        </w:p>
        <w:p w14:paraId="6BEEF335" w14:textId="77777777" w:rsidR="00EC63B3" w:rsidRDefault="00095B77" w:rsidP="00761003">
          <w:pPr>
            <w:pStyle w:val="TOC1"/>
            <w:numPr>
              <w:ilvl w:val="0"/>
              <w:numId w:val="54"/>
            </w:numPr>
            <w:tabs>
              <w:tab w:val="left" w:pos="236"/>
              <w:tab w:val="right" w:leader="dot" w:pos="8580"/>
            </w:tabs>
            <w:spacing w:before="124"/>
            <w:ind w:hanging="954"/>
            <w:jc w:val="right"/>
          </w:pPr>
          <w:hyperlink w:anchor="_TOC_250006" w:history="1">
            <w:r>
              <w:t>Graphic</w:t>
            </w:r>
            <w:r>
              <w:rPr>
                <w:spacing w:val="-1"/>
              </w:rPr>
              <w:t xml:space="preserve"> </w:t>
            </w:r>
            <w:r>
              <w:t>Rating</w:t>
            </w:r>
            <w:r>
              <w:tab/>
              <w:t>95</w:t>
            </w:r>
          </w:hyperlink>
        </w:p>
        <w:p w14:paraId="48F51D7B" w14:textId="77777777" w:rsidR="00EC63B3" w:rsidRDefault="00095B77" w:rsidP="00761003">
          <w:pPr>
            <w:pStyle w:val="TOC1"/>
            <w:numPr>
              <w:ilvl w:val="0"/>
              <w:numId w:val="54"/>
            </w:numPr>
            <w:tabs>
              <w:tab w:val="left" w:pos="236"/>
              <w:tab w:val="right" w:leader="dot" w:pos="8580"/>
            </w:tabs>
            <w:ind w:hanging="954"/>
            <w:jc w:val="right"/>
          </w:pPr>
          <w:hyperlink w:anchor="_TOC_250005" w:history="1">
            <w:r>
              <w:t>Behaviorally Anchored Rating</w:t>
            </w:r>
            <w:r>
              <w:rPr>
                <w:spacing w:val="-3"/>
              </w:rPr>
              <w:t xml:space="preserve"> </w:t>
            </w:r>
            <w:r>
              <w:t>Scale,</w:t>
            </w:r>
            <w:r>
              <w:rPr>
                <w:spacing w:val="-1"/>
              </w:rPr>
              <w:t xml:space="preserve"> </w:t>
            </w:r>
            <w:r>
              <w:t>BARS</w:t>
            </w:r>
            <w:r>
              <w:tab/>
              <w:t>95</w:t>
            </w:r>
          </w:hyperlink>
        </w:p>
        <w:p w14:paraId="7E78E0CE" w14:textId="77777777" w:rsidR="00EC63B3" w:rsidRDefault="00095B77" w:rsidP="00761003">
          <w:pPr>
            <w:pStyle w:val="TOC1"/>
            <w:numPr>
              <w:ilvl w:val="1"/>
              <w:numId w:val="54"/>
            </w:numPr>
            <w:tabs>
              <w:tab w:val="left" w:pos="418"/>
              <w:tab w:val="right" w:leader="dot" w:pos="8100"/>
            </w:tabs>
            <w:ind w:hanging="1617"/>
            <w:jc w:val="right"/>
          </w:pPr>
          <w:r>
            <w:t>Step 1: Collect critical</w:t>
          </w:r>
          <w:r>
            <w:rPr>
              <w:spacing w:val="-2"/>
            </w:rPr>
            <w:t xml:space="preserve"> </w:t>
          </w:r>
          <w:r>
            <w:t>incidents</w:t>
          </w:r>
          <w:r>
            <w:tab/>
            <w:t>96</w:t>
          </w:r>
        </w:p>
        <w:p w14:paraId="7E5538F7" w14:textId="77777777" w:rsidR="00EC63B3" w:rsidRDefault="00095B77" w:rsidP="00761003">
          <w:pPr>
            <w:pStyle w:val="TOC1"/>
            <w:numPr>
              <w:ilvl w:val="1"/>
              <w:numId w:val="54"/>
            </w:numPr>
            <w:tabs>
              <w:tab w:val="left" w:pos="418"/>
              <w:tab w:val="right" w:leader="dot" w:pos="8100"/>
            </w:tabs>
            <w:spacing w:before="68"/>
            <w:ind w:hanging="1617"/>
            <w:jc w:val="right"/>
          </w:pPr>
          <w:r>
            <w:t>Step 2: Identify</w:t>
          </w:r>
          <w:r>
            <w:rPr>
              <w:spacing w:val="-3"/>
            </w:rPr>
            <w:t xml:space="preserve"> </w:t>
          </w:r>
          <w:r>
            <w:t>performance</w:t>
          </w:r>
          <w:r>
            <w:rPr>
              <w:spacing w:val="-1"/>
            </w:rPr>
            <w:t xml:space="preserve"> </w:t>
          </w:r>
          <w:r>
            <w:t>dimensions</w:t>
          </w:r>
          <w:r>
            <w:tab/>
            <w:t>96</w:t>
          </w:r>
        </w:p>
        <w:p w14:paraId="26775EEF" w14:textId="77777777" w:rsidR="00EC63B3" w:rsidRDefault="00095B77" w:rsidP="00761003">
          <w:pPr>
            <w:pStyle w:val="TOC1"/>
            <w:numPr>
              <w:ilvl w:val="1"/>
              <w:numId w:val="54"/>
            </w:numPr>
            <w:tabs>
              <w:tab w:val="left" w:pos="418"/>
              <w:tab w:val="right" w:leader="dot" w:pos="8100"/>
            </w:tabs>
            <w:ind w:hanging="1617"/>
            <w:jc w:val="right"/>
          </w:pPr>
          <w:r>
            <w:t>Step 3: Reclassification</w:t>
          </w:r>
          <w:r>
            <w:rPr>
              <w:spacing w:val="-3"/>
            </w:rPr>
            <w:t xml:space="preserve"> </w:t>
          </w:r>
          <w:r>
            <w:t>of</w:t>
          </w:r>
          <w:r>
            <w:rPr>
              <w:spacing w:val="-1"/>
            </w:rPr>
            <w:t xml:space="preserve"> </w:t>
          </w:r>
          <w:r>
            <w:t>incidents</w:t>
          </w:r>
          <w:r>
            <w:tab/>
            <w:t>96</w:t>
          </w:r>
        </w:p>
        <w:p w14:paraId="4C81AC66" w14:textId="77777777" w:rsidR="00EC63B3" w:rsidRDefault="00095B77" w:rsidP="00761003">
          <w:pPr>
            <w:pStyle w:val="TOC1"/>
            <w:numPr>
              <w:ilvl w:val="1"/>
              <w:numId w:val="54"/>
            </w:numPr>
            <w:tabs>
              <w:tab w:val="left" w:pos="418"/>
              <w:tab w:val="right" w:leader="dot" w:pos="8100"/>
            </w:tabs>
            <w:ind w:hanging="1617"/>
            <w:jc w:val="right"/>
          </w:pPr>
          <w:r>
            <w:t>Step 4: Assigning scale values to</w:t>
          </w:r>
          <w:r>
            <w:rPr>
              <w:spacing w:val="-6"/>
            </w:rPr>
            <w:t xml:space="preserve"> </w:t>
          </w:r>
          <w:r>
            <w:t>the</w:t>
          </w:r>
          <w:r>
            <w:rPr>
              <w:spacing w:val="-1"/>
            </w:rPr>
            <w:t xml:space="preserve"> </w:t>
          </w:r>
          <w:r>
            <w:t>incidents</w:t>
          </w:r>
          <w:r>
            <w:tab/>
            <w:t>96</w:t>
          </w:r>
        </w:p>
        <w:p w14:paraId="25BF9A06" w14:textId="77777777" w:rsidR="00EC63B3" w:rsidRDefault="00095B77" w:rsidP="00761003">
          <w:pPr>
            <w:pStyle w:val="TOC1"/>
            <w:numPr>
              <w:ilvl w:val="1"/>
              <w:numId w:val="54"/>
            </w:numPr>
            <w:tabs>
              <w:tab w:val="left" w:pos="418"/>
              <w:tab w:val="right" w:leader="dot" w:pos="8100"/>
            </w:tabs>
            <w:ind w:hanging="1617"/>
            <w:jc w:val="right"/>
          </w:pPr>
          <w:r>
            <w:t>Step 5: Producing the</w:t>
          </w:r>
          <w:r>
            <w:rPr>
              <w:spacing w:val="-4"/>
            </w:rPr>
            <w:t xml:space="preserve"> </w:t>
          </w:r>
          <w:r>
            <w:t>final</w:t>
          </w:r>
          <w:r>
            <w:rPr>
              <w:spacing w:val="-1"/>
            </w:rPr>
            <w:t xml:space="preserve"> </w:t>
          </w:r>
          <w:r>
            <w:t>instrument</w:t>
          </w:r>
          <w:r>
            <w:tab/>
            <w:t>97</w:t>
          </w:r>
        </w:p>
        <w:p w14:paraId="4284B145" w14:textId="77777777" w:rsidR="00EC63B3" w:rsidRDefault="00095B77" w:rsidP="00761003">
          <w:pPr>
            <w:pStyle w:val="TOC1"/>
            <w:numPr>
              <w:ilvl w:val="0"/>
              <w:numId w:val="54"/>
            </w:numPr>
            <w:tabs>
              <w:tab w:val="left" w:pos="236"/>
              <w:tab w:val="right" w:leader="dot" w:pos="8580"/>
            </w:tabs>
            <w:ind w:hanging="954"/>
            <w:jc w:val="right"/>
          </w:pPr>
          <w:hyperlink w:anchor="_TOC_250004" w:history="1">
            <w:r>
              <w:t>Behavioral Observation</w:t>
            </w:r>
            <w:r>
              <w:rPr>
                <w:spacing w:val="-3"/>
              </w:rPr>
              <w:t xml:space="preserve"> </w:t>
            </w:r>
            <w:r>
              <w:t>Scales,</w:t>
            </w:r>
            <w:r>
              <w:rPr>
                <w:spacing w:val="-1"/>
              </w:rPr>
              <w:t xml:space="preserve"> </w:t>
            </w:r>
            <w:r>
              <w:t>BOS</w:t>
            </w:r>
            <w:r>
              <w:tab/>
              <w:t>97</w:t>
            </w:r>
          </w:hyperlink>
        </w:p>
        <w:p w14:paraId="77917CC7" w14:textId="77777777" w:rsidR="00EC63B3" w:rsidRDefault="00095B77" w:rsidP="00761003">
          <w:pPr>
            <w:pStyle w:val="TOC1"/>
            <w:numPr>
              <w:ilvl w:val="0"/>
              <w:numId w:val="54"/>
            </w:numPr>
            <w:tabs>
              <w:tab w:val="left" w:pos="236"/>
              <w:tab w:val="right" w:leader="dot" w:pos="8580"/>
            </w:tabs>
            <w:ind w:hanging="954"/>
            <w:jc w:val="right"/>
          </w:pPr>
          <w:hyperlink w:anchor="_TOC_250003" w:history="1">
            <w:r>
              <w:t>360</w:t>
            </w:r>
            <w:r>
              <w:rPr>
                <w:spacing w:val="-1"/>
              </w:rPr>
              <w:t xml:space="preserve"> </w:t>
            </w:r>
            <w:r>
              <w:t>Degree Feedback</w:t>
            </w:r>
            <w:r>
              <w:tab/>
              <w:t>98</w:t>
            </w:r>
          </w:hyperlink>
        </w:p>
        <w:p w14:paraId="236CE0E5" w14:textId="77777777" w:rsidR="00EC63B3" w:rsidRDefault="00095B77" w:rsidP="00761003">
          <w:pPr>
            <w:pStyle w:val="TOC1"/>
            <w:numPr>
              <w:ilvl w:val="1"/>
              <w:numId w:val="54"/>
            </w:numPr>
            <w:tabs>
              <w:tab w:val="left" w:pos="418"/>
              <w:tab w:val="right" w:leader="dot" w:pos="8100"/>
            </w:tabs>
            <w:ind w:hanging="1617"/>
            <w:jc w:val="right"/>
          </w:pPr>
          <w:r>
            <w:t>Why 360</w:t>
          </w:r>
          <w:r>
            <w:rPr>
              <w:spacing w:val="-1"/>
            </w:rPr>
            <w:t xml:space="preserve"> </w:t>
          </w:r>
          <w:r>
            <w:t>Degree Feedback</w:t>
          </w:r>
          <w:r>
            <w:tab/>
            <w:t>99</w:t>
          </w:r>
        </w:p>
        <w:p w14:paraId="22FC7BBF" w14:textId="77777777" w:rsidR="00EC63B3" w:rsidRDefault="00095B77" w:rsidP="00761003">
          <w:pPr>
            <w:pStyle w:val="TOC1"/>
            <w:numPr>
              <w:ilvl w:val="1"/>
              <w:numId w:val="54"/>
            </w:numPr>
            <w:tabs>
              <w:tab w:val="left" w:pos="418"/>
              <w:tab w:val="right" w:leader="dot" w:pos="8100"/>
            </w:tabs>
            <w:ind w:hanging="1617"/>
            <w:jc w:val="right"/>
          </w:pPr>
          <w:r>
            <w:t>Why 360 Degree</w:t>
          </w:r>
          <w:r>
            <w:rPr>
              <w:spacing w:val="-2"/>
            </w:rPr>
            <w:t xml:space="preserve"> </w:t>
          </w:r>
          <w:r>
            <w:t>Feedback Failed</w:t>
          </w:r>
          <w:r>
            <w:tab/>
            <w:t>100</w:t>
          </w:r>
        </w:p>
        <w:p w14:paraId="4B241DF6" w14:textId="02CC0795" w:rsidR="00EC63B3" w:rsidRDefault="00095B77" w:rsidP="00761003">
          <w:pPr>
            <w:pStyle w:val="TOC1"/>
            <w:numPr>
              <w:ilvl w:val="0"/>
              <w:numId w:val="54"/>
            </w:numPr>
            <w:tabs>
              <w:tab w:val="left" w:pos="358"/>
              <w:tab w:val="right" w:leader="dot" w:pos="8580"/>
            </w:tabs>
            <w:ind w:left="1075" w:hanging="1076"/>
            <w:jc w:val="right"/>
          </w:pPr>
          <w:hyperlink w:anchor="_TOC_250002" w:history="1">
            <w:r>
              <w:t>Measurement</w:t>
            </w:r>
            <w:r>
              <w:rPr>
                <w:spacing w:val="-1"/>
              </w:rPr>
              <w:t xml:space="preserve"> </w:t>
            </w:r>
            <w:r>
              <w:t>Error</w:t>
            </w:r>
            <w:r>
              <w:tab/>
              <w:t>108</w:t>
            </w:r>
          </w:hyperlink>
        </w:p>
        <w:p w14:paraId="439E3C76" w14:textId="77777777" w:rsidR="00EC63B3" w:rsidRDefault="00095B77" w:rsidP="00761003">
          <w:pPr>
            <w:pStyle w:val="TOC1"/>
            <w:numPr>
              <w:ilvl w:val="0"/>
              <w:numId w:val="54"/>
            </w:numPr>
            <w:tabs>
              <w:tab w:val="left" w:pos="358"/>
              <w:tab w:val="right" w:leader="dot" w:pos="8580"/>
            </w:tabs>
            <w:ind w:left="1075" w:hanging="1076"/>
            <w:jc w:val="right"/>
          </w:pPr>
          <w:hyperlink w:anchor="_TOC_250001" w:history="1">
            <w:r>
              <w:t>Rater</w:t>
            </w:r>
            <w:r>
              <w:rPr>
                <w:spacing w:val="-1"/>
              </w:rPr>
              <w:t xml:space="preserve"> </w:t>
            </w:r>
            <w:r>
              <w:t>Errors</w:t>
            </w:r>
            <w:r>
              <w:tab/>
              <w:t>109</w:t>
            </w:r>
          </w:hyperlink>
        </w:p>
        <w:p w14:paraId="28824965" w14:textId="77777777" w:rsidR="00EC63B3" w:rsidRDefault="00095B77" w:rsidP="00761003">
          <w:pPr>
            <w:pStyle w:val="TOC1"/>
            <w:numPr>
              <w:ilvl w:val="0"/>
              <w:numId w:val="54"/>
            </w:numPr>
            <w:tabs>
              <w:tab w:val="left" w:pos="539"/>
              <w:tab w:val="right" w:leader="dot" w:pos="8100"/>
            </w:tabs>
          </w:pPr>
          <w:r>
            <w:t>Halo</w:t>
          </w:r>
          <w:r>
            <w:rPr>
              <w:spacing w:val="-2"/>
            </w:rPr>
            <w:t xml:space="preserve"> </w:t>
          </w:r>
          <w:r>
            <w:t>effect</w:t>
          </w:r>
          <w:r>
            <w:tab/>
            <w:t>109</w:t>
          </w:r>
        </w:p>
        <w:p w14:paraId="294668F5" w14:textId="77777777" w:rsidR="00EC63B3" w:rsidRDefault="00095B77" w:rsidP="00761003">
          <w:pPr>
            <w:pStyle w:val="TOC1"/>
            <w:numPr>
              <w:ilvl w:val="1"/>
              <w:numId w:val="54"/>
            </w:numPr>
            <w:tabs>
              <w:tab w:val="left" w:pos="539"/>
              <w:tab w:val="right" w:leader="dot" w:pos="8100"/>
            </w:tabs>
            <w:ind w:left="1737" w:hanging="1738"/>
            <w:jc w:val="right"/>
          </w:pPr>
          <w:r>
            <w:t>Recency</w:t>
          </w:r>
          <w:r>
            <w:rPr>
              <w:spacing w:val="-1"/>
            </w:rPr>
            <w:t xml:space="preserve"> </w:t>
          </w:r>
          <w:r>
            <w:t>error</w:t>
          </w:r>
          <w:r>
            <w:tab/>
            <w:t>110</w:t>
          </w:r>
        </w:p>
        <w:p w14:paraId="0D353A80" w14:textId="77777777" w:rsidR="00EC63B3" w:rsidRDefault="00095B77" w:rsidP="00761003">
          <w:pPr>
            <w:pStyle w:val="TOC1"/>
            <w:numPr>
              <w:ilvl w:val="1"/>
              <w:numId w:val="54"/>
            </w:numPr>
            <w:tabs>
              <w:tab w:val="left" w:pos="540"/>
              <w:tab w:val="right" w:leader="dot" w:pos="8100"/>
            </w:tabs>
            <w:ind w:left="1738" w:hanging="1739"/>
            <w:jc w:val="right"/>
          </w:pPr>
          <w:r>
            <w:t>Primacy</w:t>
          </w:r>
          <w:r>
            <w:rPr>
              <w:spacing w:val="-1"/>
            </w:rPr>
            <w:t xml:space="preserve"> </w:t>
          </w:r>
          <w:r>
            <w:t>errors</w:t>
          </w:r>
          <w:r>
            <w:tab/>
            <w:t>110</w:t>
          </w:r>
        </w:p>
        <w:p w14:paraId="4E11FC84" w14:textId="77777777" w:rsidR="00EC63B3" w:rsidRDefault="00095B77" w:rsidP="00761003">
          <w:pPr>
            <w:pStyle w:val="TOC1"/>
            <w:numPr>
              <w:ilvl w:val="1"/>
              <w:numId w:val="54"/>
            </w:numPr>
            <w:tabs>
              <w:tab w:val="left" w:pos="539"/>
              <w:tab w:val="right" w:leader="dot" w:pos="8100"/>
            </w:tabs>
            <w:ind w:left="1737" w:hanging="1738"/>
            <w:jc w:val="right"/>
          </w:pPr>
          <w:r>
            <w:t>Harshness</w:t>
          </w:r>
          <w:r>
            <w:rPr>
              <w:spacing w:val="-2"/>
            </w:rPr>
            <w:t xml:space="preserve"> </w:t>
          </w:r>
          <w:r>
            <w:t>error</w:t>
          </w:r>
          <w:r>
            <w:tab/>
            <w:t>110</w:t>
          </w:r>
        </w:p>
        <w:p w14:paraId="231140C0" w14:textId="77777777" w:rsidR="00EC63B3" w:rsidRDefault="00095B77" w:rsidP="00761003">
          <w:pPr>
            <w:pStyle w:val="TOC1"/>
            <w:numPr>
              <w:ilvl w:val="1"/>
              <w:numId w:val="54"/>
            </w:numPr>
            <w:tabs>
              <w:tab w:val="left" w:pos="539"/>
              <w:tab w:val="right" w:leader="dot" w:pos="8100"/>
            </w:tabs>
            <w:ind w:left="1737" w:hanging="1738"/>
            <w:jc w:val="right"/>
          </w:pPr>
          <w:r>
            <w:t>Leniency</w:t>
          </w:r>
          <w:r>
            <w:rPr>
              <w:spacing w:val="-1"/>
            </w:rPr>
            <w:t xml:space="preserve"> </w:t>
          </w:r>
          <w:r>
            <w:t>error</w:t>
          </w:r>
          <w:r>
            <w:tab/>
            <w:t>110</w:t>
          </w:r>
        </w:p>
        <w:p w14:paraId="67EDD5B2" w14:textId="77777777" w:rsidR="00EC63B3" w:rsidRDefault="00095B77" w:rsidP="00761003">
          <w:pPr>
            <w:pStyle w:val="TOC1"/>
            <w:numPr>
              <w:ilvl w:val="1"/>
              <w:numId w:val="54"/>
            </w:numPr>
            <w:tabs>
              <w:tab w:val="left" w:pos="539"/>
              <w:tab w:val="right" w:leader="dot" w:pos="8100"/>
            </w:tabs>
            <w:ind w:left="1737" w:hanging="1738"/>
            <w:jc w:val="right"/>
          </w:pPr>
          <w:r>
            <w:t>Central</w:t>
          </w:r>
          <w:r>
            <w:rPr>
              <w:spacing w:val="-2"/>
            </w:rPr>
            <w:t xml:space="preserve"> </w:t>
          </w:r>
          <w:r>
            <w:t>tendency errors</w:t>
          </w:r>
          <w:r>
            <w:tab/>
            <w:t>110</w:t>
          </w:r>
        </w:p>
        <w:p w14:paraId="2A2C069A" w14:textId="77777777" w:rsidR="00EC63B3" w:rsidRDefault="00095B77" w:rsidP="00761003">
          <w:pPr>
            <w:pStyle w:val="TOC1"/>
            <w:numPr>
              <w:ilvl w:val="1"/>
              <w:numId w:val="54"/>
            </w:numPr>
            <w:tabs>
              <w:tab w:val="left" w:pos="539"/>
              <w:tab w:val="right" w:leader="dot" w:pos="8100"/>
            </w:tabs>
            <w:ind w:left="1737" w:hanging="1738"/>
            <w:jc w:val="right"/>
          </w:pPr>
          <w:r>
            <w:t>Contrast</w:t>
          </w:r>
          <w:r>
            <w:rPr>
              <w:spacing w:val="-1"/>
            </w:rPr>
            <w:t xml:space="preserve"> </w:t>
          </w:r>
          <w:r>
            <w:t>error</w:t>
          </w:r>
          <w:r>
            <w:tab/>
            <w:t>110</w:t>
          </w:r>
        </w:p>
        <w:p w14:paraId="7605FBDD" w14:textId="77777777" w:rsidR="00EC63B3" w:rsidRDefault="00095B77" w:rsidP="00761003">
          <w:pPr>
            <w:pStyle w:val="TOC1"/>
            <w:numPr>
              <w:ilvl w:val="1"/>
              <w:numId w:val="54"/>
            </w:numPr>
            <w:tabs>
              <w:tab w:val="left" w:pos="539"/>
              <w:tab w:val="right" w:leader="dot" w:pos="8100"/>
            </w:tabs>
            <w:ind w:left="1737" w:hanging="1738"/>
            <w:jc w:val="right"/>
          </w:pPr>
          <w:r>
            <w:t>Stereotyping</w:t>
          </w:r>
          <w:r>
            <w:tab/>
            <w:t>110</w:t>
          </w:r>
        </w:p>
        <w:p w14:paraId="5E9C36C8" w14:textId="77777777" w:rsidR="00EC63B3" w:rsidRDefault="00095B77" w:rsidP="00761003">
          <w:pPr>
            <w:pStyle w:val="TOC1"/>
            <w:numPr>
              <w:ilvl w:val="1"/>
              <w:numId w:val="54"/>
            </w:numPr>
            <w:tabs>
              <w:tab w:val="left" w:pos="539"/>
              <w:tab w:val="right" w:leader="dot" w:pos="8100"/>
            </w:tabs>
            <w:spacing w:before="68"/>
            <w:ind w:left="1737" w:hanging="1738"/>
            <w:jc w:val="right"/>
          </w:pPr>
          <w:r>
            <w:t>Similar to</w:t>
          </w:r>
          <w:r>
            <w:rPr>
              <w:spacing w:val="-2"/>
            </w:rPr>
            <w:t xml:space="preserve"> </w:t>
          </w:r>
          <w:r>
            <w:t>me error</w:t>
          </w:r>
          <w:r>
            <w:tab/>
            <w:t>110</w:t>
          </w:r>
        </w:p>
        <w:p w14:paraId="29EE8D45" w14:textId="77777777" w:rsidR="00EC63B3" w:rsidRDefault="00095B77">
          <w:pPr>
            <w:pStyle w:val="TOC1"/>
            <w:tabs>
              <w:tab w:val="right" w:leader="dot" w:pos="9060"/>
            </w:tabs>
            <w:ind w:left="0" w:firstLine="0"/>
          </w:pPr>
          <w:hyperlink w:anchor="_TOC_250000" w:history="1">
            <w:r>
              <w:t>Reference</w:t>
            </w:r>
            <w:r>
              <w:tab/>
              <w:t>111</w:t>
            </w:r>
          </w:hyperlink>
        </w:p>
      </w:sdtContent>
    </w:sdt>
    <w:p w14:paraId="3FAE5826" w14:textId="77777777" w:rsidR="00EC63B3" w:rsidRDefault="00EC63B3">
      <w:pPr>
        <w:sectPr w:rsidR="00EC63B3">
          <w:type w:val="continuous"/>
          <w:pgSz w:w="11910" w:h="16840"/>
          <w:pgMar w:top="1329" w:right="1300" w:bottom="1459" w:left="1180" w:header="720" w:footer="720" w:gutter="0"/>
          <w:cols w:space="720"/>
        </w:sectPr>
      </w:pPr>
    </w:p>
    <w:p w14:paraId="1E78799B" w14:textId="77777777" w:rsidR="00EC63B3" w:rsidRDefault="00095B77">
      <w:pPr>
        <w:pStyle w:val="Heading3"/>
      </w:pPr>
      <w:bookmarkStart w:id="1" w:name="_TOC_250031"/>
      <w:bookmarkEnd w:id="1"/>
      <w:r>
        <w:lastRenderedPageBreak/>
        <w:t>Part One: Data and Analysis</w:t>
      </w:r>
    </w:p>
    <w:p w14:paraId="0EDDF3F2" w14:textId="77777777" w:rsidR="00EC63B3" w:rsidRDefault="00EC63B3">
      <w:pPr>
        <w:pStyle w:val="BodyText"/>
        <w:ind w:left="0"/>
        <w:rPr>
          <w:b/>
          <w:i/>
        </w:rPr>
      </w:pPr>
    </w:p>
    <w:p w14:paraId="73E44D13" w14:textId="77777777" w:rsidR="00EC63B3" w:rsidRDefault="00EC63B3">
      <w:pPr>
        <w:pStyle w:val="BodyText"/>
        <w:spacing w:before="6"/>
        <w:ind w:left="0"/>
        <w:rPr>
          <w:b/>
          <w:i/>
          <w:sz w:val="29"/>
        </w:rPr>
      </w:pPr>
    </w:p>
    <w:p w14:paraId="186DBAA8" w14:textId="77777777" w:rsidR="00EC63B3" w:rsidRDefault="00095B77" w:rsidP="00761003">
      <w:pPr>
        <w:pStyle w:val="Heading2"/>
        <w:numPr>
          <w:ilvl w:val="0"/>
          <w:numId w:val="53"/>
        </w:numPr>
        <w:tabs>
          <w:tab w:val="left" w:pos="478"/>
        </w:tabs>
        <w:spacing w:before="0"/>
      </w:pPr>
      <w:bookmarkStart w:id="2" w:name="_TOC_250030"/>
      <w:r>
        <w:t>HR Data and</w:t>
      </w:r>
      <w:r>
        <w:rPr>
          <w:spacing w:val="-3"/>
        </w:rPr>
        <w:t xml:space="preserve"> </w:t>
      </w:r>
      <w:bookmarkEnd w:id="2"/>
      <w:r>
        <w:t>Information</w:t>
      </w:r>
    </w:p>
    <w:p w14:paraId="449E701C" w14:textId="77777777" w:rsidR="00EC63B3" w:rsidRDefault="00095B77">
      <w:pPr>
        <w:pStyle w:val="BodyText"/>
        <w:spacing w:before="180"/>
        <w:ind w:left="502" w:right="175"/>
        <w:jc w:val="both"/>
      </w:pPr>
      <w:r>
        <w:t>The</w:t>
      </w:r>
      <w:r>
        <w:rPr>
          <w:spacing w:val="-6"/>
        </w:rPr>
        <w:t xml:space="preserve"> </w:t>
      </w:r>
      <w:r>
        <w:t>intersection</w:t>
      </w:r>
      <w:r>
        <w:rPr>
          <w:spacing w:val="-6"/>
        </w:rPr>
        <w:t xml:space="preserve"> </w:t>
      </w:r>
      <w:r>
        <w:t>of</w:t>
      </w:r>
      <w:r>
        <w:rPr>
          <w:spacing w:val="-6"/>
        </w:rPr>
        <w:t xml:space="preserve"> </w:t>
      </w:r>
      <w:r>
        <w:t>data</w:t>
      </w:r>
      <w:r>
        <w:rPr>
          <w:spacing w:val="-5"/>
        </w:rPr>
        <w:t xml:space="preserve"> </w:t>
      </w:r>
      <w:r>
        <w:t>and</w:t>
      </w:r>
      <w:r>
        <w:rPr>
          <w:spacing w:val="-5"/>
        </w:rPr>
        <w:t xml:space="preserve"> </w:t>
      </w:r>
      <w:r>
        <w:t>human</w:t>
      </w:r>
      <w:r>
        <w:rPr>
          <w:spacing w:val="-6"/>
        </w:rPr>
        <w:t xml:space="preserve"> </w:t>
      </w:r>
      <w:r>
        <w:t>behavior</w:t>
      </w:r>
      <w:r>
        <w:rPr>
          <w:spacing w:val="-5"/>
        </w:rPr>
        <w:t xml:space="preserve"> </w:t>
      </w:r>
      <w:r>
        <w:t>has</w:t>
      </w:r>
      <w:r>
        <w:rPr>
          <w:spacing w:val="-6"/>
        </w:rPr>
        <w:t xml:space="preserve"> </w:t>
      </w:r>
      <w:r>
        <w:t>led</w:t>
      </w:r>
      <w:r>
        <w:rPr>
          <w:spacing w:val="-5"/>
        </w:rPr>
        <w:t xml:space="preserve"> </w:t>
      </w:r>
      <w:r>
        <w:t>to</w:t>
      </w:r>
      <w:r>
        <w:rPr>
          <w:spacing w:val="-6"/>
        </w:rPr>
        <w:t xml:space="preserve"> </w:t>
      </w:r>
      <w:r>
        <w:t>the</w:t>
      </w:r>
      <w:r>
        <w:rPr>
          <w:spacing w:val="-4"/>
        </w:rPr>
        <w:t xml:space="preserve"> </w:t>
      </w:r>
      <w:r>
        <w:t>consumerization</w:t>
      </w:r>
      <w:r>
        <w:rPr>
          <w:spacing w:val="-5"/>
        </w:rPr>
        <w:t xml:space="preserve"> </w:t>
      </w:r>
      <w:r>
        <w:t>of</w:t>
      </w:r>
      <w:r>
        <w:rPr>
          <w:spacing w:val="-6"/>
        </w:rPr>
        <w:t xml:space="preserve"> </w:t>
      </w:r>
      <w:r>
        <w:t>workforce analytics</w:t>
      </w:r>
      <w:r>
        <w:rPr>
          <w:spacing w:val="-3"/>
        </w:rPr>
        <w:t xml:space="preserve"> </w:t>
      </w:r>
      <w:r>
        <w:t>tools.</w:t>
      </w:r>
      <w:r>
        <w:rPr>
          <w:spacing w:val="-3"/>
        </w:rPr>
        <w:t xml:space="preserve"> Historically, </w:t>
      </w:r>
      <w:r>
        <w:t>IT</w:t>
      </w:r>
      <w:r>
        <w:rPr>
          <w:spacing w:val="-3"/>
        </w:rPr>
        <w:t xml:space="preserve"> </w:t>
      </w:r>
      <w:r>
        <w:t>had access</w:t>
      </w:r>
      <w:r>
        <w:rPr>
          <w:spacing w:val="-3"/>
        </w:rPr>
        <w:t xml:space="preserve"> </w:t>
      </w:r>
      <w:r>
        <w:t>to</w:t>
      </w:r>
      <w:r>
        <w:rPr>
          <w:spacing w:val="-3"/>
        </w:rPr>
        <w:t xml:space="preserve"> </w:t>
      </w:r>
      <w:r>
        <w:t>business</w:t>
      </w:r>
      <w:r>
        <w:rPr>
          <w:spacing w:val="-3"/>
        </w:rPr>
        <w:t xml:space="preserve"> </w:t>
      </w:r>
      <w:r>
        <w:t>data</w:t>
      </w:r>
      <w:r>
        <w:rPr>
          <w:spacing w:val="-4"/>
        </w:rPr>
        <w:t xml:space="preserve"> </w:t>
      </w:r>
      <w:r>
        <w:t>and</w:t>
      </w:r>
      <w:r>
        <w:rPr>
          <w:spacing w:val="-3"/>
        </w:rPr>
        <w:t xml:space="preserve"> </w:t>
      </w:r>
      <w:r>
        <w:t>HR</w:t>
      </w:r>
      <w:r>
        <w:rPr>
          <w:spacing w:val="-2"/>
        </w:rPr>
        <w:t xml:space="preserve"> </w:t>
      </w:r>
      <w:r>
        <w:t>relied</w:t>
      </w:r>
      <w:r>
        <w:rPr>
          <w:spacing w:val="-5"/>
        </w:rPr>
        <w:t xml:space="preserve"> </w:t>
      </w:r>
      <w:r>
        <w:t>on</w:t>
      </w:r>
      <w:r>
        <w:rPr>
          <w:spacing w:val="-3"/>
        </w:rPr>
        <w:t xml:space="preserve"> </w:t>
      </w:r>
      <w:r>
        <w:t>them</w:t>
      </w:r>
      <w:r>
        <w:rPr>
          <w:spacing w:val="-2"/>
        </w:rPr>
        <w:t xml:space="preserve"> </w:t>
      </w:r>
      <w:r>
        <w:t>to</w:t>
      </w:r>
      <w:r>
        <w:rPr>
          <w:spacing w:val="-4"/>
        </w:rPr>
        <w:t xml:space="preserve"> </w:t>
      </w:r>
      <w:r>
        <w:t>create workforce</w:t>
      </w:r>
      <w:r>
        <w:rPr>
          <w:spacing w:val="-5"/>
        </w:rPr>
        <w:t xml:space="preserve"> </w:t>
      </w:r>
      <w:r>
        <w:t>reports.</w:t>
      </w:r>
      <w:r>
        <w:rPr>
          <w:spacing w:val="-6"/>
        </w:rPr>
        <w:t xml:space="preserve"> </w:t>
      </w:r>
      <w:r>
        <w:t>But</w:t>
      </w:r>
      <w:r>
        <w:rPr>
          <w:spacing w:val="-5"/>
        </w:rPr>
        <w:t xml:space="preserve"> </w:t>
      </w:r>
      <w:r>
        <w:t>as</w:t>
      </w:r>
      <w:r>
        <w:rPr>
          <w:spacing w:val="-6"/>
        </w:rPr>
        <w:t xml:space="preserve"> </w:t>
      </w:r>
      <w:r>
        <w:t>technology</w:t>
      </w:r>
      <w:r>
        <w:rPr>
          <w:spacing w:val="-5"/>
        </w:rPr>
        <w:t xml:space="preserve"> </w:t>
      </w:r>
      <w:r>
        <w:t>has</w:t>
      </w:r>
      <w:r>
        <w:rPr>
          <w:spacing w:val="-6"/>
        </w:rPr>
        <w:t xml:space="preserve"> </w:t>
      </w:r>
      <w:r>
        <w:t>advanced,</w:t>
      </w:r>
      <w:r>
        <w:rPr>
          <w:spacing w:val="-5"/>
        </w:rPr>
        <w:t xml:space="preserve"> </w:t>
      </w:r>
      <w:r>
        <w:t>these</w:t>
      </w:r>
      <w:r>
        <w:rPr>
          <w:spacing w:val="-7"/>
        </w:rPr>
        <w:t xml:space="preserve"> </w:t>
      </w:r>
      <w:r>
        <w:t>tools</w:t>
      </w:r>
      <w:r>
        <w:rPr>
          <w:spacing w:val="-5"/>
        </w:rPr>
        <w:t xml:space="preserve"> </w:t>
      </w:r>
      <w:r>
        <w:t>have</w:t>
      </w:r>
      <w:r>
        <w:rPr>
          <w:spacing w:val="-5"/>
        </w:rPr>
        <w:t xml:space="preserve"> </w:t>
      </w:r>
      <w:r>
        <w:t>become</w:t>
      </w:r>
      <w:r>
        <w:rPr>
          <w:spacing w:val="-6"/>
        </w:rPr>
        <w:t xml:space="preserve"> </w:t>
      </w:r>
      <w:r>
        <w:t>increasingly easy to</w:t>
      </w:r>
      <w:r>
        <w:rPr>
          <w:spacing w:val="-2"/>
        </w:rPr>
        <w:t xml:space="preserve"> </w:t>
      </w:r>
      <w:r>
        <w:t>use.</w:t>
      </w:r>
    </w:p>
    <w:p w14:paraId="0D3FBB0A" w14:textId="77777777" w:rsidR="00EC63B3" w:rsidRDefault="00EC63B3">
      <w:pPr>
        <w:pStyle w:val="BodyText"/>
        <w:ind w:left="0"/>
        <w:rPr>
          <w:sz w:val="23"/>
        </w:rPr>
      </w:pPr>
    </w:p>
    <w:p w14:paraId="60F73271" w14:textId="684B87E3" w:rsidR="00EC63B3" w:rsidRDefault="00095B77">
      <w:pPr>
        <w:pStyle w:val="BodyText"/>
        <w:ind w:left="502" w:right="118"/>
      </w:pPr>
      <w:r>
        <w:t>HR involves practical application of up-to-date understanding in the context of ’real world’ organizations. Reliable knowledge built on accurate information is needed. To undertake effective HRM, it is important that good-quality information underpins decisions and informs the actions of those involved in the employment relationship, such as trade unions, individual employees, outsourced service providers and professional organizations.</w:t>
      </w:r>
    </w:p>
    <w:p w14:paraId="065701A8" w14:textId="77777777" w:rsidR="00EC63B3" w:rsidRDefault="00EC63B3">
      <w:pPr>
        <w:pStyle w:val="BodyText"/>
        <w:spacing w:before="11"/>
        <w:ind w:left="0"/>
        <w:rPr>
          <w:sz w:val="22"/>
        </w:rPr>
      </w:pPr>
    </w:p>
    <w:p w14:paraId="52E72D06" w14:textId="77777777" w:rsidR="00EC63B3" w:rsidRDefault="00095B77">
      <w:pPr>
        <w:pStyle w:val="BodyText"/>
        <w:ind w:left="502" w:right="467"/>
        <w:jc w:val="both"/>
      </w:pPr>
      <w:r>
        <w:t>In</w:t>
      </w:r>
      <w:r>
        <w:rPr>
          <w:spacing w:val="-5"/>
        </w:rPr>
        <w:t xml:space="preserve"> </w:t>
      </w:r>
      <w:r>
        <w:t>the</w:t>
      </w:r>
      <w:r>
        <w:rPr>
          <w:spacing w:val="-4"/>
        </w:rPr>
        <w:t xml:space="preserve"> </w:t>
      </w:r>
      <w:r>
        <w:t>context</w:t>
      </w:r>
      <w:r>
        <w:rPr>
          <w:spacing w:val="-5"/>
        </w:rPr>
        <w:t xml:space="preserve"> </w:t>
      </w:r>
      <w:r>
        <w:t>of</w:t>
      </w:r>
      <w:r>
        <w:rPr>
          <w:spacing w:val="-5"/>
        </w:rPr>
        <w:t xml:space="preserve"> </w:t>
      </w:r>
      <w:r>
        <w:t>HR,</w:t>
      </w:r>
      <w:r>
        <w:rPr>
          <w:spacing w:val="-4"/>
        </w:rPr>
        <w:t xml:space="preserve"> </w:t>
      </w:r>
      <w:r>
        <w:t>knowledge,</w:t>
      </w:r>
      <w:r>
        <w:rPr>
          <w:spacing w:val="-5"/>
        </w:rPr>
        <w:t xml:space="preserve"> </w:t>
      </w:r>
      <w:r>
        <w:t>data</w:t>
      </w:r>
      <w:r>
        <w:rPr>
          <w:spacing w:val="-5"/>
        </w:rPr>
        <w:t xml:space="preserve"> </w:t>
      </w:r>
      <w:r>
        <w:t>and</w:t>
      </w:r>
      <w:r>
        <w:rPr>
          <w:spacing w:val="-6"/>
        </w:rPr>
        <w:t xml:space="preserve"> </w:t>
      </w:r>
      <w:r>
        <w:t>information</w:t>
      </w:r>
      <w:r>
        <w:rPr>
          <w:spacing w:val="-5"/>
        </w:rPr>
        <w:t xml:space="preserve"> </w:t>
      </w:r>
      <w:r>
        <w:t>play</w:t>
      </w:r>
      <w:r>
        <w:rPr>
          <w:spacing w:val="-4"/>
        </w:rPr>
        <w:t xml:space="preserve"> </w:t>
      </w:r>
      <w:r>
        <w:t>a</w:t>
      </w:r>
      <w:r>
        <w:rPr>
          <w:spacing w:val="-6"/>
        </w:rPr>
        <w:t xml:space="preserve"> </w:t>
      </w:r>
      <w:r>
        <w:t>vital</w:t>
      </w:r>
      <w:r>
        <w:rPr>
          <w:spacing w:val="-5"/>
        </w:rPr>
        <w:t xml:space="preserve"> </w:t>
      </w:r>
      <w:r>
        <w:t>role</w:t>
      </w:r>
      <w:r>
        <w:rPr>
          <w:spacing w:val="-5"/>
        </w:rPr>
        <w:t xml:space="preserve"> </w:t>
      </w:r>
      <w:r>
        <w:t>in</w:t>
      </w:r>
      <w:r>
        <w:rPr>
          <w:spacing w:val="-6"/>
        </w:rPr>
        <w:t xml:space="preserve"> </w:t>
      </w:r>
      <w:r>
        <w:t>implementing important</w:t>
      </w:r>
      <w:r>
        <w:rPr>
          <w:spacing w:val="-6"/>
        </w:rPr>
        <w:t xml:space="preserve"> </w:t>
      </w:r>
      <w:r>
        <w:t>strategies</w:t>
      </w:r>
      <w:r>
        <w:rPr>
          <w:spacing w:val="-5"/>
        </w:rPr>
        <w:t xml:space="preserve"> </w:t>
      </w:r>
      <w:r>
        <w:t>for</w:t>
      </w:r>
      <w:r>
        <w:rPr>
          <w:spacing w:val="-6"/>
        </w:rPr>
        <w:t xml:space="preserve"> </w:t>
      </w:r>
      <w:r>
        <w:t>management</w:t>
      </w:r>
      <w:r>
        <w:rPr>
          <w:spacing w:val="-5"/>
        </w:rPr>
        <w:t xml:space="preserve"> </w:t>
      </w:r>
      <w:r>
        <w:t>of</w:t>
      </w:r>
      <w:r>
        <w:rPr>
          <w:spacing w:val="-7"/>
        </w:rPr>
        <w:t xml:space="preserve"> </w:t>
      </w:r>
      <w:r>
        <w:t>human</w:t>
      </w:r>
      <w:r>
        <w:rPr>
          <w:spacing w:val="-6"/>
        </w:rPr>
        <w:t xml:space="preserve"> </w:t>
      </w:r>
      <w:r>
        <w:t>resources</w:t>
      </w:r>
      <w:r>
        <w:rPr>
          <w:spacing w:val="-6"/>
        </w:rPr>
        <w:t xml:space="preserve"> </w:t>
      </w:r>
      <w:r>
        <w:t>by</w:t>
      </w:r>
      <w:r>
        <w:rPr>
          <w:spacing w:val="-6"/>
        </w:rPr>
        <w:t xml:space="preserve"> </w:t>
      </w:r>
      <w:r>
        <w:t>referring</w:t>
      </w:r>
      <w:r>
        <w:rPr>
          <w:spacing w:val="-5"/>
        </w:rPr>
        <w:t xml:space="preserve"> </w:t>
      </w:r>
      <w:r>
        <w:t>to</w:t>
      </w:r>
      <w:r>
        <w:rPr>
          <w:spacing w:val="-7"/>
        </w:rPr>
        <w:t xml:space="preserve"> </w:t>
      </w:r>
      <w:r>
        <w:t>the</w:t>
      </w:r>
      <w:r>
        <w:rPr>
          <w:spacing w:val="-5"/>
        </w:rPr>
        <w:t xml:space="preserve"> </w:t>
      </w:r>
      <w:r>
        <w:t>facts</w:t>
      </w:r>
      <w:r>
        <w:rPr>
          <w:spacing w:val="-6"/>
        </w:rPr>
        <w:t xml:space="preserve"> </w:t>
      </w:r>
      <w:r>
        <w:t>and figures related with the human resources and demographic</w:t>
      </w:r>
      <w:r>
        <w:rPr>
          <w:spacing w:val="-14"/>
        </w:rPr>
        <w:t xml:space="preserve"> </w:t>
      </w:r>
      <w:r>
        <w:t>profiles.</w:t>
      </w:r>
    </w:p>
    <w:p w14:paraId="09B7125B" w14:textId="77777777" w:rsidR="00EC63B3" w:rsidRDefault="00EC63B3">
      <w:pPr>
        <w:pStyle w:val="BodyText"/>
        <w:spacing w:before="12"/>
        <w:ind w:left="0"/>
        <w:rPr>
          <w:sz w:val="22"/>
        </w:rPr>
      </w:pPr>
    </w:p>
    <w:p w14:paraId="4F47D1FF" w14:textId="77777777" w:rsidR="00EC63B3" w:rsidRDefault="00095B77" w:rsidP="00761003">
      <w:pPr>
        <w:pStyle w:val="ListParagraph"/>
        <w:numPr>
          <w:ilvl w:val="1"/>
          <w:numId w:val="53"/>
        </w:numPr>
        <w:tabs>
          <w:tab w:val="left" w:pos="853"/>
        </w:tabs>
        <w:spacing w:before="0"/>
        <w:rPr>
          <w:sz w:val="24"/>
        </w:rPr>
      </w:pPr>
      <w:r>
        <w:rPr>
          <w:sz w:val="24"/>
        </w:rPr>
        <w:t>Data, Information, and</w:t>
      </w:r>
      <w:r>
        <w:rPr>
          <w:spacing w:val="-4"/>
          <w:sz w:val="24"/>
        </w:rPr>
        <w:t xml:space="preserve"> </w:t>
      </w:r>
      <w:r>
        <w:rPr>
          <w:sz w:val="24"/>
        </w:rPr>
        <w:t>Knowledge</w:t>
      </w:r>
    </w:p>
    <w:p w14:paraId="11501289" w14:textId="77777777" w:rsidR="00EC63B3" w:rsidRDefault="00095B77">
      <w:pPr>
        <w:pStyle w:val="BodyText"/>
        <w:spacing w:before="180"/>
        <w:ind w:left="881"/>
      </w:pPr>
      <w:r>
        <w:t>2.1.1. Data</w:t>
      </w:r>
    </w:p>
    <w:p w14:paraId="47E3BEA7" w14:textId="77777777" w:rsidR="00EC63B3" w:rsidRDefault="00EC63B3">
      <w:pPr>
        <w:pStyle w:val="BodyText"/>
        <w:ind w:left="0"/>
        <w:rPr>
          <w:sz w:val="23"/>
        </w:rPr>
      </w:pPr>
    </w:p>
    <w:p w14:paraId="0715DEF1" w14:textId="77777777" w:rsidR="00EC63B3" w:rsidRDefault="00095B77">
      <w:pPr>
        <w:pStyle w:val="BodyText"/>
        <w:ind w:left="881"/>
      </w:pPr>
      <w:r>
        <w:t>Data represent the “facts” of transactions that occur on a daily basis. A transaction can be thought of as an event of consequence, such as hiring a new employee for a particular position for a specified salary.</w:t>
      </w:r>
    </w:p>
    <w:p w14:paraId="6D1687F5" w14:textId="77777777" w:rsidR="00EC63B3" w:rsidRDefault="00EC63B3">
      <w:pPr>
        <w:pStyle w:val="BodyText"/>
        <w:spacing w:before="10"/>
        <w:ind w:left="0"/>
        <w:rPr>
          <w:sz w:val="22"/>
        </w:rPr>
      </w:pPr>
    </w:p>
    <w:p w14:paraId="146ABBFD" w14:textId="77777777" w:rsidR="00EC63B3" w:rsidRDefault="00095B77" w:rsidP="00761003">
      <w:pPr>
        <w:pStyle w:val="ListParagraph"/>
        <w:numPr>
          <w:ilvl w:val="2"/>
          <w:numId w:val="52"/>
        </w:numPr>
        <w:tabs>
          <w:tab w:val="left" w:pos="1483"/>
        </w:tabs>
        <w:spacing w:before="0"/>
        <w:ind w:hanging="602"/>
        <w:rPr>
          <w:sz w:val="24"/>
        </w:rPr>
      </w:pPr>
      <w:r>
        <w:rPr>
          <w:sz w:val="24"/>
        </w:rPr>
        <w:t>Information</w:t>
      </w:r>
    </w:p>
    <w:p w14:paraId="5DBAA7A9" w14:textId="77777777" w:rsidR="00EC63B3" w:rsidRDefault="00EC63B3">
      <w:pPr>
        <w:pStyle w:val="BodyText"/>
        <w:ind w:left="0"/>
        <w:rPr>
          <w:sz w:val="23"/>
        </w:rPr>
      </w:pPr>
    </w:p>
    <w:p w14:paraId="5CBED490" w14:textId="77777777" w:rsidR="00EC63B3" w:rsidRDefault="00095B77">
      <w:pPr>
        <w:pStyle w:val="BodyText"/>
        <w:ind w:left="881" w:right="128"/>
      </w:pPr>
      <w:r>
        <w:t>Information on the other hand is the interpretation of these data. An interpretation of data always has some goal and context such as making a hiring decision for a particular department or understanding of the performance of the company to make an improvement.</w:t>
      </w:r>
    </w:p>
    <w:p w14:paraId="1FED6DCF" w14:textId="77777777" w:rsidR="00EC63B3" w:rsidRDefault="00EC63B3">
      <w:pPr>
        <w:pStyle w:val="BodyText"/>
        <w:spacing w:before="12"/>
        <w:ind w:left="0"/>
        <w:rPr>
          <w:sz w:val="22"/>
        </w:rPr>
      </w:pPr>
    </w:p>
    <w:p w14:paraId="729A5B57" w14:textId="77777777" w:rsidR="00EC63B3" w:rsidRDefault="00095B77" w:rsidP="00761003">
      <w:pPr>
        <w:pStyle w:val="ListParagraph"/>
        <w:numPr>
          <w:ilvl w:val="2"/>
          <w:numId w:val="52"/>
        </w:numPr>
        <w:tabs>
          <w:tab w:val="left" w:pos="1483"/>
        </w:tabs>
        <w:spacing w:before="0"/>
        <w:ind w:hanging="602"/>
        <w:rPr>
          <w:sz w:val="24"/>
        </w:rPr>
      </w:pPr>
      <w:r>
        <w:rPr>
          <w:sz w:val="24"/>
        </w:rPr>
        <w:t>Knowledge</w:t>
      </w:r>
    </w:p>
    <w:p w14:paraId="26AEFAD7" w14:textId="77777777" w:rsidR="00EC63B3" w:rsidRDefault="00EC63B3">
      <w:pPr>
        <w:pStyle w:val="BodyText"/>
        <w:spacing w:before="10"/>
        <w:ind w:left="0"/>
        <w:rPr>
          <w:sz w:val="22"/>
        </w:rPr>
      </w:pPr>
    </w:p>
    <w:p w14:paraId="21D9C2AE" w14:textId="77777777" w:rsidR="00EC63B3" w:rsidRDefault="00095B77">
      <w:pPr>
        <w:pStyle w:val="BodyText"/>
        <w:spacing w:before="1"/>
        <w:ind w:left="881" w:right="337"/>
      </w:pPr>
      <w:r>
        <w:t>Knowledge is different from data and information. While information refers to data that have been given structure, knowledge is information that has been given meaning. For example, in HRIS, facts about age, gender, and education are the data. When these data are transformed into average age, gender ratio, and number and types of graduates at the unit level, they become information. More than what and why, knowledge is about how. It is procedural and mostly hidden in the minds of individuals and groups in the organization.</w:t>
      </w:r>
    </w:p>
    <w:p w14:paraId="3A0E4602" w14:textId="77777777" w:rsidR="00EC63B3" w:rsidRDefault="00EC63B3">
      <w:pPr>
        <w:pStyle w:val="BodyText"/>
        <w:spacing w:before="11"/>
        <w:ind w:left="0"/>
        <w:rPr>
          <w:sz w:val="22"/>
        </w:rPr>
      </w:pPr>
    </w:p>
    <w:p w14:paraId="50A0886D" w14:textId="77777777" w:rsidR="00EC63B3" w:rsidRDefault="00095B77">
      <w:pPr>
        <w:pStyle w:val="BodyText"/>
        <w:ind w:left="881"/>
      </w:pPr>
      <w:r>
        <w:t>In the HR function, data about employees and jobs are the foundation of most of the information that is critical to analyzing and making HR decisions. Knowledge</w:t>
      </w:r>
    </w:p>
    <w:p w14:paraId="399EA54D" w14:textId="77777777" w:rsidR="00EC63B3" w:rsidRDefault="00EC63B3">
      <w:pPr>
        <w:sectPr w:rsidR="00EC63B3">
          <w:pgSz w:w="11910" w:h="16840"/>
          <w:pgMar w:top="1320" w:right="1300" w:bottom="280" w:left="1180" w:header="890" w:footer="0" w:gutter="0"/>
          <w:cols w:space="720"/>
        </w:sectPr>
      </w:pPr>
    </w:p>
    <w:p w14:paraId="16383D70" w14:textId="77777777" w:rsidR="00EC63B3" w:rsidRDefault="00095B77">
      <w:pPr>
        <w:pStyle w:val="BodyText"/>
        <w:spacing w:before="90"/>
        <w:ind w:left="881"/>
      </w:pPr>
      <w:r>
        <w:lastRenderedPageBreak/>
        <w:t>constitutes knowing what information is needed from a database and how to use it to achieve HR objectives.</w:t>
      </w:r>
    </w:p>
    <w:p w14:paraId="0699A996" w14:textId="77777777" w:rsidR="00EC63B3" w:rsidRDefault="00EC63B3">
      <w:pPr>
        <w:pStyle w:val="BodyText"/>
        <w:spacing w:before="11"/>
        <w:ind w:left="0"/>
        <w:rPr>
          <w:sz w:val="22"/>
        </w:rPr>
      </w:pPr>
    </w:p>
    <w:p w14:paraId="500BA64C" w14:textId="77777777" w:rsidR="00EC63B3" w:rsidRDefault="00095B77" w:rsidP="00761003">
      <w:pPr>
        <w:pStyle w:val="ListParagraph"/>
        <w:numPr>
          <w:ilvl w:val="1"/>
          <w:numId w:val="53"/>
        </w:numPr>
        <w:tabs>
          <w:tab w:val="left" w:pos="854"/>
        </w:tabs>
        <w:spacing w:before="0"/>
        <w:ind w:left="853" w:hanging="419"/>
        <w:rPr>
          <w:sz w:val="24"/>
        </w:rPr>
      </w:pPr>
      <w:r>
        <w:rPr>
          <w:spacing w:val="-4"/>
          <w:sz w:val="24"/>
        </w:rPr>
        <w:t xml:space="preserve">Type </w:t>
      </w:r>
      <w:r>
        <w:rPr>
          <w:sz w:val="24"/>
        </w:rPr>
        <w:t>of</w:t>
      </w:r>
      <w:r>
        <w:rPr>
          <w:spacing w:val="3"/>
          <w:sz w:val="24"/>
        </w:rPr>
        <w:t xml:space="preserve"> </w:t>
      </w:r>
      <w:r>
        <w:rPr>
          <w:sz w:val="24"/>
        </w:rPr>
        <w:t>Data</w:t>
      </w:r>
    </w:p>
    <w:p w14:paraId="69F7A466" w14:textId="77777777" w:rsidR="00EC63B3" w:rsidRDefault="00095B77">
      <w:pPr>
        <w:pStyle w:val="BodyText"/>
        <w:spacing w:before="180"/>
        <w:ind w:left="922" w:right="192"/>
      </w:pPr>
      <w:r>
        <w:t>Data are pieces of information used to analyze something. Two types of data used in workforce analysis are qualitative and quantitative data. Although there are several differences, the most apparent difference is that quantitative data involves numbers.</w:t>
      </w:r>
    </w:p>
    <w:p w14:paraId="5C6AC162" w14:textId="77777777" w:rsidR="00EC63B3" w:rsidRDefault="00EC63B3">
      <w:pPr>
        <w:pStyle w:val="BodyText"/>
        <w:ind w:left="0"/>
        <w:rPr>
          <w:sz w:val="23"/>
        </w:rPr>
      </w:pPr>
    </w:p>
    <w:p w14:paraId="0689AEC3" w14:textId="77777777" w:rsidR="00EC63B3" w:rsidRDefault="00095B77" w:rsidP="00761003">
      <w:pPr>
        <w:pStyle w:val="ListParagraph"/>
        <w:numPr>
          <w:ilvl w:val="2"/>
          <w:numId w:val="51"/>
        </w:numPr>
        <w:tabs>
          <w:tab w:val="left" w:pos="1523"/>
        </w:tabs>
        <w:spacing w:before="0"/>
        <w:rPr>
          <w:sz w:val="24"/>
        </w:rPr>
      </w:pPr>
      <w:r>
        <w:rPr>
          <w:sz w:val="24"/>
        </w:rPr>
        <w:t>Quantitative</w:t>
      </w:r>
      <w:r>
        <w:rPr>
          <w:spacing w:val="-1"/>
          <w:sz w:val="24"/>
        </w:rPr>
        <w:t xml:space="preserve"> </w:t>
      </w:r>
      <w:r>
        <w:rPr>
          <w:sz w:val="24"/>
        </w:rPr>
        <w:t>data</w:t>
      </w:r>
    </w:p>
    <w:p w14:paraId="6B02205D" w14:textId="77777777" w:rsidR="00EC63B3" w:rsidRDefault="00EC63B3">
      <w:pPr>
        <w:pStyle w:val="BodyText"/>
        <w:ind w:left="0"/>
        <w:rPr>
          <w:sz w:val="23"/>
        </w:rPr>
      </w:pPr>
    </w:p>
    <w:p w14:paraId="4BA09276" w14:textId="77777777" w:rsidR="00EC63B3" w:rsidRDefault="00095B77">
      <w:pPr>
        <w:pStyle w:val="BodyText"/>
        <w:ind w:left="922" w:right="454"/>
      </w:pPr>
      <w:r>
        <w:t>Quantitative data refer to the information that is collected as, or can be translated into, numbers, which can then be displayed and analyzed mathematically.</w:t>
      </w:r>
    </w:p>
    <w:p w14:paraId="6A1F8A50" w14:textId="77777777" w:rsidR="00EC63B3" w:rsidRDefault="00EC63B3">
      <w:pPr>
        <w:pStyle w:val="BodyText"/>
        <w:spacing w:before="10"/>
        <w:ind w:left="0"/>
        <w:rPr>
          <w:sz w:val="22"/>
        </w:rPr>
      </w:pPr>
    </w:p>
    <w:p w14:paraId="570A09E9" w14:textId="34A9087A" w:rsidR="00EC63B3" w:rsidRDefault="00095B77" w:rsidP="00761003">
      <w:pPr>
        <w:pStyle w:val="ListParagraph"/>
        <w:numPr>
          <w:ilvl w:val="2"/>
          <w:numId w:val="51"/>
        </w:numPr>
        <w:tabs>
          <w:tab w:val="left" w:pos="1523"/>
        </w:tabs>
        <w:spacing w:before="1"/>
        <w:rPr>
          <w:sz w:val="24"/>
        </w:rPr>
      </w:pPr>
      <w:r>
        <w:rPr>
          <w:sz w:val="24"/>
        </w:rPr>
        <w:t>Qualitative</w:t>
      </w:r>
      <w:r>
        <w:rPr>
          <w:spacing w:val="-1"/>
          <w:sz w:val="24"/>
        </w:rPr>
        <w:t xml:space="preserve"> </w:t>
      </w:r>
      <w:r>
        <w:rPr>
          <w:sz w:val="24"/>
        </w:rPr>
        <w:t>data</w:t>
      </w:r>
    </w:p>
    <w:p w14:paraId="372B0A3C" w14:textId="77777777" w:rsidR="00EC63B3" w:rsidRDefault="00EC63B3">
      <w:pPr>
        <w:pStyle w:val="BodyText"/>
        <w:spacing w:before="11"/>
        <w:ind w:left="0"/>
        <w:rPr>
          <w:sz w:val="22"/>
        </w:rPr>
      </w:pPr>
    </w:p>
    <w:p w14:paraId="09346A6E" w14:textId="77777777" w:rsidR="00EC63B3" w:rsidRDefault="00095B77">
      <w:pPr>
        <w:pStyle w:val="BodyText"/>
        <w:spacing w:before="1"/>
        <w:ind w:left="922" w:right="246"/>
      </w:pPr>
      <w:r>
        <w:t>Qualitative data are collected as descriptions, anecdotes, opinions, quotes, interpretations, etc., and are generally either not able to be reduced to numbers, or are considered more valuable or informative if left as narratives.</w:t>
      </w:r>
    </w:p>
    <w:p w14:paraId="3AE3AE24" w14:textId="77777777" w:rsidR="00EC63B3" w:rsidRDefault="00EC63B3">
      <w:pPr>
        <w:pStyle w:val="BodyText"/>
        <w:spacing w:before="10"/>
        <w:ind w:left="0"/>
        <w:rPr>
          <w:sz w:val="22"/>
        </w:rPr>
      </w:pPr>
    </w:p>
    <w:p w14:paraId="4B9C6D0D" w14:textId="77777777" w:rsidR="00EC63B3" w:rsidRDefault="00095B77">
      <w:pPr>
        <w:pStyle w:val="BodyText"/>
        <w:ind w:left="922" w:right="80"/>
      </w:pPr>
      <w:r>
        <w:t>Qualitative information for human resources includes surveys, interviews, opinions and academic literature, while quantitative information includes statistics and numerical calculations relating to human resources research. Human resources researchers collect qualitative information and analyze it using quantitative information. Gathering qualitative data from employees and managers provides "real- time" information about employee morale, team building and reveals problem areas within an organization, its management, and employee performance and training.</w:t>
      </w:r>
    </w:p>
    <w:p w14:paraId="4B105A9F" w14:textId="77777777" w:rsidR="00EC63B3" w:rsidRDefault="00095B77">
      <w:pPr>
        <w:pStyle w:val="BodyText"/>
        <w:spacing w:before="1"/>
        <w:ind w:left="922" w:right="671"/>
      </w:pPr>
      <w:r>
        <w:t>Quantitative information includes statistical tables, mathematical charts, salary benchmarking and reports breaking down survey and interview results by percentages of participants.</w:t>
      </w:r>
    </w:p>
    <w:p w14:paraId="4D7169DE" w14:textId="77777777" w:rsidR="00EC63B3" w:rsidRDefault="00095B77">
      <w:pPr>
        <w:pStyle w:val="BodyText"/>
        <w:spacing w:before="9"/>
        <w:ind w:left="0"/>
        <w:rPr>
          <w:sz w:val="19"/>
        </w:rPr>
      </w:pPr>
      <w:r>
        <w:rPr>
          <w:noProof/>
        </w:rPr>
        <w:drawing>
          <wp:anchor distT="0" distB="0" distL="0" distR="0" simplePos="0" relativeHeight="7" behindDoc="0" locked="0" layoutInCell="1" allowOverlap="1" wp14:anchorId="6D6AE2B5" wp14:editId="38883DEE">
            <wp:simplePos x="0" y="0"/>
            <wp:positionH relativeFrom="page">
              <wp:posOffset>1389633</wp:posOffset>
            </wp:positionH>
            <wp:positionV relativeFrom="paragraph">
              <wp:posOffset>177841</wp:posOffset>
            </wp:positionV>
            <wp:extent cx="4745519" cy="2426874"/>
            <wp:effectExtent l="0" t="0" r="0" b="0"/>
            <wp:wrapTopAndBottom/>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9" cstate="print"/>
                    <a:stretch>
                      <a:fillRect/>
                    </a:stretch>
                  </pic:blipFill>
                  <pic:spPr>
                    <a:xfrm>
                      <a:off x="0" y="0"/>
                      <a:ext cx="4745519" cy="2426874"/>
                    </a:xfrm>
                    <a:prstGeom prst="rect">
                      <a:avLst/>
                    </a:prstGeom>
                  </pic:spPr>
                </pic:pic>
              </a:graphicData>
            </a:graphic>
          </wp:anchor>
        </w:drawing>
      </w:r>
    </w:p>
    <w:p w14:paraId="12F736E7" w14:textId="77777777" w:rsidR="00EC63B3" w:rsidRDefault="00EC63B3">
      <w:pPr>
        <w:pStyle w:val="BodyText"/>
        <w:spacing w:before="8"/>
        <w:ind w:left="0"/>
        <w:rPr>
          <w:sz w:val="23"/>
        </w:rPr>
      </w:pPr>
    </w:p>
    <w:p w14:paraId="3101F9CF" w14:textId="77777777" w:rsidR="00EC63B3" w:rsidRDefault="00095B77">
      <w:pPr>
        <w:pStyle w:val="BodyText"/>
        <w:spacing w:before="1"/>
        <w:ind w:left="804"/>
      </w:pPr>
      <w:r>
        <w:t>Source: Othman, S. (2014). Benefits of Combining Qualitative &amp; Quantitative Methods. Available on shayaaresearch.blogspot.tw.</w:t>
      </w:r>
    </w:p>
    <w:p w14:paraId="33D95563" w14:textId="77777777" w:rsidR="00EC63B3" w:rsidRDefault="00EC63B3">
      <w:pPr>
        <w:sectPr w:rsidR="00EC63B3">
          <w:pgSz w:w="11910" w:h="16840"/>
          <w:pgMar w:top="1320" w:right="1300" w:bottom="280" w:left="1180" w:header="890" w:footer="0" w:gutter="0"/>
          <w:cols w:space="720"/>
        </w:sectPr>
      </w:pPr>
    </w:p>
    <w:p w14:paraId="33AD92FA" w14:textId="77777777" w:rsidR="00EC63B3" w:rsidRDefault="00EC63B3">
      <w:pPr>
        <w:pStyle w:val="BodyText"/>
        <w:ind w:left="0"/>
        <w:rPr>
          <w:sz w:val="20"/>
        </w:rPr>
      </w:pPr>
    </w:p>
    <w:p w14:paraId="24EC5CC2" w14:textId="77777777" w:rsidR="00EC63B3" w:rsidRDefault="00EC63B3">
      <w:pPr>
        <w:pStyle w:val="BodyText"/>
        <w:spacing w:before="11"/>
        <w:ind w:left="0"/>
        <w:rPr>
          <w:sz w:val="21"/>
        </w:rPr>
      </w:pPr>
    </w:p>
    <w:p w14:paraId="1AAF5373" w14:textId="77777777" w:rsidR="00EC63B3" w:rsidRDefault="00095B77">
      <w:pPr>
        <w:pStyle w:val="BodyText"/>
        <w:spacing w:before="52"/>
        <w:ind w:left="922" w:right="149"/>
      </w:pPr>
      <w:r>
        <w:t xml:space="preserve">HR departments conduct research </w:t>
      </w:r>
      <w:r>
        <w:rPr>
          <w:spacing w:val="-3"/>
        </w:rPr>
        <w:t xml:space="preserve">for </w:t>
      </w:r>
      <w:r>
        <w:t xml:space="preserve">determining salary benchmarks </w:t>
      </w:r>
      <w:r>
        <w:rPr>
          <w:spacing w:val="-3"/>
        </w:rPr>
        <w:t xml:space="preserve">for </w:t>
      </w:r>
      <w:r>
        <w:t xml:space="preserve">their industries, researching the cost and coverage of health benefits, and </w:t>
      </w:r>
      <w:r>
        <w:rPr>
          <w:spacing w:val="-3"/>
        </w:rPr>
        <w:t xml:space="preserve">for </w:t>
      </w:r>
      <w:r>
        <w:t xml:space="preserve">surveying employees and management. Quantitative and qualitative information are helpful </w:t>
      </w:r>
      <w:r>
        <w:rPr>
          <w:spacing w:val="-3"/>
        </w:rPr>
        <w:t xml:space="preserve">for </w:t>
      </w:r>
      <w:r>
        <w:t xml:space="preserve">identifying trends and areas </w:t>
      </w:r>
      <w:r>
        <w:rPr>
          <w:spacing w:val="-3"/>
        </w:rPr>
        <w:t xml:space="preserve">for </w:t>
      </w:r>
      <w:r>
        <w:t xml:space="preserve">improvement within a workplace. Human resources recruiters and retention specialists gather and tabulate such information </w:t>
      </w:r>
      <w:r>
        <w:rPr>
          <w:spacing w:val="-3"/>
        </w:rPr>
        <w:t xml:space="preserve">for </w:t>
      </w:r>
      <w:r>
        <w:t>maintaining competitive compensation and benefits. Information gathered is tabulated,</w:t>
      </w:r>
      <w:r>
        <w:rPr>
          <w:spacing w:val="-9"/>
        </w:rPr>
        <w:t xml:space="preserve"> </w:t>
      </w:r>
      <w:r>
        <w:t>analyzed</w:t>
      </w:r>
      <w:r>
        <w:rPr>
          <w:spacing w:val="-8"/>
        </w:rPr>
        <w:t xml:space="preserve"> </w:t>
      </w:r>
      <w:r>
        <w:t>and</w:t>
      </w:r>
      <w:r>
        <w:rPr>
          <w:spacing w:val="-9"/>
        </w:rPr>
        <w:t xml:space="preserve"> </w:t>
      </w:r>
      <w:r>
        <w:t>presented</w:t>
      </w:r>
      <w:r>
        <w:rPr>
          <w:spacing w:val="-9"/>
        </w:rPr>
        <w:t xml:space="preserve"> </w:t>
      </w:r>
      <w:r>
        <w:t>to</w:t>
      </w:r>
      <w:r>
        <w:rPr>
          <w:spacing w:val="-9"/>
        </w:rPr>
        <w:t xml:space="preserve"> </w:t>
      </w:r>
      <w:r>
        <w:t>executive</w:t>
      </w:r>
      <w:r>
        <w:rPr>
          <w:spacing w:val="-8"/>
        </w:rPr>
        <w:t xml:space="preserve"> </w:t>
      </w:r>
      <w:r>
        <w:t>management</w:t>
      </w:r>
      <w:r>
        <w:rPr>
          <w:spacing w:val="-9"/>
        </w:rPr>
        <w:t xml:space="preserve"> </w:t>
      </w:r>
      <w:r>
        <w:t>with</w:t>
      </w:r>
      <w:r>
        <w:rPr>
          <w:spacing w:val="-8"/>
        </w:rPr>
        <w:t xml:space="preserve"> </w:t>
      </w:r>
      <w:r>
        <w:t>recommendations. Human</w:t>
      </w:r>
      <w:r>
        <w:rPr>
          <w:spacing w:val="-9"/>
        </w:rPr>
        <w:t xml:space="preserve"> </w:t>
      </w:r>
      <w:r>
        <w:t>resources</w:t>
      </w:r>
      <w:r>
        <w:rPr>
          <w:spacing w:val="-8"/>
        </w:rPr>
        <w:t xml:space="preserve"> </w:t>
      </w:r>
      <w:r>
        <w:t>researchers</w:t>
      </w:r>
      <w:r>
        <w:rPr>
          <w:spacing w:val="-8"/>
        </w:rPr>
        <w:t xml:space="preserve"> </w:t>
      </w:r>
      <w:r>
        <w:t>also</w:t>
      </w:r>
      <w:r>
        <w:rPr>
          <w:spacing w:val="-9"/>
        </w:rPr>
        <w:t xml:space="preserve"> </w:t>
      </w:r>
      <w:r>
        <w:t>use</w:t>
      </w:r>
      <w:r>
        <w:rPr>
          <w:spacing w:val="-8"/>
        </w:rPr>
        <w:t xml:space="preserve"> </w:t>
      </w:r>
      <w:r>
        <w:t>quantitative</w:t>
      </w:r>
      <w:r>
        <w:rPr>
          <w:spacing w:val="-7"/>
        </w:rPr>
        <w:t xml:space="preserve"> </w:t>
      </w:r>
      <w:r>
        <w:t>information</w:t>
      </w:r>
      <w:r>
        <w:rPr>
          <w:spacing w:val="-9"/>
        </w:rPr>
        <w:t xml:space="preserve"> </w:t>
      </w:r>
      <w:r>
        <w:t>for</w:t>
      </w:r>
      <w:r>
        <w:rPr>
          <w:spacing w:val="-8"/>
        </w:rPr>
        <w:t xml:space="preserve"> </w:t>
      </w:r>
      <w:r>
        <w:t>determining</w:t>
      </w:r>
      <w:r>
        <w:rPr>
          <w:spacing w:val="-7"/>
        </w:rPr>
        <w:t xml:space="preserve"> </w:t>
      </w:r>
      <w:r>
        <w:t xml:space="preserve">hiring trends and developing demographics for locating job candidates. Surveying employees assists human resources with identifying morale issues, improving employee performance, and reorganizing departments and work flow for improving </w:t>
      </w:r>
      <w:r>
        <w:rPr>
          <w:spacing w:val="-3"/>
        </w:rPr>
        <w:t>efficiency.</w:t>
      </w:r>
    </w:p>
    <w:p w14:paraId="53211581" w14:textId="77777777" w:rsidR="00EC63B3" w:rsidRDefault="00EC63B3">
      <w:pPr>
        <w:pStyle w:val="BodyText"/>
        <w:spacing w:before="11"/>
        <w:ind w:left="0"/>
        <w:rPr>
          <w:sz w:val="22"/>
        </w:rPr>
      </w:pPr>
    </w:p>
    <w:p w14:paraId="3742CE94" w14:textId="53B70836" w:rsidR="00EC63B3" w:rsidRDefault="00095B77">
      <w:pPr>
        <w:pStyle w:val="BodyText"/>
        <w:spacing w:before="1"/>
        <w:ind w:left="922" w:right="106"/>
      </w:pPr>
      <w:r>
        <w:t>While the Quantitative design strives to control for bias so that facts can be understood in an objective way, the Qualitative approach is striving to understand the perspective of the program stakeholders, looking to firsthand experience to provide meaningful data. The accumulation of facts and causes of behavior are addressed by quantitative methodology as the qualitative methodology addresses concerns with the changing and dynamic nature of reality. Quantitative research designs strive to identify and isolate specific variables within the context (seeking correlation, relationships, causality) of the study as the Qualitative design focuses on a holistic view of what is being studied (via documents, case histories, observations and interviews). Quantitative data is collected under controlled conditions in order to rule out the possibility that variables other than the one under study can account for the relationships identified while the Qualitative data are collected within the context of their natural occurrence.</w:t>
      </w:r>
    </w:p>
    <w:p w14:paraId="18FBE001" w14:textId="77777777" w:rsidR="00EC63B3" w:rsidRDefault="00EC63B3">
      <w:pPr>
        <w:pStyle w:val="BodyText"/>
        <w:spacing w:before="11"/>
        <w:ind w:left="0"/>
        <w:rPr>
          <w:sz w:val="22"/>
        </w:rPr>
      </w:pPr>
    </w:p>
    <w:p w14:paraId="11CD50D8" w14:textId="77777777" w:rsidR="00EC63B3" w:rsidRDefault="00095B77">
      <w:pPr>
        <w:pStyle w:val="BodyText"/>
        <w:ind w:left="922" w:right="142"/>
      </w:pPr>
      <w:r>
        <w:t>Both Quantitative and Qualitative research designs seek reliable and valid results. Data that are consistent or stable as indicated by the researcher's ability to replicate the findings is of major concern in the Quantitative arena while validity of the Qualitative findings are paramount so that data are representative of a true and full picture of constructs under investigation. By combining methods, advantages of each methodology complements the other making a stronger research design with resulting more valid and reliable findings. The inadequacies of individual methods are minimized and more threats to Internal Validity are realized and addressed.</w:t>
      </w:r>
    </w:p>
    <w:p w14:paraId="0CA33714" w14:textId="77777777" w:rsidR="00EC63B3" w:rsidRDefault="00EC63B3">
      <w:pPr>
        <w:pStyle w:val="BodyText"/>
        <w:spacing w:before="11"/>
        <w:ind w:left="0"/>
        <w:rPr>
          <w:sz w:val="22"/>
        </w:rPr>
      </w:pPr>
    </w:p>
    <w:p w14:paraId="6C84AE1D" w14:textId="77777777" w:rsidR="00EC63B3" w:rsidRDefault="00095B77">
      <w:pPr>
        <w:pStyle w:val="BodyText"/>
        <w:ind w:left="922"/>
      </w:pPr>
      <w:r>
        <w:t>Human resources departments use qualitative and quantitative information for investigating employee performance problems and personnel issues. Qualitative data can assist human resources departments with identifying personnel problems and sources of employee morale problems. Quantitative information including attendance records and production reports assist with identifying individual and team problems within an organization. Workplace safety officers evaluate quantitative data reporting employee injuries and equipment failures for identifying and reducing potential for workplace injuries. Qualitative and quantitative information used together provide a full range of information for the topic or circumstances being researched. Qualitative information provides multiple points of view about a research topic, while</w:t>
      </w:r>
    </w:p>
    <w:p w14:paraId="3918830D" w14:textId="77777777" w:rsidR="00EC63B3" w:rsidRDefault="00EC63B3">
      <w:pPr>
        <w:sectPr w:rsidR="00EC63B3">
          <w:pgSz w:w="11910" w:h="16840"/>
          <w:pgMar w:top="1320" w:right="1300" w:bottom="280" w:left="1180" w:header="890" w:footer="0" w:gutter="0"/>
          <w:cols w:space="720"/>
        </w:sectPr>
      </w:pPr>
    </w:p>
    <w:p w14:paraId="7C684E94" w14:textId="77777777" w:rsidR="00EC63B3" w:rsidRDefault="00095B77">
      <w:pPr>
        <w:pStyle w:val="BodyText"/>
        <w:spacing w:before="90"/>
        <w:ind w:left="922"/>
      </w:pPr>
      <w:r>
        <w:lastRenderedPageBreak/>
        <w:t>quantitative data provides direct and objective information.</w:t>
      </w:r>
    </w:p>
    <w:p w14:paraId="489B8132" w14:textId="77777777" w:rsidR="00EC63B3" w:rsidRDefault="00EC63B3">
      <w:pPr>
        <w:pStyle w:val="BodyText"/>
        <w:spacing w:before="11"/>
        <w:ind w:left="0"/>
        <w:rPr>
          <w:sz w:val="22"/>
        </w:rPr>
      </w:pPr>
    </w:p>
    <w:p w14:paraId="10B837B4" w14:textId="77777777" w:rsidR="00EC63B3" w:rsidRDefault="00095B77" w:rsidP="00761003">
      <w:pPr>
        <w:pStyle w:val="ListParagraph"/>
        <w:numPr>
          <w:ilvl w:val="1"/>
          <w:numId w:val="53"/>
        </w:numPr>
        <w:tabs>
          <w:tab w:val="left" w:pos="853"/>
        </w:tabs>
        <w:spacing w:before="0"/>
        <w:rPr>
          <w:sz w:val="24"/>
        </w:rPr>
      </w:pPr>
      <w:r>
        <w:rPr>
          <w:sz w:val="24"/>
        </w:rPr>
        <w:t>Data</w:t>
      </w:r>
      <w:r>
        <w:rPr>
          <w:spacing w:val="-2"/>
          <w:sz w:val="24"/>
        </w:rPr>
        <w:t xml:space="preserve"> </w:t>
      </w:r>
      <w:r>
        <w:rPr>
          <w:sz w:val="24"/>
        </w:rPr>
        <w:t>Collection</w:t>
      </w:r>
    </w:p>
    <w:p w14:paraId="063DB462" w14:textId="77777777" w:rsidR="00EC63B3" w:rsidRDefault="00095B77">
      <w:pPr>
        <w:pStyle w:val="BodyText"/>
        <w:spacing w:before="181"/>
        <w:ind w:left="910"/>
      </w:pPr>
      <w:r>
        <w:t>There are data and the human resources (HR) department has always been the</w:t>
      </w:r>
    </w:p>
    <w:p w14:paraId="083DCBBA" w14:textId="77777777" w:rsidR="00EC63B3" w:rsidRDefault="00095B77">
      <w:pPr>
        <w:pStyle w:val="BodyText"/>
        <w:ind w:left="910" w:right="246"/>
      </w:pPr>
      <w:r>
        <w:t>custodian of employee data. The type of data collected, where the data are stored, how the data are used, and the type of system used for these purposes has changed over time, but the need to collect information relating to hiring, promoting, firing,</w:t>
      </w:r>
    </w:p>
    <w:p w14:paraId="45BD53EB" w14:textId="77777777" w:rsidR="00EC63B3" w:rsidRDefault="00095B77">
      <w:pPr>
        <w:pStyle w:val="BodyText"/>
        <w:ind w:left="910" w:right="175"/>
      </w:pPr>
      <w:r>
        <w:t xml:space="preserve">engage, and retain employees has not changed. </w:t>
      </w:r>
      <w:r>
        <w:rPr>
          <w:spacing w:val="-2"/>
        </w:rPr>
        <w:t xml:space="preserve">Essentially, </w:t>
      </w:r>
      <w:r>
        <w:t xml:space="preserve">collecting data means putting your design </w:t>
      </w:r>
      <w:r>
        <w:rPr>
          <w:spacing w:val="-3"/>
        </w:rPr>
        <w:t xml:space="preserve">for </w:t>
      </w:r>
      <w:r>
        <w:t xml:space="preserve">collecting information into operation. </w:t>
      </w:r>
      <w:r>
        <w:rPr>
          <w:spacing w:val="-3"/>
        </w:rPr>
        <w:t xml:space="preserve">You’ve </w:t>
      </w:r>
      <w:r>
        <w:t xml:space="preserve">decided how you’re going to get information – whether by direct observation, interviews, surveys, experiments and testing, or other methods – and now you and/or other observers have to implement your plan. There’s a bit more to collecting data, </w:t>
      </w:r>
      <w:r>
        <w:rPr>
          <w:spacing w:val="-5"/>
        </w:rPr>
        <w:t xml:space="preserve">however. </w:t>
      </w:r>
      <w:r>
        <w:t>If you are</w:t>
      </w:r>
      <w:r>
        <w:rPr>
          <w:spacing w:val="-6"/>
        </w:rPr>
        <w:t xml:space="preserve"> </w:t>
      </w:r>
      <w:r>
        <w:t>conducting</w:t>
      </w:r>
      <w:r>
        <w:rPr>
          <w:spacing w:val="-7"/>
        </w:rPr>
        <w:t xml:space="preserve"> </w:t>
      </w:r>
      <w:r>
        <w:t>observations,</w:t>
      </w:r>
      <w:r>
        <w:rPr>
          <w:spacing w:val="-6"/>
        </w:rPr>
        <w:t xml:space="preserve"> </w:t>
      </w:r>
      <w:r>
        <w:rPr>
          <w:spacing w:val="-3"/>
        </w:rPr>
        <w:t>for</w:t>
      </w:r>
      <w:r>
        <w:rPr>
          <w:spacing w:val="-7"/>
        </w:rPr>
        <w:t xml:space="preserve"> </w:t>
      </w:r>
      <w:r>
        <w:t>example,</w:t>
      </w:r>
      <w:r>
        <w:rPr>
          <w:spacing w:val="-6"/>
        </w:rPr>
        <w:t xml:space="preserve"> </w:t>
      </w:r>
      <w:r>
        <w:t>you’ll</w:t>
      </w:r>
      <w:r>
        <w:rPr>
          <w:spacing w:val="-7"/>
        </w:rPr>
        <w:t xml:space="preserve"> </w:t>
      </w:r>
      <w:r>
        <w:t>have</w:t>
      </w:r>
      <w:r>
        <w:rPr>
          <w:spacing w:val="-6"/>
        </w:rPr>
        <w:t xml:space="preserve"> </w:t>
      </w:r>
      <w:r>
        <w:t>to</w:t>
      </w:r>
      <w:r>
        <w:rPr>
          <w:spacing w:val="-7"/>
        </w:rPr>
        <w:t xml:space="preserve"> </w:t>
      </w:r>
      <w:r>
        <w:t>define</w:t>
      </w:r>
      <w:r>
        <w:rPr>
          <w:spacing w:val="-7"/>
        </w:rPr>
        <w:t xml:space="preserve"> </w:t>
      </w:r>
      <w:r>
        <w:t>what</w:t>
      </w:r>
      <w:r>
        <w:rPr>
          <w:spacing w:val="-6"/>
        </w:rPr>
        <w:t xml:space="preserve"> </w:t>
      </w:r>
      <w:r>
        <w:t>you’re</w:t>
      </w:r>
      <w:r>
        <w:rPr>
          <w:spacing w:val="-5"/>
        </w:rPr>
        <w:t xml:space="preserve"> </w:t>
      </w:r>
      <w:r>
        <w:t>observing</w:t>
      </w:r>
    </w:p>
    <w:p w14:paraId="0B4944CD" w14:textId="2FC2DBEE" w:rsidR="00EC63B3" w:rsidRDefault="00095B77">
      <w:pPr>
        <w:pStyle w:val="BodyText"/>
        <w:ind w:left="910" w:right="123"/>
        <w:jc w:val="both"/>
      </w:pPr>
      <w:r>
        <w:t>and</w:t>
      </w:r>
      <w:r>
        <w:rPr>
          <w:spacing w:val="-5"/>
        </w:rPr>
        <w:t xml:space="preserve"> </w:t>
      </w:r>
      <w:r>
        <w:t>arrange</w:t>
      </w:r>
      <w:r>
        <w:rPr>
          <w:spacing w:val="-5"/>
        </w:rPr>
        <w:t xml:space="preserve"> </w:t>
      </w:r>
      <w:r>
        <w:t>to</w:t>
      </w:r>
      <w:r>
        <w:rPr>
          <w:spacing w:val="-5"/>
        </w:rPr>
        <w:t xml:space="preserve"> </w:t>
      </w:r>
      <w:r>
        <w:t>make</w:t>
      </w:r>
      <w:r>
        <w:rPr>
          <w:spacing w:val="-4"/>
        </w:rPr>
        <w:t xml:space="preserve"> </w:t>
      </w:r>
      <w:r>
        <w:t>observations</w:t>
      </w:r>
      <w:r>
        <w:rPr>
          <w:spacing w:val="-5"/>
        </w:rPr>
        <w:t xml:space="preserve"> </w:t>
      </w:r>
      <w:r>
        <w:t>at</w:t>
      </w:r>
      <w:r>
        <w:rPr>
          <w:spacing w:val="-3"/>
        </w:rPr>
        <w:t xml:space="preserve"> </w:t>
      </w:r>
      <w:r>
        <w:t>the</w:t>
      </w:r>
      <w:r>
        <w:rPr>
          <w:spacing w:val="-4"/>
        </w:rPr>
        <w:t xml:space="preserve"> </w:t>
      </w:r>
      <w:r>
        <w:t>right</w:t>
      </w:r>
      <w:r>
        <w:rPr>
          <w:spacing w:val="-4"/>
        </w:rPr>
        <w:t xml:space="preserve"> </w:t>
      </w:r>
      <w:r>
        <w:t>times,</w:t>
      </w:r>
      <w:r>
        <w:rPr>
          <w:spacing w:val="-4"/>
        </w:rPr>
        <w:t xml:space="preserve"> </w:t>
      </w:r>
      <w:r>
        <w:t>so</w:t>
      </w:r>
      <w:r>
        <w:rPr>
          <w:spacing w:val="-5"/>
        </w:rPr>
        <w:t xml:space="preserve"> </w:t>
      </w:r>
      <w:r>
        <w:t>you</w:t>
      </w:r>
      <w:r>
        <w:rPr>
          <w:spacing w:val="-5"/>
        </w:rPr>
        <w:t xml:space="preserve"> </w:t>
      </w:r>
      <w:r>
        <w:t>actually</w:t>
      </w:r>
      <w:r>
        <w:rPr>
          <w:spacing w:val="-4"/>
        </w:rPr>
        <w:t xml:space="preserve"> </w:t>
      </w:r>
      <w:r>
        <w:t>observe</w:t>
      </w:r>
      <w:r>
        <w:rPr>
          <w:spacing w:val="-4"/>
        </w:rPr>
        <w:t xml:space="preserve"> </w:t>
      </w:r>
      <w:r>
        <w:t>what</w:t>
      </w:r>
      <w:r>
        <w:rPr>
          <w:spacing w:val="-3"/>
        </w:rPr>
        <w:t xml:space="preserve"> </w:t>
      </w:r>
      <w:r>
        <w:t>you need</w:t>
      </w:r>
      <w:r>
        <w:rPr>
          <w:spacing w:val="-6"/>
        </w:rPr>
        <w:t xml:space="preserve"> </w:t>
      </w:r>
      <w:r>
        <w:t>to.</w:t>
      </w:r>
      <w:r>
        <w:rPr>
          <w:spacing w:val="-6"/>
        </w:rPr>
        <w:t xml:space="preserve"> </w:t>
      </w:r>
      <w:r>
        <w:rPr>
          <w:spacing w:val="-3"/>
        </w:rPr>
        <w:t>You’ll</w:t>
      </w:r>
      <w:r>
        <w:rPr>
          <w:spacing w:val="-5"/>
        </w:rPr>
        <w:t xml:space="preserve"> </w:t>
      </w:r>
      <w:r>
        <w:t>have</w:t>
      </w:r>
      <w:r>
        <w:rPr>
          <w:spacing w:val="-4"/>
        </w:rPr>
        <w:t xml:space="preserve"> </w:t>
      </w:r>
      <w:r>
        <w:t>to</w:t>
      </w:r>
      <w:r>
        <w:rPr>
          <w:spacing w:val="-6"/>
        </w:rPr>
        <w:t xml:space="preserve"> </w:t>
      </w:r>
      <w:r>
        <w:t>record</w:t>
      </w:r>
      <w:r>
        <w:rPr>
          <w:spacing w:val="-5"/>
        </w:rPr>
        <w:t xml:space="preserve"> </w:t>
      </w:r>
      <w:r>
        <w:t>the</w:t>
      </w:r>
      <w:r>
        <w:rPr>
          <w:spacing w:val="-5"/>
        </w:rPr>
        <w:t xml:space="preserve"> </w:t>
      </w:r>
      <w:r>
        <w:t>observations</w:t>
      </w:r>
      <w:r>
        <w:rPr>
          <w:spacing w:val="-6"/>
        </w:rPr>
        <w:t xml:space="preserve"> </w:t>
      </w:r>
      <w:r>
        <w:t>in</w:t>
      </w:r>
      <w:r>
        <w:rPr>
          <w:spacing w:val="-4"/>
        </w:rPr>
        <w:t xml:space="preserve"> </w:t>
      </w:r>
      <w:r>
        <w:t>appropriate</w:t>
      </w:r>
      <w:r>
        <w:rPr>
          <w:spacing w:val="-6"/>
        </w:rPr>
        <w:t xml:space="preserve"> </w:t>
      </w:r>
      <w:r>
        <w:rPr>
          <w:spacing w:val="-3"/>
        </w:rPr>
        <w:t>ways</w:t>
      </w:r>
      <w:r>
        <w:rPr>
          <w:spacing w:val="-5"/>
        </w:rPr>
        <w:t xml:space="preserve"> </w:t>
      </w:r>
      <w:r>
        <w:t>and</w:t>
      </w:r>
      <w:r>
        <w:rPr>
          <w:spacing w:val="-6"/>
        </w:rPr>
        <w:t xml:space="preserve"> </w:t>
      </w:r>
      <w:r>
        <w:t>organize</w:t>
      </w:r>
      <w:r>
        <w:rPr>
          <w:spacing w:val="-4"/>
        </w:rPr>
        <w:t xml:space="preserve"> </w:t>
      </w:r>
      <w:r>
        <w:t>them so they’re optimally</w:t>
      </w:r>
      <w:r>
        <w:rPr>
          <w:spacing w:val="-2"/>
        </w:rPr>
        <w:t xml:space="preserve"> </w:t>
      </w:r>
      <w:r>
        <w:t>useful.</w:t>
      </w:r>
    </w:p>
    <w:p w14:paraId="14E12B91" w14:textId="77777777" w:rsidR="00EC63B3" w:rsidRDefault="00095B77">
      <w:pPr>
        <w:pStyle w:val="BodyText"/>
        <w:spacing w:before="180"/>
        <w:ind w:left="910" w:right="498"/>
      </w:pPr>
      <w:r>
        <w:t>Recording and organizing data may take different forms, depending on the kind of information you’re collecting. The way you collect your data should relate to how</w:t>
      </w:r>
    </w:p>
    <w:p w14:paraId="1D510AE8" w14:textId="77777777" w:rsidR="00EC63B3" w:rsidRDefault="00095B77">
      <w:pPr>
        <w:pStyle w:val="BodyText"/>
        <w:ind w:left="910"/>
      </w:pPr>
      <w:r>
        <w:t>you’re planning to analyze and use it. Regardless of what method you decide to use, recording should be done concurrent with data collection if possible, or soon</w:t>
      </w:r>
    </w:p>
    <w:p w14:paraId="491C26B8" w14:textId="77777777" w:rsidR="00EC63B3" w:rsidRDefault="00095B77">
      <w:pPr>
        <w:pStyle w:val="BodyText"/>
        <w:ind w:left="910"/>
      </w:pPr>
      <w:r>
        <w:t>afterwards, so that nothing gets lost and memory doesn’t fade.</w:t>
      </w:r>
    </w:p>
    <w:p w14:paraId="580642C6" w14:textId="77777777" w:rsidR="00EC63B3" w:rsidRDefault="00EC63B3">
      <w:pPr>
        <w:pStyle w:val="BodyText"/>
        <w:ind w:left="0"/>
        <w:rPr>
          <w:sz w:val="20"/>
        </w:rPr>
      </w:pPr>
    </w:p>
    <w:p w14:paraId="033C8F48" w14:textId="77777777" w:rsidR="00EC63B3" w:rsidRDefault="00EC63B3">
      <w:pPr>
        <w:pStyle w:val="BodyText"/>
        <w:ind w:left="0"/>
        <w:rPr>
          <w:sz w:val="20"/>
        </w:rPr>
      </w:pPr>
    </w:p>
    <w:p w14:paraId="45517F78" w14:textId="77777777" w:rsidR="00EC63B3" w:rsidRDefault="00EC63B3">
      <w:pPr>
        <w:pStyle w:val="BodyText"/>
        <w:spacing w:before="4"/>
        <w:ind w:left="0"/>
        <w:rPr>
          <w:sz w:val="15"/>
        </w:rPr>
      </w:pPr>
    </w:p>
    <w:p w14:paraId="6293EEEB" w14:textId="77777777" w:rsidR="00EC63B3" w:rsidRDefault="00095B77">
      <w:pPr>
        <w:pStyle w:val="BodyText"/>
        <w:spacing w:line="22" w:lineRule="exact"/>
        <w:ind w:left="1358"/>
        <w:rPr>
          <w:sz w:val="2"/>
        </w:rPr>
      </w:pPr>
      <w:r>
        <w:rPr>
          <w:sz w:val="2"/>
        </w:rPr>
      </w:r>
      <w:r>
        <w:rPr>
          <w:sz w:val="2"/>
        </w:rPr>
        <w:pict w14:anchorId="33CC895C">
          <v:group id="_x0000_s1547" style="width:340.4pt;height:1.1pt;mso-position-horizontal-relative:char;mso-position-vertical-relative:line" coordsize="6808,22">
            <v:line id="_x0000_s1548" style="position:absolute" from="0,11" to="6808,11" strokecolor="#4f81bc" strokeweight=".37869mm"/>
            <w10:anchorlock/>
          </v:group>
        </w:pict>
      </w:r>
    </w:p>
    <w:p w14:paraId="6041936C" w14:textId="77777777" w:rsidR="00EC63B3" w:rsidRDefault="00EC63B3">
      <w:pPr>
        <w:spacing w:line="22" w:lineRule="exact"/>
        <w:rPr>
          <w:sz w:val="2"/>
        </w:rPr>
        <w:sectPr w:rsidR="00EC63B3">
          <w:pgSz w:w="11910" w:h="16840"/>
          <w:pgMar w:top="1320" w:right="1300" w:bottom="280" w:left="1180" w:header="890" w:footer="0" w:gutter="0"/>
          <w:cols w:space="720"/>
        </w:sectPr>
      </w:pPr>
    </w:p>
    <w:p w14:paraId="4EC17F35" w14:textId="77777777" w:rsidR="00EC63B3" w:rsidRDefault="00095B77">
      <w:pPr>
        <w:spacing w:before="57" w:line="218" w:lineRule="auto"/>
        <w:ind w:left="1525" w:right="-8" w:firstLine="278"/>
        <w:rPr>
          <w:b/>
          <w:sz w:val="25"/>
        </w:rPr>
      </w:pPr>
      <w:r>
        <w:rPr>
          <w:b/>
          <w:sz w:val="25"/>
        </w:rPr>
        <w:t>Data Collection</w:t>
      </w:r>
    </w:p>
    <w:p w14:paraId="703A0073" w14:textId="77777777" w:rsidR="00EC63B3" w:rsidRDefault="00095B77">
      <w:pPr>
        <w:tabs>
          <w:tab w:val="left" w:pos="3005"/>
        </w:tabs>
        <w:spacing w:before="117"/>
        <w:ind w:left="282"/>
        <w:rPr>
          <w:sz w:val="21"/>
        </w:rPr>
      </w:pPr>
      <w:r>
        <w:br w:type="column"/>
      </w:r>
      <w:r>
        <w:rPr>
          <w:sz w:val="21"/>
        </w:rPr>
        <w:t>Primary</w:t>
      </w:r>
      <w:r>
        <w:rPr>
          <w:spacing w:val="-2"/>
          <w:sz w:val="21"/>
        </w:rPr>
        <w:t xml:space="preserve"> </w:t>
      </w:r>
      <w:r>
        <w:rPr>
          <w:sz w:val="21"/>
        </w:rPr>
        <w:t>Data</w:t>
      </w:r>
      <w:r>
        <w:rPr>
          <w:sz w:val="21"/>
        </w:rPr>
        <w:tab/>
        <w:t>Interviews</w:t>
      </w:r>
    </w:p>
    <w:p w14:paraId="7C3020B4" w14:textId="77777777" w:rsidR="00EC63B3" w:rsidRDefault="00095B77">
      <w:pPr>
        <w:pStyle w:val="BodyText"/>
        <w:spacing w:before="8"/>
        <w:ind w:left="0"/>
        <w:rPr>
          <w:sz w:val="21"/>
        </w:rPr>
      </w:pPr>
      <w:r>
        <w:pict w14:anchorId="48BE566E">
          <v:line id="_x0000_s1546" style="position:absolute;z-index:-251646976;mso-wrap-distance-left:0;mso-wrap-distance-right:0;mso-position-horizontal-relative:page" from="331.65pt,15.75pt" to="462.75pt,15.75pt" strokecolor="#c2cde0" strokeweight=".37869mm">
            <w10:wrap type="topAndBottom" anchorx="page"/>
          </v:line>
        </w:pict>
      </w:r>
    </w:p>
    <w:p w14:paraId="5D638D01" w14:textId="77777777" w:rsidR="00EC63B3" w:rsidRDefault="00095B77">
      <w:pPr>
        <w:ind w:left="2987" w:right="3132"/>
        <w:jc w:val="center"/>
        <w:rPr>
          <w:sz w:val="21"/>
        </w:rPr>
      </w:pPr>
      <w:r>
        <w:rPr>
          <w:sz w:val="21"/>
        </w:rPr>
        <w:t>Surveys</w:t>
      </w:r>
    </w:p>
    <w:p w14:paraId="4F2543B1" w14:textId="77777777" w:rsidR="00EC63B3" w:rsidRDefault="00EC63B3">
      <w:pPr>
        <w:jc w:val="center"/>
        <w:rPr>
          <w:sz w:val="21"/>
        </w:rPr>
        <w:sectPr w:rsidR="00EC63B3">
          <w:type w:val="continuous"/>
          <w:pgSz w:w="11910" w:h="16840"/>
          <w:pgMar w:top="1580" w:right="1300" w:bottom="280" w:left="1180" w:header="720" w:footer="720" w:gutter="0"/>
          <w:cols w:num="2" w:space="720" w:equalWidth="0">
            <w:col w:w="2574" w:space="40"/>
            <w:col w:w="6816"/>
          </w:cols>
        </w:sectPr>
      </w:pPr>
    </w:p>
    <w:p w14:paraId="63A2BF74" w14:textId="77777777" w:rsidR="00EC63B3" w:rsidRDefault="00EC63B3">
      <w:pPr>
        <w:pStyle w:val="BodyText"/>
        <w:spacing w:before="12"/>
        <w:ind w:left="0"/>
      </w:pPr>
    </w:p>
    <w:p w14:paraId="7597C364" w14:textId="77777777" w:rsidR="00EC63B3" w:rsidRDefault="00095B77">
      <w:pPr>
        <w:pStyle w:val="BodyText"/>
        <w:spacing w:line="22" w:lineRule="exact"/>
        <w:ind w:left="5442"/>
        <w:rPr>
          <w:sz w:val="2"/>
        </w:rPr>
      </w:pPr>
      <w:r>
        <w:rPr>
          <w:sz w:val="2"/>
        </w:rPr>
      </w:r>
      <w:r>
        <w:rPr>
          <w:sz w:val="2"/>
        </w:rPr>
        <w:pict w14:anchorId="19D46E81">
          <v:group id="_x0000_s1544" style="width:131.1pt;height:1.1pt;mso-position-horizontal-relative:char;mso-position-vertical-relative:line" coordsize="2622,22">
            <v:line id="_x0000_s1545" style="position:absolute" from="0,11" to="2621,11" strokecolor="#c2cde0" strokeweight=".37869mm"/>
            <w10:anchorlock/>
          </v:group>
        </w:pict>
      </w:r>
    </w:p>
    <w:p w14:paraId="5A2FD600" w14:textId="77777777" w:rsidR="00EC63B3" w:rsidRDefault="00095B77">
      <w:pPr>
        <w:spacing w:before="26"/>
        <w:ind w:left="5619"/>
        <w:rPr>
          <w:sz w:val="21"/>
        </w:rPr>
      </w:pPr>
      <w:r>
        <w:rPr>
          <w:sz w:val="21"/>
        </w:rPr>
        <w:t>Observation</w:t>
      </w:r>
    </w:p>
    <w:p w14:paraId="7831B5CF" w14:textId="77777777" w:rsidR="00EC63B3" w:rsidRDefault="00095B77">
      <w:pPr>
        <w:pStyle w:val="BodyText"/>
        <w:spacing w:before="10"/>
        <w:ind w:left="0"/>
        <w:rPr>
          <w:sz w:val="21"/>
        </w:rPr>
      </w:pPr>
      <w:r>
        <w:pict w14:anchorId="05A00CA7">
          <v:line id="_x0000_s1543" style="position:absolute;z-index:-251644928;mso-wrap-distance-left:0;mso-wrap-distance-right:0;mso-position-horizontal-relative:page" from="195.55pt,15.85pt" to="467.85pt,15.85pt" strokecolor="#c2cde0" strokeweight=".37869mm">
            <w10:wrap type="topAndBottom" anchorx="page"/>
          </v:line>
        </w:pict>
      </w:r>
    </w:p>
    <w:p w14:paraId="2618B10D" w14:textId="77777777" w:rsidR="00EC63B3" w:rsidRDefault="00095B77">
      <w:pPr>
        <w:tabs>
          <w:tab w:val="left" w:pos="2557"/>
          <w:tab w:val="left" w:pos="5178"/>
        </w:tabs>
        <w:spacing w:before="89"/>
        <w:ind w:right="1351"/>
        <w:jc w:val="right"/>
        <w:rPr>
          <w:sz w:val="21"/>
        </w:rPr>
      </w:pPr>
      <w:r>
        <w:rPr>
          <w:sz w:val="21"/>
        </w:rPr>
        <w:t>Secondary</w:t>
      </w:r>
      <w:r>
        <w:rPr>
          <w:spacing w:val="41"/>
          <w:sz w:val="21"/>
        </w:rPr>
        <w:t xml:space="preserve"> </w:t>
      </w:r>
      <w:r>
        <w:rPr>
          <w:sz w:val="21"/>
        </w:rPr>
        <w:t>Data</w:t>
      </w:r>
      <w:r>
        <w:rPr>
          <w:sz w:val="21"/>
        </w:rPr>
        <w:tab/>
      </w:r>
      <w:r>
        <w:rPr>
          <w:sz w:val="21"/>
          <w:u w:val="thick" w:color="C2CDE0"/>
        </w:rPr>
        <w:t xml:space="preserve"> Published</w:t>
      </w:r>
      <w:r>
        <w:rPr>
          <w:spacing w:val="-5"/>
          <w:sz w:val="21"/>
          <w:u w:val="thick" w:color="C2CDE0"/>
        </w:rPr>
        <w:t xml:space="preserve"> </w:t>
      </w:r>
      <w:r>
        <w:rPr>
          <w:sz w:val="21"/>
          <w:u w:val="thick" w:color="C2CDE0"/>
        </w:rPr>
        <w:t>Data</w:t>
      </w:r>
      <w:r>
        <w:rPr>
          <w:sz w:val="21"/>
          <w:u w:val="thick" w:color="C2CDE0"/>
        </w:rPr>
        <w:tab/>
      </w:r>
    </w:p>
    <w:p w14:paraId="1C4CF41A" w14:textId="77777777" w:rsidR="00EC63B3" w:rsidRDefault="00095B77">
      <w:pPr>
        <w:tabs>
          <w:tab w:val="left" w:pos="2620"/>
        </w:tabs>
        <w:spacing w:before="49"/>
        <w:ind w:right="1351"/>
        <w:jc w:val="right"/>
        <w:rPr>
          <w:sz w:val="21"/>
        </w:rPr>
      </w:pPr>
      <w:r>
        <w:rPr>
          <w:sz w:val="21"/>
          <w:u w:val="thick" w:color="C2CDE0"/>
        </w:rPr>
        <w:t xml:space="preserve">  </w:t>
      </w:r>
      <w:r>
        <w:rPr>
          <w:spacing w:val="22"/>
          <w:sz w:val="21"/>
          <w:u w:val="thick" w:color="C2CDE0"/>
        </w:rPr>
        <w:t xml:space="preserve"> </w:t>
      </w:r>
      <w:r>
        <w:rPr>
          <w:sz w:val="21"/>
          <w:u w:val="thick" w:color="C2CDE0"/>
        </w:rPr>
        <w:t>Personnel</w:t>
      </w:r>
      <w:r>
        <w:rPr>
          <w:spacing w:val="-19"/>
          <w:sz w:val="21"/>
          <w:u w:val="thick" w:color="C2CDE0"/>
        </w:rPr>
        <w:t xml:space="preserve"> </w:t>
      </w:r>
      <w:r>
        <w:rPr>
          <w:sz w:val="21"/>
          <w:u w:val="thick" w:color="C2CDE0"/>
        </w:rPr>
        <w:t>records</w:t>
      </w:r>
      <w:r>
        <w:rPr>
          <w:sz w:val="21"/>
          <w:u w:val="thick" w:color="C2CDE0"/>
        </w:rPr>
        <w:tab/>
      </w:r>
    </w:p>
    <w:p w14:paraId="4F3D3BA6" w14:textId="77777777" w:rsidR="00EC63B3" w:rsidRDefault="00095B77">
      <w:pPr>
        <w:tabs>
          <w:tab w:val="left" w:pos="2620"/>
        </w:tabs>
        <w:spacing w:before="48"/>
        <w:ind w:right="1351"/>
        <w:jc w:val="right"/>
        <w:rPr>
          <w:sz w:val="21"/>
        </w:rPr>
      </w:pPr>
      <w:r>
        <w:rPr>
          <w:sz w:val="21"/>
          <w:u w:val="thick" w:color="C2CDE0"/>
        </w:rPr>
        <w:t xml:space="preserve">  </w:t>
      </w:r>
      <w:r>
        <w:rPr>
          <w:spacing w:val="22"/>
          <w:sz w:val="21"/>
          <w:u w:val="thick" w:color="C2CDE0"/>
        </w:rPr>
        <w:t xml:space="preserve"> </w:t>
      </w:r>
      <w:r>
        <w:rPr>
          <w:sz w:val="21"/>
          <w:u w:val="thick" w:color="C2CDE0"/>
        </w:rPr>
        <w:t>Electronic</w:t>
      </w:r>
      <w:r>
        <w:rPr>
          <w:spacing w:val="-16"/>
          <w:sz w:val="21"/>
          <w:u w:val="thick" w:color="C2CDE0"/>
        </w:rPr>
        <w:t xml:space="preserve"> </w:t>
      </w:r>
      <w:r>
        <w:rPr>
          <w:sz w:val="21"/>
          <w:u w:val="thick" w:color="C2CDE0"/>
        </w:rPr>
        <w:t>Data</w:t>
      </w:r>
      <w:r>
        <w:rPr>
          <w:sz w:val="21"/>
          <w:u w:val="thick" w:color="C2CDE0"/>
        </w:rPr>
        <w:tab/>
      </w:r>
    </w:p>
    <w:p w14:paraId="7B261D9A" w14:textId="77777777" w:rsidR="00EC63B3" w:rsidRDefault="00095B77">
      <w:pPr>
        <w:tabs>
          <w:tab w:val="left" w:pos="2620"/>
        </w:tabs>
        <w:spacing w:before="48"/>
        <w:ind w:right="1351"/>
        <w:jc w:val="right"/>
        <w:rPr>
          <w:sz w:val="21"/>
        </w:rPr>
      </w:pPr>
      <w:r>
        <w:rPr>
          <w:sz w:val="21"/>
          <w:u w:val="thick" w:color="C2CDE0"/>
        </w:rPr>
        <w:t xml:space="preserve">  </w:t>
      </w:r>
      <w:r>
        <w:rPr>
          <w:spacing w:val="22"/>
          <w:sz w:val="21"/>
          <w:u w:val="thick" w:color="C2CDE0"/>
        </w:rPr>
        <w:t xml:space="preserve"> </w:t>
      </w:r>
      <w:r>
        <w:rPr>
          <w:sz w:val="21"/>
          <w:u w:val="thick" w:color="C2CDE0"/>
        </w:rPr>
        <w:t>Government</w:t>
      </w:r>
      <w:r>
        <w:rPr>
          <w:spacing w:val="-16"/>
          <w:sz w:val="21"/>
          <w:u w:val="thick" w:color="C2CDE0"/>
        </w:rPr>
        <w:t xml:space="preserve"> </w:t>
      </w:r>
      <w:r>
        <w:rPr>
          <w:sz w:val="21"/>
          <w:u w:val="thick" w:color="C2CDE0"/>
        </w:rPr>
        <w:t>Records</w:t>
      </w:r>
      <w:r>
        <w:rPr>
          <w:sz w:val="21"/>
          <w:u w:val="thick" w:color="C2CDE0"/>
        </w:rPr>
        <w:tab/>
      </w:r>
    </w:p>
    <w:p w14:paraId="004A9609" w14:textId="77777777" w:rsidR="00EC63B3" w:rsidRDefault="00095B77">
      <w:pPr>
        <w:tabs>
          <w:tab w:val="left" w:pos="2620"/>
        </w:tabs>
        <w:spacing w:before="48"/>
        <w:ind w:right="1351"/>
        <w:jc w:val="right"/>
        <w:rPr>
          <w:sz w:val="21"/>
        </w:rPr>
      </w:pPr>
      <w:r>
        <w:rPr>
          <w:sz w:val="21"/>
          <w:u w:val="thick" w:color="C2CDE0"/>
        </w:rPr>
        <w:t xml:space="preserve">  </w:t>
      </w:r>
      <w:r>
        <w:rPr>
          <w:spacing w:val="22"/>
          <w:sz w:val="21"/>
          <w:u w:val="thick" w:color="C2CDE0"/>
        </w:rPr>
        <w:t xml:space="preserve"> </w:t>
      </w:r>
      <w:r>
        <w:rPr>
          <w:sz w:val="21"/>
          <w:u w:val="thick" w:color="C2CDE0"/>
        </w:rPr>
        <w:t>Public Sector</w:t>
      </w:r>
      <w:r>
        <w:rPr>
          <w:spacing w:val="-13"/>
          <w:sz w:val="21"/>
          <w:u w:val="thick" w:color="C2CDE0"/>
        </w:rPr>
        <w:t xml:space="preserve"> </w:t>
      </w:r>
      <w:r>
        <w:rPr>
          <w:sz w:val="21"/>
          <w:u w:val="thick" w:color="C2CDE0"/>
        </w:rPr>
        <w:t>Records</w:t>
      </w:r>
      <w:r>
        <w:rPr>
          <w:sz w:val="21"/>
          <w:u w:val="thick" w:color="C2CDE0"/>
        </w:rPr>
        <w:tab/>
      </w:r>
    </w:p>
    <w:p w14:paraId="486A78C3" w14:textId="77777777" w:rsidR="00EC63B3" w:rsidRDefault="00095B77">
      <w:pPr>
        <w:tabs>
          <w:tab w:val="left" w:pos="5619"/>
          <w:tab w:val="left" w:pos="8176"/>
        </w:tabs>
        <w:spacing w:before="48"/>
        <w:ind w:left="2731"/>
        <w:rPr>
          <w:sz w:val="21"/>
        </w:rPr>
      </w:pPr>
      <w:r>
        <w:rPr>
          <w:sz w:val="21"/>
          <w:u w:val="thick" w:color="C2CDE0"/>
        </w:rPr>
        <w:t xml:space="preserve"> </w:t>
      </w:r>
      <w:r>
        <w:rPr>
          <w:sz w:val="21"/>
          <w:u w:val="thick" w:color="C2CDE0"/>
        </w:rPr>
        <w:tab/>
        <w:t>Internet</w:t>
      </w:r>
      <w:r>
        <w:rPr>
          <w:sz w:val="21"/>
          <w:u w:val="thick" w:color="C2CDE0"/>
        </w:rPr>
        <w:tab/>
      </w:r>
    </w:p>
    <w:p w14:paraId="37A7B219" w14:textId="77777777" w:rsidR="00EC63B3" w:rsidRDefault="00EC63B3">
      <w:pPr>
        <w:pStyle w:val="BodyText"/>
        <w:spacing w:before="2"/>
        <w:ind w:left="0"/>
        <w:rPr>
          <w:sz w:val="21"/>
        </w:rPr>
      </w:pPr>
    </w:p>
    <w:p w14:paraId="37684877" w14:textId="77777777" w:rsidR="00EC63B3" w:rsidRDefault="00095B77">
      <w:pPr>
        <w:pStyle w:val="Heading2"/>
        <w:spacing w:before="52"/>
        <w:ind w:left="545" w:right="217" w:firstLine="0"/>
        <w:jc w:val="center"/>
      </w:pPr>
      <w:r>
        <w:t>Data Collection</w:t>
      </w:r>
    </w:p>
    <w:p w14:paraId="36B0DFD6" w14:textId="77777777" w:rsidR="00EC63B3" w:rsidRDefault="00095B77">
      <w:pPr>
        <w:pStyle w:val="BodyText"/>
        <w:spacing w:before="179"/>
        <w:ind w:left="447"/>
      </w:pPr>
      <w:r>
        <w:t>Source: Anderson, V. (2013). Research Methods in Human Resource Management (3 edition). London: UK: Chartered Institute of Personnel and Development (CIPD).</w:t>
      </w:r>
    </w:p>
    <w:p w14:paraId="3A87F015" w14:textId="77777777" w:rsidR="00EC63B3" w:rsidRDefault="00EC63B3">
      <w:pPr>
        <w:pStyle w:val="BodyText"/>
        <w:ind w:left="0"/>
      </w:pPr>
    </w:p>
    <w:p w14:paraId="0C121938" w14:textId="77777777" w:rsidR="00EC63B3" w:rsidRDefault="00EC63B3">
      <w:pPr>
        <w:pStyle w:val="BodyText"/>
        <w:spacing w:before="6"/>
        <w:ind w:left="0"/>
        <w:rPr>
          <w:sz w:val="29"/>
        </w:rPr>
      </w:pPr>
    </w:p>
    <w:p w14:paraId="2D5E26AD" w14:textId="77777777" w:rsidR="00EC63B3" w:rsidRDefault="00095B77">
      <w:pPr>
        <w:pStyle w:val="BodyText"/>
        <w:ind w:left="910" w:right="358"/>
        <w:jc w:val="both"/>
      </w:pPr>
      <w:r>
        <w:t>All</w:t>
      </w:r>
      <w:r>
        <w:rPr>
          <w:spacing w:val="-5"/>
        </w:rPr>
        <w:t xml:space="preserve"> </w:t>
      </w:r>
      <w:r>
        <w:t>projects</w:t>
      </w:r>
      <w:r>
        <w:rPr>
          <w:spacing w:val="-6"/>
        </w:rPr>
        <w:t xml:space="preserve"> </w:t>
      </w:r>
      <w:r>
        <w:t>undertaken</w:t>
      </w:r>
      <w:r>
        <w:rPr>
          <w:spacing w:val="-5"/>
        </w:rPr>
        <w:t xml:space="preserve"> </w:t>
      </w:r>
      <w:r>
        <w:t>as</w:t>
      </w:r>
      <w:r>
        <w:rPr>
          <w:spacing w:val="-5"/>
        </w:rPr>
        <w:t xml:space="preserve"> </w:t>
      </w:r>
      <w:r>
        <w:t>part</w:t>
      </w:r>
      <w:r>
        <w:rPr>
          <w:spacing w:val="-6"/>
        </w:rPr>
        <w:t xml:space="preserve"> </w:t>
      </w:r>
      <w:r>
        <w:t>of</w:t>
      </w:r>
      <w:r>
        <w:rPr>
          <w:spacing w:val="-5"/>
        </w:rPr>
        <w:t xml:space="preserve"> </w:t>
      </w:r>
      <w:r>
        <w:t>an</w:t>
      </w:r>
      <w:r>
        <w:rPr>
          <w:spacing w:val="-5"/>
        </w:rPr>
        <w:t xml:space="preserve"> </w:t>
      </w:r>
      <w:r>
        <w:t>HR</w:t>
      </w:r>
      <w:r>
        <w:rPr>
          <w:spacing w:val="-4"/>
        </w:rPr>
        <w:t xml:space="preserve"> </w:t>
      </w:r>
      <w:r>
        <w:t>program</w:t>
      </w:r>
      <w:r>
        <w:rPr>
          <w:spacing w:val="-6"/>
        </w:rPr>
        <w:t xml:space="preserve"> </w:t>
      </w:r>
      <w:r>
        <w:t>of</w:t>
      </w:r>
      <w:r>
        <w:rPr>
          <w:spacing w:val="-5"/>
        </w:rPr>
        <w:t xml:space="preserve"> </w:t>
      </w:r>
      <w:r>
        <w:t>study</w:t>
      </w:r>
      <w:r>
        <w:rPr>
          <w:spacing w:val="-4"/>
        </w:rPr>
        <w:t xml:space="preserve"> </w:t>
      </w:r>
      <w:r>
        <w:t>require</w:t>
      </w:r>
      <w:r>
        <w:rPr>
          <w:spacing w:val="-5"/>
        </w:rPr>
        <w:t xml:space="preserve"> </w:t>
      </w:r>
      <w:r>
        <w:t>the</w:t>
      </w:r>
      <w:r>
        <w:rPr>
          <w:spacing w:val="-1"/>
        </w:rPr>
        <w:t xml:space="preserve"> </w:t>
      </w:r>
      <w:r>
        <w:t>collection</w:t>
      </w:r>
      <w:r>
        <w:rPr>
          <w:spacing w:val="-5"/>
        </w:rPr>
        <w:t xml:space="preserve"> </w:t>
      </w:r>
      <w:r>
        <w:t xml:space="preserve">and analysis of data. This may be secondary data (which has already been generated </w:t>
      </w:r>
      <w:r>
        <w:rPr>
          <w:spacing w:val="-3"/>
        </w:rPr>
        <w:t xml:space="preserve">for </w:t>
      </w:r>
      <w:r>
        <w:t>some</w:t>
      </w:r>
      <w:r>
        <w:rPr>
          <w:spacing w:val="-4"/>
        </w:rPr>
        <w:t xml:space="preserve"> </w:t>
      </w:r>
      <w:r>
        <w:t>other</w:t>
      </w:r>
      <w:r>
        <w:rPr>
          <w:spacing w:val="-3"/>
        </w:rPr>
        <w:t xml:space="preserve"> </w:t>
      </w:r>
      <w:r>
        <w:t>purpose)</w:t>
      </w:r>
      <w:r>
        <w:rPr>
          <w:spacing w:val="-3"/>
        </w:rPr>
        <w:t xml:space="preserve"> </w:t>
      </w:r>
      <w:r>
        <w:t>as</w:t>
      </w:r>
      <w:r>
        <w:rPr>
          <w:spacing w:val="-4"/>
        </w:rPr>
        <w:t xml:space="preserve"> </w:t>
      </w:r>
      <w:r>
        <w:t>well</w:t>
      </w:r>
      <w:r>
        <w:rPr>
          <w:spacing w:val="-3"/>
        </w:rPr>
        <w:t xml:space="preserve"> </w:t>
      </w:r>
      <w:r>
        <w:t>as</w:t>
      </w:r>
      <w:r>
        <w:rPr>
          <w:spacing w:val="-4"/>
        </w:rPr>
        <w:t xml:space="preserve"> </w:t>
      </w:r>
      <w:r>
        <w:t>primary</w:t>
      </w:r>
      <w:r>
        <w:rPr>
          <w:spacing w:val="-4"/>
        </w:rPr>
        <w:t xml:space="preserve"> </w:t>
      </w:r>
      <w:r>
        <w:t>data</w:t>
      </w:r>
      <w:r>
        <w:rPr>
          <w:spacing w:val="-5"/>
        </w:rPr>
        <w:t xml:space="preserve"> </w:t>
      </w:r>
      <w:r>
        <w:t>(which</w:t>
      </w:r>
      <w:r>
        <w:rPr>
          <w:spacing w:val="-3"/>
        </w:rPr>
        <w:t xml:space="preserve"> </w:t>
      </w:r>
      <w:r>
        <w:t>you</w:t>
      </w:r>
      <w:r>
        <w:rPr>
          <w:spacing w:val="-4"/>
        </w:rPr>
        <w:t xml:space="preserve"> </w:t>
      </w:r>
      <w:r>
        <w:t>will</w:t>
      </w:r>
      <w:r>
        <w:rPr>
          <w:spacing w:val="-4"/>
        </w:rPr>
        <w:t xml:space="preserve"> </w:t>
      </w:r>
      <w:r>
        <w:t>gather</w:t>
      </w:r>
      <w:r>
        <w:rPr>
          <w:spacing w:val="-3"/>
        </w:rPr>
        <w:t xml:space="preserve"> </w:t>
      </w:r>
      <w:r>
        <w:t>to</w:t>
      </w:r>
      <w:r>
        <w:rPr>
          <w:spacing w:val="-4"/>
        </w:rPr>
        <w:t xml:space="preserve"> </w:t>
      </w:r>
      <w:r>
        <w:t>answer</w:t>
      </w:r>
      <w:r>
        <w:rPr>
          <w:spacing w:val="-4"/>
        </w:rPr>
        <w:t xml:space="preserve"> </w:t>
      </w:r>
      <w:r>
        <w:t>your</w:t>
      </w:r>
    </w:p>
    <w:p w14:paraId="0FFE9092" w14:textId="77777777" w:rsidR="00EC63B3" w:rsidRDefault="00EC63B3">
      <w:pPr>
        <w:jc w:val="both"/>
        <w:sectPr w:rsidR="00EC63B3">
          <w:type w:val="continuous"/>
          <w:pgSz w:w="11910" w:h="16840"/>
          <w:pgMar w:top="1580" w:right="1300" w:bottom="280" w:left="1180" w:header="720" w:footer="720" w:gutter="0"/>
          <w:cols w:space="720"/>
        </w:sectPr>
      </w:pPr>
    </w:p>
    <w:p w14:paraId="33FCDCB9" w14:textId="77777777" w:rsidR="00EC63B3" w:rsidRDefault="00095B77">
      <w:pPr>
        <w:pStyle w:val="BodyText"/>
        <w:spacing w:before="90"/>
        <w:ind w:left="910"/>
      </w:pPr>
      <w:r>
        <w:lastRenderedPageBreak/>
        <w:t>research questions).</w:t>
      </w:r>
    </w:p>
    <w:p w14:paraId="06AC7B14" w14:textId="77777777" w:rsidR="00EC63B3" w:rsidRDefault="00095B77">
      <w:pPr>
        <w:pStyle w:val="Heading2"/>
        <w:ind w:left="910" w:firstLine="0"/>
      </w:pPr>
      <w:r>
        <w:t>Primary Data</w:t>
      </w:r>
    </w:p>
    <w:p w14:paraId="21FA67E3" w14:textId="77777777" w:rsidR="00EC63B3" w:rsidRDefault="00095B77">
      <w:pPr>
        <w:pStyle w:val="BodyText"/>
        <w:spacing w:before="180"/>
        <w:ind w:left="910"/>
      </w:pPr>
      <w:r>
        <w:t>Primary data are data that were previously unknown and which have been obtained directly by the researcher for a particular research project. Primary information is primary data to which meaning has been added; in other words, the data have been analyzed, inferences have been drawn from them and, thereby, meaning has been added.</w:t>
      </w:r>
    </w:p>
    <w:p w14:paraId="1E703D18" w14:textId="77777777" w:rsidR="00EC63B3" w:rsidRDefault="00095B77" w:rsidP="00761003">
      <w:pPr>
        <w:pStyle w:val="ListParagraph"/>
        <w:numPr>
          <w:ilvl w:val="2"/>
          <w:numId w:val="53"/>
        </w:numPr>
        <w:tabs>
          <w:tab w:val="left" w:pos="1511"/>
        </w:tabs>
        <w:spacing w:before="181"/>
        <w:jc w:val="left"/>
        <w:rPr>
          <w:sz w:val="24"/>
        </w:rPr>
      </w:pPr>
      <w:r>
        <w:rPr>
          <w:sz w:val="24"/>
        </w:rPr>
        <w:t>Interview</w:t>
      </w:r>
    </w:p>
    <w:p w14:paraId="52E47C16" w14:textId="77777777" w:rsidR="00EC63B3" w:rsidRDefault="00095B77">
      <w:pPr>
        <w:pStyle w:val="BodyText"/>
        <w:spacing w:before="180"/>
        <w:ind w:left="910" w:right="335"/>
      </w:pPr>
      <w:r>
        <w:t>The interview has been called ‘a conversation with a purpose’, and more formally ‘a purposeful discussion between two or more people’. You can collect data using</w:t>
      </w:r>
    </w:p>
    <w:p w14:paraId="227944F1" w14:textId="77777777" w:rsidR="00EC63B3" w:rsidRDefault="00095B77">
      <w:pPr>
        <w:pStyle w:val="BodyText"/>
        <w:spacing w:line="293" w:lineRule="exact"/>
        <w:ind w:left="910"/>
      </w:pPr>
      <w:r>
        <w:t>structured, semi-structured or unstructured interviews.</w:t>
      </w:r>
    </w:p>
    <w:p w14:paraId="21568913" w14:textId="617C0AE8" w:rsidR="00EC63B3" w:rsidRDefault="00095B77">
      <w:pPr>
        <w:pStyle w:val="BodyText"/>
        <w:spacing w:before="180"/>
        <w:ind w:left="910"/>
      </w:pPr>
      <w:r>
        <w:t>A structured interview is one in which the interviewer simply reads out a set of closed questions in a particular order and notes the interviewee’s responses. Structured</w:t>
      </w:r>
    </w:p>
    <w:p w14:paraId="0FD5683C" w14:textId="77777777" w:rsidR="00EC63B3" w:rsidRDefault="00095B77">
      <w:pPr>
        <w:pStyle w:val="BodyText"/>
        <w:spacing w:line="293" w:lineRule="exact"/>
        <w:ind w:left="910"/>
      </w:pPr>
      <w:r>
        <w:t>interviews are sometimes referred to as standardized interviews.</w:t>
      </w:r>
    </w:p>
    <w:p w14:paraId="090C8078" w14:textId="77777777" w:rsidR="00EC63B3" w:rsidRDefault="00095B77">
      <w:pPr>
        <w:pStyle w:val="BodyText"/>
        <w:spacing w:before="181"/>
        <w:ind w:left="910" w:right="127"/>
      </w:pPr>
      <w:r>
        <w:t>When you are stopped in the street by researchers carrying clipboards, they usually want to ask you questions about last evening’s TV, a product, a recent event or a proposed action, such as the building of a new road that would affect the immediate locality. In the clipboard, they have a list of set questions, and if you agree to answer them, they will simply read them out from the list and note your responses. Everyone who cooperates is asked the same set of questions, which means that the interviewer is conducting a structured interview. The process of carrying out the structured</w:t>
      </w:r>
    </w:p>
    <w:p w14:paraId="3FA937B0" w14:textId="77777777" w:rsidR="00EC63B3" w:rsidRDefault="00095B77">
      <w:pPr>
        <w:pStyle w:val="BodyText"/>
        <w:ind w:left="910"/>
      </w:pPr>
      <w:r>
        <w:t>interview sounds simple, but the whole business of interviewing involves considerable skill. Just as when you are constructing a questionnaire, care has to be taken over formulating the questions and the order in which they are asked. Also, when you are face to face with the respondent, how the questions are asked is also important,</w:t>
      </w:r>
    </w:p>
    <w:p w14:paraId="59CA2856" w14:textId="77777777" w:rsidR="00EC63B3" w:rsidRDefault="00095B77">
      <w:pPr>
        <w:pStyle w:val="BodyText"/>
        <w:ind w:left="910"/>
      </w:pPr>
      <w:r>
        <w:t>including your visible manner and any emphasis you may deliberately or inadvertently place on particular words or phrases in the question. Unlike the distributed</w:t>
      </w:r>
    </w:p>
    <w:p w14:paraId="3B7A5D6F" w14:textId="77777777" w:rsidR="00EC63B3" w:rsidRDefault="00095B77">
      <w:pPr>
        <w:pStyle w:val="BodyText"/>
        <w:ind w:left="910" w:right="54"/>
      </w:pPr>
      <w:r>
        <w:t>questionnaire, therefore, you do have a strong element of control over the situation in which the questions and responses are dealt with. For the same reasons, you would have the same degree of control conducting a series of structured interviews among managers or small group of other key people in an organization.</w:t>
      </w:r>
    </w:p>
    <w:p w14:paraId="605F3E45" w14:textId="77777777" w:rsidR="00EC63B3" w:rsidRDefault="00095B77">
      <w:pPr>
        <w:pStyle w:val="BodyText"/>
        <w:spacing w:before="180"/>
        <w:ind w:left="910" w:right="297"/>
      </w:pPr>
      <w:r>
        <w:t>Normally, in a structured interview, people expect you to take notes. Such notes are normally brief and to the point, and the design of the form on which you have your</w:t>
      </w:r>
    </w:p>
    <w:p w14:paraId="40E4B9D4" w14:textId="77777777" w:rsidR="00EC63B3" w:rsidRDefault="00095B77">
      <w:pPr>
        <w:pStyle w:val="BodyText"/>
        <w:ind w:left="910"/>
      </w:pPr>
      <w:r>
        <w:t>interview questions listed should also include a space for the responses next to each question. From the table you can see that the notes you are taking are answers to</w:t>
      </w:r>
    </w:p>
    <w:p w14:paraId="21B9CEE9" w14:textId="77777777" w:rsidR="00EC63B3" w:rsidRDefault="00095B77">
      <w:pPr>
        <w:pStyle w:val="BodyText"/>
        <w:ind w:left="910"/>
      </w:pPr>
      <w:r>
        <w:t>closed questions and, therefore, do not take long to write down.</w:t>
      </w:r>
    </w:p>
    <w:p w14:paraId="704392C3" w14:textId="77777777" w:rsidR="00EC63B3" w:rsidRDefault="00095B77">
      <w:pPr>
        <w:pStyle w:val="BodyText"/>
        <w:spacing w:before="180"/>
        <w:ind w:left="910" w:right="273"/>
      </w:pPr>
      <w:r>
        <w:t>Semi-structured and unstructured interviews are sometimes referred to as non- standardized interviews. A semi-structured interview is one in which the interviewer has a pre-set type and order of questions, but is prepared to add to the number of questions, vary the theme of the interview and the order in which the questions are asked if doing so is of benefit to the research objectives. Unlike the structured, the semi-structured interview does allow the respondent to talk freely, expand upon</w:t>
      </w:r>
    </w:p>
    <w:p w14:paraId="6B624609" w14:textId="77777777" w:rsidR="00EC63B3" w:rsidRDefault="00EC63B3">
      <w:pPr>
        <w:sectPr w:rsidR="00EC63B3">
          <w:pgSz w:w="11910" w:h="16840"/>
          <w:pgMar w:top="1320" w:right="1300" w:bottom="280" w:left="1180" w:header="890" w:footer="0" w:gutter="0"/>
          <w:cols w:space="720"/>
        </w:sectPr>
      </w:pPr>
    </w:p>
    <w:p w14:paraId="3425C992" w14:textId="77777777" w:rsidR="00EC63B3" w:rsidRDefault="00095B77">
      <w:pPr>
        <w:pStyle w:val="BodyText"/>
        <w:spacing w:before="90"/>
        <w:ind w:left="910"/>
      </w:pPr>
      <w:r>
        <w:lastRenderedPageBreak/>
        <w:t>answers and even change the theme of the interview. That is fine as long as the</w:t>
      </w:r>
    </w:p>
    <w:p w14:paraId="28B2BB16" w14:textId="77777777" w:rsidR="00EC63B3" w:rsidRDefault="00095B77">
      <w:pPr>
        <w:pStyle w:val="BodyText"/>
        <w:ind w:left="910"/>
      </w:pPr>
      <w:r>
        <w:t>interviewee (</w:t>
      </w:r>
      <w:proofErr w:type="spellStart"/>
      <w:r>
        <w:t>i</w:t>
      </w:r>
      <w:proofErr w:type="spellEnd"/>
      <w:r>
        <w:t>) does not digress to the extent that they depart from your research subject, and (ii) is contributing to the kind of data you are trying to collect.</w:t>
      </w:r>
    </w:p>
    <w:p w14:paraId="6BBFF4AF" w14:textId="77777777" w:rsidR="00EC63B3" w:rsidRDefault="00095B77">
      <w:pPr>
        <w:pStyle w:val="BodyText"/>
        <w:spacing w:before="180"/>
        <w:ind w:left="910" w:right="142"/>
      </w:pPr>
      <w:r>
        <w:t xml:space="preserve">An unstructured interview is one in which the interviewer starts with a single theme; some questions may be written down, but the whole ambience is one of </w:t>
      </w:r>
      <w:r>
        <w:rPr>
          <w:spacing w:val="-3"/>
        </w:rPr>
        <w:t xml:space="preserve">informality, </w:t>
      </w:r>
      <w:r>
        <w:t>so</w:t>
      </w:r>
      <w:r>
        <w:rPr>
          <w:spacing w:val="-5"/>
        </w:rPr>
        <w:t xml:space="preserve"> </w:t>
      </w:r>
      <w:r>
        <w:t>that</w:t>
      </w:r>
      <w:r>
        <w:rPr>
          <w:spacing w:val="-4"/>
        </w:rPr>
        <w:t xml:space="preserve"> </w:t>
      </w:r>
      <w:r>
        <w:t>the</w:t>
      </w:r>
      <w:r>
        <w:rPr>
          <w:spacing w:val="-3"/>
        </w:rPr>
        <w:t xml:space="preserve"> </w:t>
      </w:r>
      <w:r>
        <w:t>interviewer</w:t>
      </w:r>
      <w:r>
        <w:rPr>
          <w:spacing w:val="-4"/>
        </w:rPr>
        <w:t xml:space="preserve"> </w:t>
      </w:r>
      <w:r>
        <w:t>may</w:t>
      </w:r>
      <w:r>
        <w:rPr>
          <w:spacing w:val="-4"/>
        </w:rPr>
        <w:t xml:space="preserve"> </w:t>
      </w:r>
      <w:r>
        <w:t>explore</w:t>
      </w:r>
      <w:r>
        <w:rPr>
          <w:spacing w:val="-4"/>
        </w:rPr>
        <w:t xml:space="preserve"> </w:t>
      </w:r>
      <w:r>
        <w:t>the</w:t>
      </w:r>
      <w:r>
        <w:rPr>
          <w:spacing w:val="-4"/>
        </w:rPr>
        <w:t xml:space="preserve"> </w:t>
      </w:r>
      <w:r>
        <w:t>several</w:t>
      </w:r>
      <w:r>
        <w:rPr>
          <w:spacing w:val="-6"/>
        </w:rPr>
        <w:t xml:space="preserve"> </w:t>
      </w:r>
      <w:r>
        <w:t>aspects</w:t>
      </w:r>
      <w:r>
        <w:rPr>
          <w:spacing w:val="-3"/>
        </w:rPr>
        <w:t xml:space="preserve"> </w:t>
      </w:r>
      <w:r>
        <w:t>of</w:t>
      </w:r>
      <w:r>
        <w:rPr>
          <w:spacing w:val="-5"/>
        </w:rPr>
        <w:t xml:space="preserve"> </w:t>
      </w:r>
      <w:r>
        <w:t>a</w:t>
      </w:r>
      <w:r>
        <w:rPr>
          <w:spacing w:val="-4"/>
        </w:rPr>
        <w:t xml:space="preserve"> </w:t>
      </w:r>
      <w:r>
        <w:t>complex</w:t>
      </w:r>
      <w:r>
        <w:rPr>
          <w:spacing w:val="-5"/>
        </w:rPr>
        <w:t xml:space="preserve"> </w:t>
      </w:r>
      <w:r>
        <w:t>issue</w:t>
      </w:r>
      <w:r>
        <w:rPr>
          <w:spacing w:val="-4"/>
        </w:rPr>
        <w:t xml:space="preserve"> </w:t>
      </w:r>
      <w:r>
        <w:t>in</w:t>
      </w:r>
      <w:r>
        <w:rPr>
          <w:spacing w:val="-3"/>
        </w:rPr>
        <w:t xml:space="preserve"> </w:t>
      </w:r>
      <w:r>
        <w:t>depth</w:t>
      </w:r>
      <w:r>
        <w:rPr>
          <w:spacing w:val="-4"/>
        </w:rPr>
        <w:t xml:space="preserve"> </w:t>
      </w:r>
      <w:r>
        <w:t xml:space="preserve">by asking open questions, which are questions designed to invite explanatory or detailed answers. In some unstructured interviews there is more than one interviewee, depending on the areas you wish to explore and the different expertise that may be required. When you are carrying out an unstructured </w:t>
      </w:r>
      <w:r>
        <w:rPr>
          <w:spacing w:val="-3"/>
        </w:rPr>
        <w:t xml:space="preserve">interview, </w:t>
      </w:r>
      <w:r>
        <w:t>you are playing the role of moderator or the chair of a meeting, and to elicit any meaningful data from such meetings, you need to develop appropriate skills. The main advantage</w:t>
      </w:r>
      <w:r>
        <w:rPr>
          <w:spacing w:val="-30"/>
        </w:rPr>
        <w:t xml:space="preserve"> </w:t>
      </w:r>
      <w:r>
        <w:t>of</w:t>
      </w:r>
    </w:p>
    <w:p w14:paraId="3E1AD888" w14:textId="6EBB5120" w:rsidR="00EC63B3" w:rsidRDefault="00095B77">
      <w:pPr>
        <w:pStyle w:val="BodyText"/>
        <w:ind w:left="910" w:right="246"/>
      </w:pPr>
      <w:r>
        <w:t>unstructured</w:t>
      </w:r>
      <w:r>
        <w:rPr>
          <w:spacing w:val="-5"/>
        </w:rPr>
        <w:t xml:space="preserve"> </w:t>
      </w:r>
      <w:r>
        <w:t>interviews</w:t>
      </w:r>
      <w:r>
        <w:rPr>
          <w:spacing w:val="-5"/>
        </w:rPr>
        <w:t xml:space="preserve"> </w:t>
      </w:r>
      <w:r>
        <w:t>is</w:t>
      </w:r>
      <w:r>
        <w:rPr>
          <w:spacing w:val="-5"/>
        </w:rPr>
        <w:t xml:space="preserve"> </w:t>
      </w:r>
      <w:r>
        <w:t>that</w:t>
      </w:r>
      <w:r>
        <w:rPr>
          <w:spacing w:val="-4"/>
        </w:rPr>
        <w:t xml:space="preserve"> </w:t>
      </w:r>
      <w:r>
        <w:t>they</w:t>
      </w:r>
      <w:r>
        <w:rPr>
          <w:spacing w:val="-3"/>
        </w:rPr>
        <w:t xml:space="preserve"> </w:t>
      </w:r>
      <w:r>
        <w:t>allow</w:t>
      </w:r>
      <w:r>
        <w:rPr>
          <w:spacing w:val="-4"/>
        </w:rPr>
        <w:t xml:space="preserve"> </w:t>
      </w:r>
      <w:r>
        <w:t>you</w:t>
      </w:r>
      <w:r>
        <w:rPr>
          <w:spacing w:val="-5"/>
        </w:rPr>
        <w:t xml:space="preserve"> </w:t>
      </w:r>
      <w:r>
        <w:t>to</w:t>
      </w:r>
      <w:r>
        <w:rPr>
          <w:spacing w:val="-5"/>
        </w:rPr>
        <w:t xml:space="preserve"> </w:t>
      </w:r>
      <w:r>
        <w:t>probe</w:t>
      </w:r>
      <w:r>
        <w:rPr>
          <w:spacing w:val="-4"/>
        </w:rPr>
        <w:t xml:space="preserve"> </w:t>
      </w:r>
      <w:r>
        <w:t>in</w:t>
      </w:r>
      <w:r>
        <w:rPr>
          <w:spacing w:val="-4"/>
        </w:rPr>
        <w:t xml:space="preserve"> </w:t>
      </w:r>
      <w:r>
        <w:t>a</w:t>
      </w:r>
      <w:r>
        <w:rPr>
          <w:spacing w:val="-5"/>
        </w:rPr>
        <w:t xml:space="preserve"> </w:t>
      </w:r>
      <w:r>
        <w:t>greater</w:t>
      </w:r>
      <w:r>
        <w:rPr>
          <w:spacing w:val="-4"/>
        </w:rPr>
        <w:t xml:space="preserve"> </w:t>
      </w:r>
      <w:r>
        <w:t>depth</w:t>
      </w:r>
      <w:r>
        <w:rPr>
          <w:spacing w:val="-4"/>
        </w:rPr>
        <w:t xml:space="preserve"> </w:t>
      </w:r>
      <w:r>
        <w:t>than</w:t>
      </w:r>
      <w:r>
        <w:rPr>
          <w:spacing w:val="-3"/>
        </w:rPr>
        <w:t xml:space="preserve"> </w:t>
      </w:r>
      <w:r>
        <w:t>you can when you are limited to the confines of a set of predetermined</w:t>
      </w:r>
      <w:r>
        <w:rPr>
          <w:spacing w:val="-34"/>
        </w:rPr>
        <w:t xml:space="preserve"> </w:t>
      </w:r>
      <w:r>
        <w:t>questions.</w:t>
      </w:r>
    </w:p>
    <w:p w14:paraId="26F1B618" w14:textId="77777777" w:rsidR="00EC63B3" w:rsidRDefault="00095B77">
      <w:pPr>
        <w:pStyle w:val="BodyText"/>
        <w:spacing w:before="1"/>
        <w:ind w:left="910"/>
      </w:pPr>
      <w:r>
        <w:t>Scholars refer to unstructured interviews as in-depth interviews.</w:t>
      </w:r>
    </w:p>
    <w:p w14:paraId="21E384A5" w14:textId="77777777" w:rsidR="00EC63B3" w:rsidRDefault="00095B77">
      <w:pPr>
        <w:pStyle w:val="BodyText"/>
        <w:spacing w:before="180"/>
        <w:ind w:left="910" w:right="150"/>
      </w:pPr>
      <w:r>
        <w:t xml:space="preserve">The advantages of semi-structured and unstructured interviews are </w:t>
      </w:r>
      <w:r>
        <w:rPr>
          <w:spacing w:val="-4"/>
        </w:rPr>
        <w:t xml:space="preserve">firstly, </w:t>
      </w:r>
      <w:r>
        <w:t xml:space="preserve">that you hear </w:t>
      </w:r>
      <w:r>
        <w:rPr>
          <w:spacing w:val="-3"/>
        </w:rPr>
        <w:t xml:space="preserve">different </w:t>
      </w:r>
      <w:r>
        <w:t xml:space="preserve">views expressed about the same topic or issue as you progress from one interview to the next. </w:t>
      </w:r>
      <w:r>
        <w:rPr>
          <w:spacing w:val="-3"/>
        </w:rPr>
        <w:t xml:space="preserve">Secondly, </w:t>
      </w:r>
      <w:r>
        <w:t>when you are summarizing and collating the data you have collected and find something that needs expansion or explanation, you can go back to the interviewee to obtain such clarifications.</w:t>
      </w:r>
    </w:p>
    <w:p w14:paraId="3064842F" w14:textId="77777777" w:rsidR="00EC63B3" w:rsidRDefault="00095B77">
      <w:pPr>
        <w:pStyle w:val="BodyText"/>
        <w:spacing w:before="179"/>
        <w:ind w:left="910"/>
      </w:pPr>
      <w:r>
        <w:t>The time you spend interviewing people at semi-structured and unstructured</w:t>
      </w:r>
    </w:p>
    <w:p w14:paraId="1B2FDB8A" w14:textId="77777777" w:rsidR="00EC63B3" w:rsidRDefault="00095B77">
      <w:pPr>
        <w:pStyle w:val="BodyText"/>
        <w:spacing w:before="1"/>
        <w:ind w:left="910" w:right="80"/>
      </w:pPr>
      <w:r>
        <w:t>interviews is very precious, but it is time wasted if you fail to make accurate records of the data made available to you during the event. It can be difficult to hold a</w:t>
      </w:r>
    </w:p>
    <w:p w14:paraId="1605F628" w14:textId="77777777" w:rsidR="00EC63B3" w:rsidRDefault="00095B77">
      <w:pPr>
        <w:pStyle w:val="BodyText"/>
        <w:ind w:left="910" w:right="127"/>
      </w:pPr>
      <w:r>
        <w:t>reasonable conversation with someone, let alone control the meeting, if concurrently you are trying to keep abreast of what is being said by writing continuously. Also, if you sit there making copious notes, you will inhibit the free flow of conversation and, indeed, may even lose valuable data that would have come out instead of those</w:t>
      </w:r>
    </w:p>
    <w:p w14:paraId="7DC118C5" w14:textId="77777777" w:rsidR="00EC63B3" w:rsidRDefault="00095B77">
      <w:pPr>
        <w:pStyle w:val="BodyText"/>
        <w:spacing w:line="292" w:lineRule="exact"/>
        <w:ind w:left="910"/>
      </w:pPr>
      <w:r>
        <w:t>embarrassing silences.</w:t>
      </w:r>
    </w:p>
    <w:p w14:paraId="73E03F44" w14:textId="77777777" w:rsidR="00EC63B3" w:rsidRDefault="00095B77">
      <w:pPr>
        <w:pStyle w:val="BodyText"/>
        <w:spacing w:before="181"/>
        <w:ind w:left="910"/>
      </w:pPr>
      <w:r>
        <w:t>It is the foresight and the skill with which you plan the event that determines how smoothly the interviews run. We use the word ‘foresight’ because it is worth taking a little time to think about all of the administrative tasks you can carry out before the</w:t>
      </w:r>
    </w:p>
    <w:p w14:paraId="7CE7FDB9" w14:textId="77777777" w:rsidR="00EC63B3" w:rsidRDefault="00095B77">
      <w:pPr>
        <w:pStyle w:val="BodyText"/>
        <w:ind w:left="910"/>
      </w:pPr>
      <w:r>
        <w:t>event. You know the theme/s you are going to be handling and the questions to which you need answers. One approach to handling this is to set up a document that will</w:t>
      </w:r>
    </w:p>
    <w:p w14:paraId="6AFDA34E" w14:textId="77777777" w:rsidR="00EC63B3" w:rsidRDefault="00095B77">
      <w:pPr>
        <w:pStyle w:val="BodyText"/>
        <w:spacing w:line="293" w:lineRule="exact"/>
        <w:ind w:left="910"/>
      </w:pPr>
      <w:r>
        <w:t>enable you to make a comprehensive record of the event. Do one page for each</w:t>
      </w:r>
    </w:p>
    <w:p w14:paraId="1F6EE657" w14:textId="77777777" w:rsidR="00EC63B3" w:rsidRDefault="00095B77">
      <w:pPr>
        <w:pStyle w:val="BodyText"/>
        <w:ind w:left="910" w:right="481"/>
        <w:jc w:val="both"/>
      </w:pPr>
      <w:r>
        <w:t>interviewee and divide it into sections. There is more writing space than the figure indicates</w:t>
      </w:r>
      <w:r>
        <w:rPr>
          <w:spacing w:val="-6"/>
        </w:rPr>
        <w:t xml:space="preserve"> </w:t>
      </w:r>
      <w:r>
        <w:t>since</w:t>
      </w:r>
      <w:r>
        <w:rPr>
          <w:spacing w:val="-6"/>
        </w:rPr>
        <w:t xml:space="preserve"> </w:t>
      </w:r>
      <w:r>
        <w:t>it</w:t>
      </w:r>
      <w:r>
        <w:rPr>
          <w:spacing w:val="-6"/>
        </w:rPr>
        <w:t xml:space="preserve"> </w:t>
      </w:r>
      <w:r>
        <w:t>represents</w:t>
      </w:r>
      <w:r>
        <w:rPr>
          <w:spacing w:val="-5"/>
        </w:rPr>
        <w:t xml:space="preserve"> </w:t>
      </w:r>
      <w:r>
        <w:t>a</w:t>
      </w:r>
      <w:r>
        <w:rPr>
          <w:spacing w:val="-7"/>
        </w:rPr>
        <w:t xml:space="preserve"> </w:t>
      </w:r>
      <w:r>
        <w:t>whole</w:t>
      </w:r>
      <w:r>
        <w:rPr>
          <w:spacing w:val="-4"/>
        </w:rPr>
        <w:t xml:space="preserve"> </w:t>
      </w:r>
      <w:r>
        <w:t>page.</w:t>
      </w:r>
      <w:r>
        <w:rPr>
          <w:spacing w:val="-6"/>
        </w:rPr>
        <w:t xml:space="preserve"> </w:t>
      </w:r>
      <w:r>
        <w:t>Alternatively,</w:t>
      </w:r>
      <w:r>
        <w:rPr>
          <w:spacing w:val="-7"/>
        </w:rPr>
        <w:t xml:space="preserve"> </w:t>
      </w:r>
      <w:r>
        <w:t>you</w:t>
      </w:r>
      <w:r>
        <w:rPr>
          <w:spacing w:val="-7"/>
        </w:rPr>
        <w:t xml:space="preserve"> </w:t>
      </w:r>
      <w:r>
        <w:t>could</w:t>
      </w:r>
      <w:r>
        <w:rPr>
          <w:spacing w:val="-7"/>
        </w:rPr>
        <w:t xml:space="preserve"> </w:t>
      </w:r>
      <w:r>
        <w:t>use</w:t>
      </w:r>
      <w:r>
        <w:rPr>
          <w:spacing w:val="-6"/>
        </w:rPr>
        <w:t xml:space="preserve"> </w:t>
      </w:r>
      <w:r>
        <w:t>a</w:t>
      </w:r>
      <w:r>
        <w:rPr>
          <w:spacing w:val="-6"/>
        </w:rPr>
        <w:t xml:space="preserve"> </w:t>
      </w:r>
      <w:r>
        <w:t>landscape page</w:t>
      </w:r>
      <w:r>
        <w:rPr>
          <w:spacing w:val="-1"/>
        </w:rPr>
        <w:t xml:space="preserve"> </w:t>
      </w:r>
      <w:r>
        <w:t>set-up.</w:t>
      </w:r>
    </w:p>
    <w:p w14:paraId="7C876CF2" w14:textId="77777777" w:rsidR="00EC63B3" w:rsidRDefault="00095B77">
      <w:pPr>
        <w:pStyle w:val="BodyText"/>
        <w:spacing w:before="180"/>
        <w:ind w:left="910"/>
      </w:pPr>
      <w:r>
        <w:t>When we use interview approaches, we are mostly concerned with note-taking and vocalized recording of conversations in semi-structured and unstructured interviews. Some people react negatively to the prospect of having their conversation recorded. For ethical reasons and as a common courtesy, you need to obtain their permission to use a recording device, which is something you can do in advance of the interview.</w:t>
      </w:r>
    </w:p>
    <w:p w14:paraId="726B7BD8" w14:textId="77777777" w:rsidR="00EC63B3" w:rsidRDefault="00095B77">
      <w:pPr>
        <w:pStyle w:val="BodyText"/>
        <w:spacing w:before="1"/>
        <w:ind w:left="910"/>
      </w:pPr>
      <w:r>
        <w:t>The interviewee should be given some control over the use of the machine. For example, the answers to some of the questions you ask may be politically sensitive,</w:t>
      </w:r>
    </w:p>
    <w:p w14:paraId="207AF818" w14:textId="77777777" w:rsidR="00EC63B3" w:rsidRDefault="00EC63B3">
      <w:pPr>
        <w:sectPr w:rsidR="00EC63B3">
          <w:pgSz w:w="11910" w:h="16840"/>
          <w:pgMar w:top="1320" w:right="1300" w:bottom="280" w:left="1180" w:header="890" w:footer="0" w:gutter="0"/>
          <w:cols w:space="720"/>
        </w:sectPr>
      </w:pPr>
    </w:p>
    <w:p w14:paraId="288C767B" w14:textId="77777777" w:rsidR="00EC63B3" w:rsidRDefault="00095B77">
      <w:pPr>
        <w:pStyle w:val="BodyText"/>
        <w:spacing w:before="90"/>
        <w:ind w:left="910"/>
      </w:pPr>
      <w:r>
        <w:lastRenderedPageBreak/>
        <w:t>but the interviewee may be prepared to answer your question if the machine is switched off while he or she is speaking.</w:t>
      </w:r>
    </w:p>
    <w:p w14:paraId="2FAA0448" w14:textId="77777777" w:rsidR="00EC63B3" w:rsidRDefault="00095B77">
      <w:pPr>
        <w:pStyle w:val="BodyText"/>
        <w:spacing w:before="180"/>
        <w:ind w:left="910"/>
      </w:pPr>
      <w:r>
        <w:t>Obviously, a recorder will hold the most precise and unbiased account of a one-to-one interview, but with several participants, as there are in some unstructured interviews and focus groups, it is sometimes difficult to identify who said what when you are</w:t>
      </w:r>
    </w:p>
    <w:p w14:paraId="28730F75" w14:textId="77777777" w:rsidR="00EC63B3" w:rsidRDefault="00095B77">
      <w:pPr>
        <w:pStyle w:val="BodyText"/>
        <w:ind w:left="910"/>
      </w:pPr>
      <w:r>
        <w:t>reviewing the interview at a later stage, although you may ask the participants to state their names before they speak. A group of interviewees will normally react more</w:t>
      </w:r>
    </w:p>
    <w:p w14:paraId="6124B20D" w14:textId="77777777" w:rsidR="00EC63B3" w:rsidRDefault="00095B77">
      <w:pPr>
        <w:pStyle w:val="BodyText"/>
        <w:spacing w:before="1"/>
        <w:ind w:left="910" w:right="80"/>
      </w:pPr>
      <w:r>
        <w:t>positively to the use of a recorder, but in a one-to-one interview the interviewee’s awareness of it may make it difficult to establish a good rapport. One further problem is that the interviewee’s awareness of the machine may cause them to divide their attention between you and it, especially at the beginning of the interview.</w:t>
      </w:r>
    </w:p>
    <w:p w14:paraId="57CF7F8D" w14:textId="23243994" w:rsidR="00EC63B3" w:rsidRDefault="00095B77">
      <w:pPr>
        <w:pStyle w:val="BodyText"/>
        <w:spacing w:before="179"/>
        <w:ind w:left="910" w:right="73"/>
      </w:pPr>
      <w:r>
        <w:t xml:space="preserve">Depending on the nature and complexity of the subject, interviews can </w:t>
      </w:r>
      <w:r>
        <w:rPr>
          <w:spacing w:val="-3"/>
        </w:rPr>
        <w:t xml:space="preserve">take </w:t>
      </w:r>
      <w:r>
        <w:t xml:space="preserve">anything from one to three hours. Key people in organizations, </w:t>
      </w:r>
      <w:r>
        <w:rPr>
          <w:spacing w:val="-3"/>
        </w:rPr>
        <w:t xml:space="preserve">for </w:t>
      </w:r>
      <w:r>
        <w:t xml:space="preserve">example, often cannot </w:t>
      </w:r>
      <w:r>
        <w:rPr>
          <w:spacing w:val="-3"/>
        </w:rPr>
        <w:t xml:space="preserve">afford </w:t>
      </w:r>
      <w:r>
        <w:t xml:space="preserve">so much time. They </w:t>
      </w:r>
      <w:r>
        <w:rPr>
          <w:spacing w:val="-6"/>
        </w:rPr>
        <w:t xml:space="preserve">may, </w:t>
      </w:r>
      <w:r>
        <w:rPr>
          <w:spacing w:val="-4"/>
        </w:rPr>
        <w:t xml:space="preserve">however, </w:t>
      </w:r>
      <w:r>
        <w:t>agree to a shorter interview; especially if the subject of you research has excited their interest. It is a good idea to make an</w:t>
      </w:r>
    </w:p>
    <w:p w14:paraId="4E5D3477" w14:textId="77777777" w:rsidR="00EC63B3" w:rsidRDefault="00095B77">
      <w:pPr>
        <w:pStyle w:val="BodyText"/>
        <w:spacing w:before="1"/>
        <w:ind w:left="910" w:right="197"/>
      </w:pPr>
      <w:r>
        <w:t>estimate before you make contact and add a 10 per cent contingency time allowance so that the prospective interviewee can reserve sufficient time for you. You may not need that extra time, and if you do not, at least it will make you look efficient.</w:t>
      </w:r>
    </w:p>
    <w:p w14:paraId="68B296D0" w14:textId="77777777" w:rsidR="00EC63B3" w:rsidRDefault="00095B77">
      <w:pPr>
        <w:pStyle w:val="BodyText"/>
        <w:spacing w:before="179"/>
        <w:ind w:left="910" w:right="264"/>
      </w:pPr>
      <w:r>
        <w:t>Alternatively, you could organize a focus group consisting of just a few people and in which you, the researcher, may loosely lead the meeting. Because of your role, the focus group is, in effect, an unstructured interview because your role is to guide the conversation and keep it to the central theme, or at least to a theme that, when discussed, is likely to produce data that would contribute to your research. Keeping control of the general conversation is a skilled social activity, and researchers vary in their ability to do this effectively. You have to recognize when to allow the</w:t>
      </w:r>
    </w:p>
    <w:p w14:paraId="2650A4BF" w14:textId="77777777" w:rsidR="00EC63B3" w:rsidRDefault="00095B77">
      <w:pPr>
        <w:pStyle w:val="BodyText"/>
        <w:spacing w:before="1"/>
        <w:ind w:left="910"/>
      </w:pPr>
      <w:r>
        <w:t>conversation to flow and when to steer it towards a new direction. The objective is to make the best possible use of the knowledge and expertise of people in the group.</w:t>
      </w:r>
    </w:p>
    <w:p w14:paraId="7ECCFE89" w14:textId="77777777" w:rsidR="00EC63B3" w:rsidRDefault="00095B77">
      <w:pPr>
        <w:pStyle w:val="BodyText"/>
        <w:spacing w:line="293" w:lineRule="exact"/>
        <w:ind w:left="910"/>
      </w:pPr>
      <w:r>
        <w:t>What they say during the conversation may give rise to further questions that you</w:t>
      </w:r>
    </w:p>
    <w:p w14:paraId="194DD518" w14:textId="77777777" w:rsidR="00EC63B3" w:rsidRDefault="00095B77">
      <w:pPr>
        <w:pStyle w:val="BodyText"/>
        <w:spacing w:before="1"/>
        <w:ind w:left="910"/>
      </w:pPr>
      <w:r>
        <w:t>think need to be answered. Always plan the duration of the meeting. Put together a number of questions that you think can be discussed, conclusions reached and useful data obtained. The more complex the questions are, the greater the amount of time the meeting will take.</w:t>
      </w:r>
    </w:p>
    <w:p w14:paraId="59F4AEFE" w14:textId="77777777" w:rsidR="00EC63B3" w:rsidRDefault="00095B77">
      <w:pPr>
        <w:pStyle w:val="BodyText"/>
        <w:spacing w:before="179"/>
        <w:ind w:left="910" w:right="133"/>
      </w:pPr>
      <w:r>
        <w:t>It is clear from what is said above that the decision about the most appropriate type of interview is a critically important one; in fact, your research may include more than one type. You may, for example, decide to collect both qualitative and quantitative data. When you conduct unstructured interviews, clearly, you are collecting</w:t>
      </w:r>
    </w:p>
    <w:p w14:paraId="1AEA25BC" w14:textId="77777777" w:rsidR="00EC63B3" w:rsidRDefault="00095B77">
      <w:pPr>
        <w:pStyle w:val="BodyText"/>
        <w:spacing w:before="1"/>
        <w:ind w:left="910" w:right="427"/>
      </w:pPr>
      <w:r>
        <w:t>qualitative information, which you glean from the flow of conversation. On the quantitative front, however, you may also use such probing, in-depth interviews to</w:t>
      </w:r>
    </w:p>
    <w:p w14:paraId="23B66082" w14:textId="77777777" w:rsidR="00EC63B3" w:rsidRDefault="00095B77">
      <w:pPr>
        <w:pStyle w:val="BodyText"/>
        <w:ind w:left="910"/>
      </w:pPr>
      <w:r>
        <w:t>identify the variables you will need in order to design your survey questionnaire or list of questions for a fully structured interview.</w:t>
      </w:r>
    </w:p>
    <w:p w14:paraId="26A13272" w14:textId="77777777" w:rsidR="00EC63B3" w:rsidRDefault="00095B77">
      <w:pPr>
        <w:pStyle w:val="BodyText"/>
        <w:spacing w:before="179"/>
        <w:ind w:left="910"/>
      </w:pPr>
      <w:r>
        <w:t>Some people use telephone interview to reduce the cost compared with face to face interview. The quality of the data that you can collect on the telephone is determined</w:t>
      </w:r>
    </w:p>
    <w:p w14:paraId="11190361" w14:textId="77777777" w:rsidR="00EC63B3" w:rsidRDefault="00095B77">
      <w:pPr>
        <w:pStyle w:val="BodyText"/>
        <w:spacing w:before="1"/>
        <w:ind w:left="910" w:right="80"/>
      </w:pPr>
      <w:r>
        <w:t>primarily by your own telephone skills. The point should also be made that cost is also a factor. You may think that you are saving time and money by not travelling, but the</w:t>
      </w:r>
    </w:p>
    <w:p w14:paraId="07A34A0D" w14:textId="77777777" w:rsidR="00EC63B3" w:rsidRDefault="00EC63B3">
      <w:pPr>
        <w:sectPr w:rsidR="00EC63B3">
          <w:pgSz w:w="11910" w:h="16840"/>
          <w:pgMar w:top="1320" w:right="1300" w:bottom="280" w:left="1180" w:header="890" w:footer="0" w:gutter="0"/>
          <w:cols w:space="720"/>
        </w:sectPr>
      </w:pPr>
    </w:p>
    <w:p w14:paraId="1E5C95D6" w14:textId="77777777" w:rsidR="00EC63B3" w:rsidRDefault="00095B77">
      <w:pPr>
        <w:pStyle w:val="BodyText"/>
        <w:spacing w:before="90"/>
        <w:ind w:left="910" w:right="163"/>
        <w:jc w:val="both"/>
      </w:pPr>
      <w:r>
        <w:lastRenderedPageBreak/>
        <w:t>likelihood</w:t>
      </w:r>
      <w:r>
        <w:rPr>
          <w:spacing w:val="-4"/>
        </w:rPr>
        <w:t xml:space="preserve"> </w:t>
      </w:r>
      <w:r>
        <w:t>that</w:t>
      </w:r>
      <w:r>
        <w:rPr>
          <w:spacing w:val="-3"/>
        </w:rPr>
        <w:t xml:space="preserve"> </w:t>
      </w:r>
      <w:r>
        <w:t>you</w:t>
      </w:r>
      <w:r>
        <w:rPr>
          <w:spacing w:val="-4"/>
        </w:rPr>
        <w:t xml:space="preserve"> </w:t>
      </w:r>
      <w:r>
        <w:t>will</w:t>
      </w:r>
      <w:r>
        <w:rPr>
          <w:spacing w:val="-3"/>
        </w:rPr>
        <w:t xml:space="preserve"> </w:t>
      </w:r>
      <w:r>
        <w:t>be</w:t>
      </w:r>
      <w:r>
        <w:rPr>
          <w:spacing w:val="-4"/>
        </w:rPr>
        <w:t xml:space="preserve"> </w:t>
      </w:r>
      <w:r>
        <w:t>making</w:t>
      </w:r>
      <w:r>
        <w:rPr>
          <w:spacing w:val="-3"/>
        </w:rPr>
        <w:t xml:space="preserve"> </w:t>
      </w:r>
      <w:r>
        <w:t>the</w:t>
      </w:r>
      <w:r>
        <w:rPr>
          <w:spacing w:val="-3"/>
        </w:rPr>
        <w:t xml:space="preserve"> </w:t>
      </w:r>
      <w:r>
        <w:t>call</w:t>
      </w:r>
      <w:r>
        <w:rPr>
          <w:spacing w:val="-4"/>
        </w:rPr>
        <w:t xml:space="preserve"> </w:t>
      </w:r>
      <w:r>
        <w:t>during</w:t>
      </w:r>
      <w:r>
        <w:rPr>
          <w:spacing w:val="-5"/>
        </w:rPr>
        <w:t xml:space="preserve"> </w:t>
      </w:r>
      <w:r>
        <w:t>business</w:t>
      </w:r>
      <w:r>
        <w:rPr>
          <w:spacing w:val="-4"/>
        </w:rPr>
        <w:t xml:space="preserve"> </w:t>
      </w:r>
      <w:r>
        <w:t>hours</w:t>
      </w:r>
      <w:r>
        <w:rPr>
          <w:spacing w:val="-4"/>
        </w:rPr>
        <w:t xml:space="preserve"> </w:t>
      </w:r>
      <w:r>
        <w:t>is</w:t>
      </w:r>
      <w:r>
        <w:rPr>
          <w:spacing w:val="-4"/>
        </w:rPr>
        <w:t xml:space="preserve"> </w:t>
      </w:r>
      <w:r>
        <w:t>very</w:t>
      </w:r>
      <w:r>
        <w:rPr>
          <w:spacing w:val="-1"/>
        </w:rPr>
        <w:t xml:space="preserve"> </w:t>
      </w:r>
      <w:r>
        <w:t>high,</w:t>
      </w:r>
      <w:r>
        <w:rPr>
          <w:spacing w:val="-3"/>
        </w:rPr>
        <w:t xml:space="preserve"> </w:t>
      </w:r>
      <w:r>
        <w:t>and</w:t>
      </w:r>
      <w:r>
        <w:rPr>
          <w:spacing w:val="-4"/>
        </w:rPr>
        <w:t xml:space="preserve"> </w:t>
      </w:r>
      <w:r>
        <w:t>that, of course, is exactly when the telephone companies charge their highest</w:t>
      </w:r>
      <w:r>
        <w:rPr>
          <w:spacing w:val="-38"/>
        </w:rPr>
        <w:t xml:space="preserve"> </w:t>
      </w:r>
      <w:r>
        <w:t>rates.</w:t>
      </w:r>
    </w:p>
    <w:p w14:paraId="60ED06A9" w14:textId="77777777" w:rsidR="00EC63B3" w:rsidRDefault="00095B77" w:rsidP="00761003">
      <w:pPr>
        <w:pStyle w:val="ListParagraph"/>
        <w:numPr>
          <w:ilvl w:val="2"/>
          <w:numId w:val="53"/>
        </w:numPr>
        <w:tabs>
          <w:tab w:val="left" w:pos="1511"/>
        </w:tabs>
        <w:jc w:val="left"/>
        <w:rPr>
          <w:sz w:val="24"/>
        </w:rPr>
      </w:pPr>
      <w:r>
        <w:rPr>
          <w:sz w:val="24"/>
        </w:rPr>
        <w:t>Surveys</w:t>
      </w:r>
    </w:p>
    <w:p w14:paraId="00256C06" w14:textId="77777777" w:rsidR="00EC63B3" w:rsidRDefault="00095B77">
      <w:pPr>
        <w:pStyle w:val="BodyText"/>
        <w:spacing w:before="180"/>
        <w:ind w:left="910" w:right="176"/>
        <w:jc w:val="both"/>
      </w:pPr>
      <w:r>
        <w:t>A</w:t>
      </w:r>
      <w:r>
        <w:rPr>
          <w:spacing w:val="-4"/>
        </w:rPr>
        <w:t xml:space="preserve"> </w:t>
      </w:r>
      <w:r>
        <w:t>survey</w:t>
      </w:r>
      <w:r>
        <w:rPr>
          <w:spacing w:val="-3"/>
        </w:rPr>
        <w:t xml:space="preserve"> </w:t>
      </w:r>
      <w:r>
        <w:t>is</w:t>
      </w:r>
      <w:r>
        <w:rPr>
          <w:spacing w:val="-5"/>
        </w:rPr>
        <w:t xml:space="preserve"> </w:t>
      </w:r>
      <w:r>
        <w:t>a</w:t>
      </w:r>
      <w:r>
        <w:rPr>
          <w:spacing w:val="-4"/>
        </w:rPr>
        <w:t xml:space="preserve"> </w:t>
      </w:r>
      <w:r>
        <w:t>technique</w:t>
      </w:r>
      <w:r>
        <w:rPr>
          <w:spacing w:val="-4"/>
        </w:rPr>
        <w:t xml:space="preserve"> </w:t>
      </w:r>
      <w:r>
        <w:t>in</w:t>
      </w:r>
      <w:r>
        <w:rPr>
          <w:spacing w:val="-4"/>
        </w:rPr>
        <w:t xml:space="preserve"> </w:t>
      </w:r>
      <w:r>
        <w:t>which</w:t>
      </w:r>
      <w:r>
        <w:rPr>
          <w:spacing w:val="-4"/>
        </w:rPr>
        <w:t xml:space="preserve"> </w:t>
      </w:r>
      <w:r>
        <w:t>a</w:t>
      </w:r>
      <w:r>
        <w:rPr>
          <w:spacing w:val="-4"/>
        </w:rPr>
        <w:t xml:space="preserve"> </w:t>
      </w:r>
      <w:r>
        <w:t>sample</w:t>
      </w:r>
      <w:r>
        <w:rPr>
          <w:spacing w:val="-4"/>
        </w:rPr>
        <w:t xml:space="preserve"> </w:t>
      </w:r>
      <w:r>
        <w:t>of</w:t>
      </w:r>
      <w:r>
        <w:rPr>
          <w:spacing w:val="-5"/>
        </w:rPr>
        <w:t xml:space="preserve"> </w:t>
      </w:r>
      <w:r>
        <w:t>prospective</w:t>
      </w:r>
      <w:r>
        <w:rPr>
          <w:spacing w:val="-3"/>
        </w:rPr>
        <w:t xml:space="preserve"> </w:t>
      </w:r>
      <w:r>
        <w:t>respondents</w:t>
      </w:r>
      <w:r>
        <w:rPr>
          <w:spacing w:val="-3"/>
        </w:rPr>
        <w:t xml:space="preserve"> </w:t>
      </w:r>
      <w:r>
        <w:t>is</w:t>
      </w:r>
      <w:r>
        <w:rPr>
          <w:spacing w:val="-5"/>
        </w:rPr>
        <w:t xml:space="preserve"> </w:t>
      </w:r>
      <w:r>
        <w:t>selected</w:t>
      </w:r>
      <w:r>
        <w:rPr>
          <w:spacing w:val="-3"/>
        </w:rPr>
        <w:t xml:space="preserve"> </w:t>
      </w:r>
      <w:r>
        <w:t>from a</w:t>
      </w:r>
      <w:r>
        <w:rPr>
          <w:spacing w:val="-5"/>
        </w:rPr>
        <w:t xml:space="preserve"> </w:t>
      </w:r>
      <w:r>
        <w:t>population.</w:t>
      </w:r>
      <w:r>
        <w:rPr>
          <w:spacing w:val="-3"/>
        </w:rPr>
        <w:t xml:space="preserve"> </w:t>
      </w:r>
      <w:r>
        <w:t>The</w:t>
      </w:r>
      <w:r>
        <w:rPr>
          <w:spacing w:val="-4"/>
        </w:rPr>
        <w:t xml:space="preserve"> </w:t>
      </w:r>
      <w:r>
        <w:t>sample</w:t>
      </w:r>
      <w:r>
        <w:rPr>
          <w:spacing w:val="-4"/>
        </w:rPr>
        <w:t xml:space="preserve"> </w:t>
      </w:r>
      <w:r>
        <w:t>is</w:t>
      </w:r>
      <w:r>
        <w:rPr>
          <w:spacing w:val="-3"/>
        </w:rPr>
        <w:t xml:space="preserve"> </w:t>
      </w:r>
      <w:r>
        <w:t>then</w:t>
      </w:r>
      <w:r>
        <w:rPr>
          <w:spacing w:val="-4"/>
        </w:rPr>
        <w:t xml:space="preserve"> </w:t>
      </w:r>
      <w:r>
        <w:t>studied</w:t>
      </w:r>
      <w:r>
        <w:rPr>
          <w:spacing w:val="-3"/>
        </w:rPr>
        <w:t xml:space="preserve"> </w:t>
      </w:r>
      <w:r>
        <w:t>with</w:t>
      </w:r>
      <w:r>
        <w:rPr>
          <w:spacing w:val="-3"/>
        </w:rPr>
        <w:t xml:space="preserve"> </w:t>
      </w:r>
      <w:r>
        <w:t>a</w:t>
      </w:r>
      <w:r>
        <w:rPr>
          <w:spacing w:val="-5"/>
        </w:rPr>
        <w:t xml:space="preserve"> </w:t>
      </w:r>
      <w:r>
        <w:t>view</w:t>
      </w:r>
      <w:r>
        <w:rPr>
          <w:spacing w:val="-3"/>
        </w:rPr>
        <w:t xml:space="preserve"> </w:t>
      </w:r>
      <w:r>
        <w:t>to</w:t>
      </w:r>
      <w:r>
        <w:rPr>
          <w:spacing w:val="-4"/>
        </w:rPr>
        <w:t xml:space="preserve"> </w:t>
      </w:r>
      <w:r>
        <w:t>drawing</w:t>
      </w:r>
      <w:r>
        <w:rPr>
          <w:spacing w:val="-4"/>
        </w:rPr>
        <w:t xml:space="preserve"> </w:t>
      </w:r>
      <w:r>
        <w:t>inferences</w:t>
      </w:r>
      <w:r>
        <w:rPr>
          <w:spacing w:val="-4"/>
        </w:rPr>
        <w:t xml:space="preserve"> </w:t>
      </w:r>
      <w:r>
        <w:t>from</w:t>
      </w:r>
      <w:r>
        <w:rPr>
          <w:spacing w:val="-4"/>
        </w:rPr>
        <w:t xml:space="preserve"> </w:t>
      </w:r>
      <w:r>
        <w:t>their responses to the statements in a questionnaire, or the questions in a series</w:t>
      </w:r>
      <w:r>
        <w:rPr>
          <w:spacing w:val="-27"/>
        </w:rPr>
        <w:t xml:space="preserve"> </w:t>
      </w:r>
      <w:r>
        <w:t>of</w:t>
      </w:r>
    </w:p>
    <w:p w14:paraId="36ADC180" w14:textId="77777777" w:rsidR="00EC63B3" w:rsidRDefault="00095B77">
      <w:pPr>
        <w:pStyle w:val="BodyText"/>
        <w:spacing w:before="1"/>
        <w:ind w:left="910" w:right="246"/>
      </w:pPr>
      <w:r>
        <w:t>interviews. Population is the term we use to describe the main group of people from which a sample is drawn. A population, therefore, may be an organization’s workforce, a management group or a group of customers. A sample is a</w:t>
      </w:r>
    </w:p>
    <w:p w14:paraId="42E5227E" w14:textId="77777777" w:rsidR="00EC63B3" w:rsidRDefault="00095B77">
      <w:pPr>
        <w:pStyle w:val="BodyText"/>
        <w:spacing w:line="292" w:lineRule="exact"/>
        <w:ind w:left="910"/>
      </w:pPr>
      <w:r>
        <w:t>representative cross-section of people drawn from a population so that their</w:t>
      </w:r>
    </w:p>
    <w:p w14:paraId="6B691F93" w14:textId="77777777" w:rsidR="00EC63B3" w:rsidRDefault="00095B77">
      <w:pPr>
        <w:pStyle w:val="BodyText"/>
        <w:ind w:left="910"/>
      </w:pPr>
      <w:r>
        <w:t>responses may be studied. The sizes of the samples and the structures of the surveys are determined by the kind of data that needs to be collected and from whom.</w:t>
      </w:r>
    </w:p>
    <w:p w14:paraId="3AED4882" w14:textId="3FC1AD78" w:rsidR="00EC63B3" w:rsidRDefault="00095B77">
      <w:pPr>
        <w:pStyle w:val="BodyText"/>
        <w:spacing w:before="180"/>
        <w:ind w:left="910"/>
      </w:pPr>
      <w:r>
        <w:t>Most people are familiar with questionnaires. We see them being administered for a variety of reasons in many walks of life. TV companies use them to assess their programs and viewing figures; marketing researchers use them to obtain people’s opinions of their products and services; and psychologists, who are briefed by the</w:t>
      </w:r>
    </w:p>
    <w:p w14:paraId="3C0371AD" w14:textId="77777777" w:rsidR="00EC63B3" w:rsidRDefault="00095B77">
      <w:pPr>
        <w:pStyle w:val="BodyText"/>
        <w:ind w:left="910"/>
      </w:pPr>
      <w:r>
        <w:t>media and political parties, use them to obtain data about trends and habits in voting.</w:t>
      </w:r>
    </w:p>
    <w:p w14:paraId="6B2CDA81" w14:textId="77777777" w:rsidR="00EC63B3" w:rsidRDefault="00095B77">
      <w:pPr>
        <w:pStyle w:val="BodyText"/>
        <w:spacing w:before="180"/>
        <w:ind w:left="910" w:right="246"/>
      </w:pPr>
      <w:r>
        <w:t>Occasionally, however, we receive questionnaires in the workplace asking our opinions of say, the pension scheme, or the organization’s policies on health and safety, pay, holiday entitlement or promotion. The purposes of surveys that are carried out in organizations usually set out to:</w:t>
      </w:r>
    </w:p>
    <w:p w14:paraId="32C76CD8" w14:textId="77777777" w:rsidR="00EC63B3" w:rsidRDefault="00095B77" w:rsidP="00761003">
      <w:pPr>
        <w:pStyle w:val="ListParagraph"/>
        <w:numPr>
          <w:ilvl w:val="0"/>
          <w:numId w:val="50"/>
        </w:numPr>
        <w:tabs>
          <w:tab w:val="left" w:pos="1285"/>
          <w:tab w:val="left" w:pos="1286"/>
        </w:tabs>
        <w:ind w:hanging="482"/>
        <w:rPr>
          <w:sz w:val="24"/>
        </w:rPr>
      </w:pPr>
      <w:r>
        <w:rPr>
          <w:sz w:val="24"/>
        </w:rPr>
        <w:t>Identify employees’ attitudes towards</w:t>
      </w:r>
      <w:r>
        <w:rPr>
          <w:spacing w:val="-5"/>
          <w:sz w:val="24"/>
        </w:rPr>
        <w:t xml:space="preserve"> </w:t>
      </w:r>
      <w:r>
        <w:rPr>
          <w:sz w:val="24"/>
        </w:rPr>
        <w:t>something</w:t>
      </w:r>
    </w:p>
    <w:p w14:paraId="27A75630" w14:textId="77777777" w:rsidR="00EC63B3" w:rsidRDefault="00095B77" w:rsidP="00761003">
      <w:pPr>
        <w:pStyle w:val="ListParagraph"/>
        <w:numPr>
          <w:ilvl w:val="0"/>
          <w:numId w:val="50"/>
        </w:numPr>
        <w:tabs>
          <w:tab w:val="left" w:pos="1285"/>
          <w:tab w:val="left" w:pos="1286"/>
        </w:tabs>
        <w:ind w:hanging="482"/>
        <w:rPr>
          <w:sz w:val="24"/>
        </w:rPr>
      </w:pPr>
      <w:r>
        <w:rPr>
          <w:sz w:val="24"/>
        </w:rPr>
        <w:t>Elicit employees’ opinions of</w:t>
      </w:r>
      <w:r>
        <w:rPr>
          <w:spacing w:val="-5"/>
          <w:sz w:val="24"/>
        </w:rPr>
        <w:t xml:space="preserve"> </w:t>
      </w:r>
      <w:r>
        <w:rPr>
          <w:sz w:val="24"/>
        </w:rPr>
        <w:t>something</w:t>
      </w:r>
    </w:p>
    <w:p w14:paraId="59A2405C" w14:textId="77777777" w:rsidR="00EC63B3" w:rsidRDefault="00095B77" w:rsidP="00761003">
      <w:pPr>
        <w:pStyle w:val="ListParagraph"/>
        <w:numPr>
          <w:ilvl w:val="0"/>
          <w:numId w:val="50"/>
        </w:numPr>
        <w:tabs>
          <w:tab w:val="left" w:pos="1285"/>
          <w:tab w:val="left" w:pos="1286"/>
        </w:tabs>
        <w:spacing w:before="181"/>
        <w:ind w:hanging="482"/>
        <w:rPr>
          <w:sz w:val="24"/>
        </w:rPr>
      </w:pPr>
      <w:r>
        <w:rPr>
          <w:sz w:val="24"/>
        </w:rPr>
        <w:t>Obtain data about employees’</w:t>
      </w:r>
      <w:r>
        <w:rPr>
          <w:spacing w:val="-6"/>
          <w:sz w:val="24"/>
        </w:rPr>
        <w:t xml:space="preserve"> </w:t>
      </w:r>
      <w:r>
        <w:rPr>
          <w:sz w:val="24"/>
        </w:rPr>
        <w:t>characteristics</w:t>
      </w:r>
    </w:p>
    <w:p w14:paraId="408BE9DB" w14:textId="77777777" w:rsidR="00EC63B3" w:rsidRDefault="00095B77" w:rsidP="00761003">
      <w:pPr>
        <w:pStyle w:val="ListParagraph"/>
        <w:numPr>
          <w:ilvl w:val="0"/>
          <w:numId w:val="50"/>
        </w:numPr>
        <w:tabs>
          <w:tab w:val="left" w:pos="1285"/>
          <w:tab w:val="left" w:pos="1286"/>
        </w:tabs>
        <w:ind w:hanging="482"/>
        <w:rPr>
          <w:sz w:val="24"/>
        </w:rPr>
      </w:pPr>
      <w:r>
        <w:rPr>
          <w:sz w:val="24"/>
        </w:rPr>
        <w:t>Ask employees about their</w:t>
      </w:r>
      <w:r>
        <w:rPr>
          <w:spacing w:val="-4"/>
          <w:sz w:val="24"/>
        </w:rPr>
        <w:t xml:space="preserve"> </w:t>
      </w:r>
      <w:r>
        <w:rPr>
          <w:sz w:val="24"/>
        </w:rPr>
        <w:t>behavior</w:t>
      </w:r>
    </w:p>
    <w:p w14:paraId="529747A1" w14:textId="77777777" w:rsidR="00EC63B3" w:rsidRDefault="00095B77" w:rsidP="00761003">
      <w:pPr>
        <w:pStyle w:val="ListParagraph"/>
        <w:numPr>
          <w:ilvl w:val="0"/>
          <w:numId w:val="50"/>
        </w:numPr>
        <w:tabs>
          <w:tab w:val="left" w:pos="1285"/>
          <w:tab w:val="left" w:pos="1286"/>
        </w:tabs>
        <w:ind w:right="167"/>
        <w:rPr>
          <w:sz w:val="24"/>
        </w:rPr>
      </w:pPr>
      <w:r>
        <w:rPr>
          <w:sz w:val="24"/>
        </w:rPr>
        <w:t xml:space="preserve">Obtain information about their perceptions of something in </w:t>
      </w:r>
      <w:r>
        <w:rPr>
          <w:spacing w:val="-3"/>
          <w:sz w:val="24"/>
        </w:rPr>
        <w:t xml:space="preserve">particular, </w:t>
      </w:r>
      <w:r>
        <w:rPr>
          <w:sz w:val="24"/>
        </w:rPr>
        <w:t>such as the cause of a continuing</w:t>
      </w:r>
      <w:r>
        <w:rPr>
          <w:spacing w:val="-5"/>
          <w:sz w:val="24"/>
        </w:rPr>
        <w:t xml:space="preserve"> </w:t>
      </w:r>
      <w:r>
        <w:rPr>
          <w:sz w:val="24"/>
        </w:rPr>
        <w:t>problem.</w:t>
      </w:r>
    </w:p>
    <w:p w14:paraId="10A3D9DC" w14:textId="77777777" w:rsidR="00EC63B3" w:rsidRDefault="00095B77">
      <w:pPr>
        <w:pStyle w:val="BodyText"/>
        <w:spacing w:before="180"/>
        <w:ind w:left="804"/>
      </w:pPr>
      <w:r>
        <w:t>At first glance, some of these purposes may seem similar, but there are subtle</w:t>
      </w:r>
    </w:p>
    <w:p w14:paraId="78E995C0" w14:textId="77777777" w:rsidR="00EC63B3" w:rsidRDefault="00095B77">
      <w:pPr>
        <w:pStyle w:val="BodyText"/>
        <w:ind w:left="804"/>
      </w:pPr>
      <w:r>
        <w:t>differences which, if ignored, could affect the quality of the data you ultimately collect. An opinion, for example, is an unproven belief or judgement about something such as the effects of mobile telephone masts on people’s health, whereas an attitude may be</w:t>
      </w:r>
    </w:p>
    <w:p w14:paraId="3422D5DF" w14:textId="77777777" w:rsidR="00EC63B3" w:rsidRDefault="00095B77">
      <w:pPr>
        <w:pStyle w:val="BodyText"/>
        <w:ind w:left="804" w:right="146"/>
        <w:jc w:val="both"/>
      </w:pPr>
      <w:r>
        <w:t>a</w:t>
      </w:r>
      <w:r>
        <w:rPr>
          <w:spacing w:val="-5"/>
        </w:rPr>
        <w:t xml:space="preserve"> </w:t>
      </w:r>
      <w:r>
        <w:t>disposition</w:t>
      </w:r>
      <w:r>
        <w:rPr>
          <w:spacing w:val="-5"/>
        </w:rPr>
        <w:t xml:space="preserve"> </w:t>
      </w:r>
      <w:r>
        <w:t>to</w:t>
      </w:r>
      <w:r>
        <w:rPr>
          <w:spacing w:val="-5"/>
        </w:rPr>
        <w:t xml:space="preserve"> </w:t>
      </w:r>
      <w:r>
        <w:t>act</w:t>
      </w:r>
      <w:r>
        <w:rPr>
          <w:spacing w:val="-4"/>
        </w:rPr>
        <w:t xml:space="preserve"> </w:t>
      </w:r>
      <w:r>
        <w:rPr>
          <w:spacing w:val="-3"/>
        </w:rPr>
        <w:t>for</w:t>
      </w:r>
      <w:r>
        <w:rPr>
          <w:spacing w:val="-4"/>
        </w:rPr>
        <w:t xml:space="preserve"> </w:t>
      </w:r>
      <w:r>
        <w:t>or</w:t>
      </w:r>
      <w:r>
        <w:rPr>
          <w:spacing w:val="-5"/>
        </w:rPr>
        <w:t xml:space="preserve"> </w:t>
      </w:r>
      <w:r>
        <w:t>against</w:t>
      </w:r>
      <w:r>
        <w:rPr>
          <w:spacing w:val="-4"/>
        </w:rPr>
        <w:t xml:space="preserve"> </w:t>
      </w:r>
      <w:r>
        <w:t>something</w:t>
      </w:r>
      <w:r>
        <w:rPr>
          <w:spacing w:val="-5"/>
        </w:rPr>
        <w:t xml:space="preserve"> </w:t>
      </w:r>
      <w:r>
        <w:t>or</w:t>
      </w:r>
      <w:r>
        <w:rPr>
          <w:spacing w:val="-5"/>
        </w:rPr>
        <w:t xml:space="preserve"> </w:t>
      </w:r>
      <w:r>
        <w:t>a</w:t>
      </w:r>
      <w:r>
        <w:rPr>
          <w:spacing w:val="-5"/>
        </w:rPr>
        <w:t xml:space="preserve"> </w:t>
      </w:r>
      <w:r>
        <w:t>predisposition</w:t>
      </w:r>
      <w:r>
        <w:rPr>
          <w:spacing w:val="-4"/>
        </w:rPr>
        <w:t xml:space="preserve"> </w:t>
      </w:r>
      <w:r>
        <w:t>to</w:t>
      </w:r>
      <w:r>
        <w:rPr>
          <w:spacing w:val="-4"/>
        </w:rPr>
        <w:t xml:space="preserve"> </w:t>
      </w:r>
      <w:r>
        <w:t>respond</w:t>
      </w:r>
      <w:r>
        <w:rPr>
          <w:spacing w:val="-4"/>
        </w:rPr>
        <w:t xml:space="preserve"> </w:t>
      </w:r>
      <w:r>
        <w:t xml:space="preserve">consistently in a positive or negative </w:t>
      </w:r>
      <w:r>
        <w:rPr>
          <w:spacing w:val="-3"/>
        </w:rPr>
        <w:t xml:space="preserve">way </w:t>
      </w:r>
      <w:r>
        <w:t xml:space="preserve">to some person, object or situation. An attitude, </w:t>
      </w:r>
      <w:r>
        <w:rPr>
          <w:spacing w:val="-4"/>
        </w:rPr>
        <w:t xml:space="preserve">however, </w:t>
      </w:r>
      <w:r>
        <w:t xml:space="preserve">is not actual </w:t>
      </w:r>
      <w:r>
        <w:rPr>
          <w:spacing w:val="-4"/>
        </w:rPr>
        <w:t xml:space="preserve">behavior, </w:t>
      </w:r>
      <w:r>
        <w:t xml:space="preserve">but attitudes do cause people to behave in the </w:t>
      </w:r>
      <w:r>
        <w:rPr>
          <w:spacing w:val="-3"/>
        </w:rPr>
        <w:t xml:space="preserve">way </w:t>
      </w:r>
      <w:r>
        <w:t>they</w:t>
      </w:r>
      <w:r>
        <w:rPr>
          <w:spacing w:val="-17"/>
        </w:rPr>
        <w:t xml:space="preserve"> </w:t>
      </w:r>
      <w:r>
        <w:t>do.</w:t>
      </w:r>
    </w:p>
    <w:p w14:paraId="37738DE0" w14:textId="77777777" w:rsidR="00EC63B3" w:rsidRDefault="00095B77">
      <w:pPr>
        <w:pStyle w:val="BodyText"/>
        <w:ind w:left="804"/>
      </w:pPr>
      <w:r>
        <w:t>Individual perception is a mental process. It is the process that gives us the ability to make sense of things in the world around us. Truly, these words are used</w:t>
      </w:r>
    </w:p>
    <w:p w14:paraId="67169740" w14:textId="77777777" w:rsidR="00EC63B3" w:rsidRDefault="00095B77">
      <w:pPr>
        <w:pStyle w:val="BodyText"/>
        <w:ind w:left="804"/>
      </w:pPr>
      <w:r>
        <w:t>conversationally and different meanings are attributed to them. In scientific terms, however, the true, non-colloquial differences are of paramount importance when we come to construct the question items for a questionnaire or for a series of interviews, since it is the precise wording of the questions that determines the relevance and types of responses we obtain. This brings us back to considering the kind of data we wish to</w:t>
      </w:r>
    </w:p>
    <w:p w14:paraId="68B55A06" w14:textId="77777777" w:rsidR="00EC63B3" w:rsidRDefault="00EC63B3">
      <w:pPr>
        <w:sectPr w:rsidR="00EC63B3">
          <w:pgSz w:w="11910" w:h="16840"/>
          <w:pgMar w:top="1320" w:right="1300" w:bottom="280" w:left="1180" w:header="890" w:footer="0" w:gutter="0"/>
          <w:cols w:space="720"/>
        </w:sectPr>
      </w:pPr>
    </w:p>
    <w:p w14:paraId="104B87FA" w14:textId="77777777" w:rsidR="00EC63B3" w:rsidRDefault="00095B77">
      <w:pPr>
        <w:pStyle w:val="BodyText"/>
        <w:spacing w:before="90"/>
        <w:ind w:left="804"/>
      </w:pPr>
      <w:r>
        <w:lastRenderedPageBreak/>
        <w:t>collect. Do you, for example, want people’s opinions of some event, object, policy or</w:t>
      </w:r>
    </w:p>
    <w:p w14:paraId="3CAC3599" w14:textId="77777777" w:rsidR="00EC63B3" w:rsidRDefault="00095B77">
      <w:pPr>
        <w:pStyle w:val="BodyText"/>
        <w:ind w:left="804" w:right="127"/>
      </w:pPr>
      <w:r>
        <w:t>idea? Or do you want to elicit their attitudes towards it? If you consider the meanings of these words as they are stated above, you should be able to see how they influence the way you formulate your questions.</w:t>
      </w:r>
    </w:p>
    <w:p w14:paraId="3590F5C4" w14:textId="77777777" w:rsidR="00EC63B3" w:rsidRDefault="00095B77">
      <w:pPr>
        <w:pStyle w:val="BodyText"/>
        <w:spacing w:before="180"/>
        <w:ind w:left="804" w:right="152"/>
      </w:pPr>
      <w:r>
        <w:t xml:space="preserve">A frequently used questionnaire in organizations is one that is designed to measure people’s attitude towards something. You may, for example, need to find out what the employees think of the design of the work system or the communication style of the managers. There are several techniques for this, one of which is the </w:t>
      </w:r>
      <w:proofErr w:type="spellStart"/>
      <w:r>
        <w:t>self report</w:t>
      </w:r>
      <w:proofErr w:type="spellEnd"/>
    </w:p>
    <w:p w14:paraId="1531291C" w14:textId="77777777" w:rsidR="00EC63B3" w:rsidRDefault="00095B77">
      <w:pPr>
        <w:pStyle w:val="BodyText"/>
        <w:spacing w:before="1"/>
        <w:ind w:left="804"/>
      </w:pPr>
      <w:r>
        <w:t>questionnaire in which respondents are asked to report their feelings, beliefs and behavior towards the subject of the survey.</w:t>
      </w:r>
    </w:p>
    <w:p w14:paraId="1A02E6E6" w14:textId="77777777" w:rsidR="00EC63B3" w:rsidRDefault="00095B77" w:rsidP="00761003">
      <w:pPr>
        <w:pStyle w:val="ListParagraph"/>
        <w:numPr>
          <w:ilvl w:val="2"/>
          <w:numId w:val="53"/>
        </w:numPr>
        <w:tabs>
          <w:tab w:val="left" w:pos="1406"/>
        </w:tabs>
        <w:spacing w:before="179"/>
        <w:ind w:left="1405" w:hanging="602"/>
        <w:jc w:val="left"/>
        <w:rPr>
          <w:sz w:val="24"/>
        </w:rPr>
      </w:pPr>
      <w:r>
        <w:rPr>
          <w:sz w:val="24"/>
        </w:rPr>
        <w:t>Observation</w:t>
      </w:r>
    </w:p>
    <w:p w14:paraId="7C60C338" w14:textId="0428B21C" w:rsidR="00EC63B3" w:rsidRDefault="00095B77">
      <w:pPr>
        <w:pStyle w:val="BodyText"/>
        <w:spacing w:before="180"/>
        <w:ind w:left="804"/>
      </w:pPr>
      <w:r>
        <w:t>There are two approaches to collecting primary data through the use of observational methods. The first is structured observation, in which the researcher simply observes and records behavior. The second is participant observation, in which the researcher actually takes part in the behavior being studied.</w:t>
      </w:r>
    </w:p>
    <w:p w14:paraId="272E27FE" w14:textId="77777777" w:rsidR="00EC63B3" w:rsidRDefault="00095B77">
      <w:pPr>
        <w:pStyle w:val="BodyText"/>
        <w:spacing w:before="181"/>
        <w:ind w:left="804" w:right="91"/>
      </w:pPr>
      <w:r>
        <w:t>Unlike the data gathered from an interview, this kind of observation records irrefutable facts about people’s behavior. However, structured observation is quite a ‘cold’</w:t>
      </w:r>
    </w:p>
    <w:p w14:paraId="30C0FD70" w14:textId="77777777" w:rsidR="00EC63B3" w:rsidRDefault="00095B77">
      <w:pPr>
        <w:pStyle w:val="BodyText"/>
        <w:ind w:left="804" w:right="127"/>
      </w:pPr>
      <w:r>
        <w:t>exercise in that it tells us little about the subject’s emotions – their reactions to what they have to do and their thoughts and feelings about it. Those being observed are usually aware of what you are doing and, for ethical reasons, they should be told anyway. Exceptionally, when there is no alternative and when the observation subject is sufficiently important to justify it, covert observation takes place. Obviously, this raises ethical issues. Researchers do not normally set out to deceive people. On the other hand, the transparency of the observation creates a dilemma because in certain circumstances the probability of collecting accurate data is reduced markedly since</w:t>
      </w:r>
    </w:p>
    <w:p w14:paraId="76C77412" w14:textId="77777777" w:rsidR="00EC63B3" w:rsidRDefault="00095B77">
      <w:pPr>
        <w:pStyle w:val="BodyText"/>
        <w:ind w:left="804"/>
      </w:pPr>
      <w:r>
        <w:t>those being observed seldom behave in the way they would normally. Undoubtedly, behavior departs from the norm when people are aware that they are being watched. Another form of deception takes place when as part of an ostensibly overt observation exercise, such as participant observation, the behavior that is being observed by the</w:t>
      </w:r>
    </w:p>
    <w:p w14:paraId="5CBCD431" w14:textId="77777777" w:rsidR="00EC63B3" w:rsidRDefault="00095B77">
      <w:pPr>
        <w:pStyle w:val="BodyText"/>
        <w:ind w:left="804"/>
      </w:pPr>
      <w:r>
        <w:t>researcher may be outside the limits of his or her stated intentions.</w:t>
      </w:r>
    </w:p>
    <w:p w14:paraId="53254D2B" w14:textId="77777777" w:rsidR="00EC63B3" w:rsidRDefault="00095B77">
      <w:pPr>
        <w:pStyle w:val="BodyText"/>
        <w:spacing w:before="180"/>
        <w:ind w:left="804" w:right="149"/>
      </w:pPr>
      <w:r>
        <w:t>Two problems associated with observational techniques are response bias and observer bias. Response bias occurs when someone who knows that he or she is under observation behaves in ways that are designed to provide the researcher with</w:t>
      </w:r>
    </w:p>
    <w:p w14:paraId="590E3DA4" w14:textId="77777777" w:rsidR="00EC63B3" w:rsidRDefault="00095B77">
      <w:pPr>
        <w:pStyle w:val="BodyText"/>
        <w:ind w:left="804"/>
      </w:pPr>
      <w:r>
        <w:t>information that the person observed thinks the observer seeks (in an effort to ‘help’ science). If this goes undetected, it may contaminate the data.</w:t>
      </w:r>
    </w:p>
    <w:p w14:paraId="125FA050" w14:textId="77777777" w:rsidR="00EC63B3" w:rsidRDefault="00095B77">
      <w:pPr>
        <w:pStyle w:val="BodyText"/>
        <w:spacing w:before="180"/>
        <w:ind w:left="804" w:right="127"/>
      </w:pPr>
      <w:r>
        <w:t>Observer bias occurs when two observers place different interpretation on some item of behavior. Obviously, no two interpretations are ever exactly the same, but when</w:t>
      </w:r>
    </w:p>
    <w:p w14:paraId="7995C778" w14:textId="77777777" w:rsidR="00EC63B3" w:rsidRDefault="00095B77">
      <w:pPr>
        <w:pStyle w:val="BodyText"/>
        <w:ind w:left="804" w:right="118"/>
      </w:pPr>
      <w:r>
        <w:t>they are markedly different, we have to either reach a compromise about the meaning of the behavior, or simply agree to differ. It could, of course, be behavior that is normally repeated, in which case both observers could be on hand to observe it concurrently and then reach an agreement. While observational methods are used less frequently than surveys and interviews, they are always worth considering for your total research strategy, depending, of course, on the nature of what you are</w:t>
      </w:r>
    </w:p>
    <w:p w14:paraId="02123F75" w14:textId="77777777" w:rsidR="00EC63B3" w:rsidRDefault="00095B77">
      <w:pPr>
        <w:pStyle w:val="BodyText"/>
        <w:spacing w:before="1"/>
        <w:ind w:left="804"/>
      </w:pPr>
      <w:r>
        <w:t>researching. It is worth repeating that the reliability and validity of data is increased by</w:t>
      </w:r>
    </w:p>
    <w:p w14:paraId="11191E89" w14:textId="77777777" w:rsidR="00EC63B3" w:rsidRDefault="00EC63B3">
      <w:pPr>
        <w:sectPr w:rsidR="00EC63B3">
          <w:pgSz w:w="11910" w:h="16840"/>
          <w:pgMar w:top="1320" w:right="1300" w:bottom="280" w:left="1180" w:header="890" w:footer="0" w:gutter="0"/>
          <w:cols w:space="720"/>
        </w:sectPr>
      </w:pPr>
    </w:p>
    <w:p w14:paraId="0BB515A3" w14:textId="77777777" w:rsidR="00EC63B3" w:rsidRDefault="00095B77">
      <w:pPr>
        <w:pStyle w:val="BodyText"/>
        <w:spacing w:before="90"/>
        <w:ind w:left="804"/>
      </w:pPr>
      <w:r>
        <w:lastRenderedPageBreak/>
        <w:t>the evidential corroboration and cross-checking that the use of more than one method of data collection provides.</w:t>
      </w:r>
    </w:p>
    <w:p w14:paraId="3D0BCA9C" w14:textId="77777777" w:rsidR="00EC63B3" w:rsidRDefault="00095B77">
      <w:pPr>
        <w:pStyle w:val="Heading2"/>
        <w:ind w:left="804" w:firstLine="0"/>
      </w:pPr>
      <w:r>
        <w:t>Secondary Data</w:t>
      </w:r>
    </w:p>
    <w:p w14:paraId="08688596" w14:textId="77777777" w:rsidR="00EC63B3" w:rsidRDefault="00095B77">
      <w:pPr>
        <w:pStyle w:val="BodyText"/>
        <w:spacing w:before="180"/>
        <w:ind w:left="826" w:right="54"/>
      </w:pPr>
      <w:r>
        <w:t>Secondary data in research consists of several sources. Sometimes primary data cannot be obtained or it becomes difficult to obtain primary data, in such cases the researcher is bound to use secondary data. The reliability, authenticity and generalizability of secondary data is less as compared to primary data as it has been already manipulated and used by other people. Obtaining primary data requires more human and non- human resources like time, money and energy, therefore in some studies researchers consider secondary data much better and feasible.</w:t>
      </w:r>
    </w:p>
    <w:p w14:paraId="2CD986D6" w14:textId="77777777" w:rsidR="00EC63B3" w:rsidRDefault="00095B77" w:rsidP="00761003">
      <w:pPr>
        <w:pStyle w:val="ListParagraph"/>
        <w:numPr>
          <w:ilvl w:val="2"/>
          <w:numId w:val="53"/>
        </w:numPr>
        <w:tabs>
          <w:tab w:val="left" w:pos="1427"/>
        </w:tabs>
        <w:ind w:left="1426"/>
        <w:jc w:val="left"/>
        <w:rPr>
          <w:sz w:val="24"/>
        </w:rPr>
      </w:pPr>
      <w:r>
        <w:rPr>
          <w:sz w:val="24"/>
        </w:rPr>
        <w:t>Published</w:t>
      </w:r>
      <w:r>
        <w:rPr>
          <w:spacing w:val="-2"/>
          <w:sz w:val="24"/>
        </w:rPr>
        <w:t xml:space="preserve"> </w:t>
      </w:r>
      <w:r>
        <w:rPr>
          <w:sz w:val="24"/>
        </w:rPr>
        <w:t>Data</w:t>
      </w:r>
    </w:p>
    <w:p w14:paraId="30169430" w14:textId="284583A9" w:rsidR="00EC63B3" w:rsidRDefault="00095B77">
      <w:pPr>
        <w:pStyle w:val="BodyText"/>
        <w:spacing w:before="180"/>
        <w:ind w:left="826"/>
      </w:pPr>
      <w:r>
        <w:t>Published Data is the most basic secondary source of information for data collection. Published data can be obtained from various sources like books, magazines,</w:t>
      </w:r>
    </w:p>
    <w:p w14:paraId="6D3FC41C" w14:textId="77777777" w:rsidR="00EC63B3" w:rsidRDefault="00095B77">
      <w:pPr>
        <w:pStyle w:val="BodyText"/>
        <w:ind w:left="826"/>
      </w:pPr>
      <w:r>
        <w:t>newspapers, journals and periodicals etc. Published data is the most reliable secondary source of information. The validity of published data is greater than unpublished data.</w:t>
      </w:r>
    </w:p>
    <w:p w14:paraId="42535BBC" w14:textId="77777777" w:rsidR="00EC63B3" w:rsidRDefault="00095B77">
      <w:pPr>
        <w:pStyle w:val="BodyText"/>
        <w:spacing w:before="181"/>
        <w:ind w:left="826" w:right="122"/>
        <w:jc w:val="both"/>
      </w:pPr>
      <w:r>
        <w:t>The</w:t>
      </w:r>
      <w:r>
        <w:rPr>
          <w:spacing w:val="-6"/>
        </w:rPr>
        <w:t xml:space="preserve"> </w:t>
      </w:r>
      <w:r>
        <w:t>majority</w:t>
      </w:r>
      <w:r>
        <w:rPr>
          <w:spacing w:val="-5"/>
        </w:rPr>
        <w:t xml:space="preserve"> </w:t>
      </w:r>
      <w:r>
        <w:t>of</w:t>
      </w:r>
      <w:r>
        <w:rPr>
          <w:spacing w:val="-5"/>
        </w:rPr>
        <w:t xml:space="preserve"> </w:t>
      </w:r>
      <w:r>
        <w:t>published</w:t>
      </w:r>
      <w:r>
        <w:rPr>
          <w:spacing w:val="-5"/>
        </w:rPr>
        <w:t xml:space="preserve"> </w:t>
      </w:r>
      <w:r>
        <w:t>records</w:t>
      </w:r>
      <w:r>
        <w:rPr>
          <w:spacing w:val="-6"/>
        </w:rPr>
        <w:t xml:space="preserve"> </w:t>
      </w:r>
      <w:r>
        <w:t>can</w:t>
      </w:r>
      <w:r>
        <w:rPr>
          <w:spacing w:val="-5"/>
        </w:rPr>
        <w:t xml:space="preserve"> </w:t>
      </w:r>
      <w:r>
        <w:t>be</w:t>
      </w:r>
      <w:r>
        <w:rPr>
          <w:spacing w:val="-6"/>
        </w:rPr>
        <w:t xml:space="preserve"> </w:t>
      </w:r>
      <w:r>
        <w:t>obtained</w:t>
      </w:r>
      <w:r>
        <w:rPr>
          <w:spacing w:val="-5"/>
        </w:rPr>
        <w:t xml:space="preserve"> </w:t>
      </w:r>
      <w:r>
        <w:t>from</w:t>
      </w:r>
      <w:r>
        <w:rPr>
          <w:spacing w:val="-6"/>
        </w:rPr>
        <w:t xml:space="preserve"> </w:t>
      </w:r>
      <w:r>
        <w:t>libraries</w:t>
      </w:r>
      <w:r>
        <w:rPr>
          <w:spacing w:val="-6"/>
        </w:rPr>
        <w:t xml:space="preserve"> </w:t>
      </w:r>
      <w:r>
        <w:t>and</w:t>
      </w:r>
      <w:r>
        <w:rPr>
          <w:spacing w:val="-5"/>
        </w:rPr>
        <w:t xml:space="preserve"> </w:t>
      </w:r>
      <w:r>
        <w:t>archives.</w:t>
      </w:r>
      <w:r>
        <w:rPr>
          <w:spacing w:val="-5"/>
        </w:rPr>
        <w:t xml:space="preserve"> </w:t>
      </w:r>
      <w:r>
        <w:t xml:space="preserve">Libraries carry a vast variety of books, journals and periodicals. </w:t>
      </w:r>
      <w:r>
        <w:rPr>
          <w:spacing w:val="-7"/>
        </w:rPr>
        <w:t xml:space="preserve">You </w:t>
      </w:r>
      <w:r>
        <w:t>can use this information as a reference</w:t>
      </w:r>
      <w:r>
        <w:rPr>
          <w:spacing w:val="-6"/>
        </w:rPr>
        <w:t xml:space="preserve"> </w:t>
      </w:r>
      <w:r>
        <w:t>in</w:t>
      </w:r>
      <w:r>
        <w:rPr>
          <w:spacing w:val="-5"/>
        </w:rPr>
        <w:t xml:space="preserve"> </w:t>
      </w:r>
      <w:r>
        <w:t>your</w:t>
      </w:r>
      <w:r>
        <w:rPr>
          <w:spacing w:val="-6"/>
        </w:rPr>
        <w:t xml:space="preserve"> </w:t>
      </w:r>
      <w:r>
        <w:t>thesis,</w:t>
      </w:r>
      <w:r>
        <w:rPr>
          <w:spacing w:val="-5"/>
        </w:rPr>
        <w:t xml:space="preserve"> </w:t>
      </w:r>
      <w:r>
        <w:t>dissertation</w:t>
      </w:r>
      <w:r>
        <w:rPr>
          <w:spacing w:val="-7"/>
        </w:rPr>
        <w:t xml:space="preserve"> </w:t>
      </w:r>
      <w:r>
        <w:t>or</w:t>
      </w:r>
      <w:r>
        <w:rPr>
          <w:spacing w:val="-6"/>
        </w:rPr>
        <w:t xml:space="preserve"> </w:t>
      </w:r>
      <w:r>
        <w:t>other</w:t>
      </w:r>
      <w:r>
        <w:rPr>
          <w:spacing w:val="-5"/>
        </w:rPr>
        <w:t xml:space="preserve"> </w:t>
      </w:r>
      <w:r>
        <w:t>research</w:t>
      </w:r>
      <w:r>
        <w:rPr>
          <w:spacing w:val="-5"/>
        </w:rPr>
        <w:t xml:space="preserve"> </w:t>
      </w:r>
      <w:r>
        <w:t>articles.</w:t>
      </w:r>
      <w:r>
        <w:rPr>
          <w:spacing w:val="-7"/>
        </w:rPr>
        <w:t xml:space="preserve"> </w:t>
      </w:r>
      <w:r>
        <w:t>Periodicals</w:t>
      </w:r>
      <w:r>
        <w:rPr>
          <w:spacing w:val="-6"/>
        </w:rPr>
        <w:t xml:space="preserve"> </w:t>
      </w:r>
      <w:r>
        <w:t>and</w:t>
      </w:r>
      <w:r>
        <w:rPr>
          <w:spacing w:val="-6"/>
        </w:rPr>
        <w:t xml:space="preserve"> </w:t>
      </w:r>
      <w:r>
        <w:t>journals provide</w:t>
      </w:r>
      <w:r>
        <w:rPr>
          <w:spacing w:val="-4"/>
        </w:rPr>
        <w:t xml:space="preserve"> </w:t>
      </w:r>
      <w:r>
        <w:t>up</w:t>
      </w:r>
      <w:r>
        <w:rPr>
          <w:spacing w:val="-5"/>
        </w:rPr>
        <w:t xml:space="preserve"> </w:t>
      </w:r>
      <w:r>
        <w:t>to</w:t>
      </w:r>
      <w:r>
        <w:rPr>
          <w:spacing w:val="-5"/>
        </w:rPr>
        <w:t xml:space="preserve"> </w:t>
      </w:r>
      <w:r>
        <w:t>date</w:t>
      </w:r>
      <w:r>
        <w:rPr>
          <w:spacing w:val="-4"/>
        </w:rPr>
        <w:t xml:space="preserve"> </w:t>
      </w:r>
      <w:r>
        <w:t>information</w:t>
      </w:r>
      <w:r>
        <w:rPr>
          <w:spacing w:val="-5"/>
        </w:rPr>
        <w:t xml:space="preserve"> </w:t>
      </w:r>
      <w:r>
        <w:t>and</w:t>
      </w:r>
      <w:r>
        <w:rPr>
          <w:spacing w:val="-4"/>
        </w:rPr>
        <w:t xml:space="preserve"> </w:t>
      </w:r>
      <w:r>
        <w:t>they</w:t>
      </w:r>
      <w:r>
        <w:rPr>
          <w:spacing w:val="-4"/>
        </w:rPr>
        <w:t xml:space="preserve"> </w:t>
      </w:r>
      <w:r>
        <w:t>are</w:t>
      </w:r>
      <w:r>
        <w:rPr>
          <w:spacing w:val="-4"/>
        </w:rPr>
        <w:t xml:space="preserve"> </w:t>
      </w:r>
      <w:r>
        <w:t>also</w:t>
      </w:r>
      <w:r>
        <w:rPr>
          <w:spacing w:val="-5"/>
        </w:rPr>
        <w:t xml:space="preserve"> </w:t>
      </w:r>
      <w:r>
        <w:t>available</w:t>
      </w:r>
      <w:r>
        <w:rPr>
          <w:spacing w:val="-4"/>
        </w:rPr>
        <w:t xml:space="preserve"> </w:t>
      </w:r>
      <w:r>
        <w:t>in</w:t>
      </w:r>
      <w:r>
        <w:rPr>
          <w:spacing w:val="-4"/>
        </w:rPr>
        <w:t xml:space="preserve"> </w:t>
      </w:r>
      <w:r>
        <w:t>libraries.</w:t>
      </w:r>
      <w:r>
        <w:rPr>
          <w:spacing w:val="-4"/>
        </w:rPr>
        <w:t xml:space="preserve"> </w:t>
      </w:r>
      <w:r>
        <w:t>In</w:t>
      </w:r>
      <w:r>
        <w:rPr>
          <w:spacing w:val="-5"/>
        </w:rPr>
        <w:t xml:space="preserve"> </w:t>
      </w:r>
      <w:r>
        <w:t>social</w:t>
      </w:r>
      <w:r>
        <w:rPr>
          <w:spacing w:val="-4"/>
        </w:rPr>
        <w:t xml:space="preserve"> </w:t>
      </w:r>
      <w:r>
        <w:t>sciences and humanities newspapers can also be used to get references. Newspaper is</w:t>
      </w:r>
      <w:r>
        <w:rPr>
          <w:spacing w:val="-39"/>
        </w:rPr>
        <w:t xml:space="preserve"> </w:t>
      </w:r>
      <w:r>
        <w:t>an</w:t>
      </w:r>
    </w:p>
    <w:p w14:paraId="12F314FD" w14:textId="77777777" w:rsidR="00EC63B3" w:rsidRDefault="00095B77">
      <w:pPr>
        <w:pStyle w:val="BodyText"/>
        <w:ind w:left="826" w:right="163"/>
        <w:jc w:val="both"/>
      </w:pPr>
      <w:r>
        <w:t>excellent</w:t>
      </w:r>
      <w:r>
        <w:rPr>
          <w:spacing w:val="-8"/>
        </w:rPr>
        <w:t xml:space="preserve"> </w:t>
      </w:r>
      <w:r>
        <w:t>source</w:t>
      </w:r>
      <w:r>
        <w:rPr>
          <w:spacing w:val="-7"/>
        </w:rPr>
        <w:t xml:space="preserve"> </w:t>
      </w:r>
      <w:r>
        <w:t>of</w:t>
      </w:r>
      <w:r>
        <w:rPr>
          <w:spacing w:val="-8"/>
        </w:rPr>
        <w:t xml:space="preserve"> </w:t>
      </w:r>
      <w:r>
        <w:t>data</w:t>
      </w:r>
      <w:r>
        <w:rPr>
          <w:spacing w:val="-9"/>
        </w:rPr>
        <w:t xml:space="preserve"> </w:t>
      </w:r>
      <w:r>
        <w:t>collection</w:t>
      </w:r>
      <w:r>
        <w:rPr>
          <w:spacing w:val="-8"/>
        </w:rPr>
        <w:t xml:space="preserve"> </w:t>
      </w:r>
      <w:r>
        <w:t>historical</w:t>
      </w:r>
      <w:r>
        <w:rPr>
          <w:spacing w:val="-9"/>
        </w:rPr>
        <w:t xml:space="preserve"> </w:t>
      </w:r>
      <w:r>
        <w:t>research.</w:t>
      </w:r>
      <w:r>
        <w:rPr>
          <w:spacing w:val="-7"/>
        </w:rPr>
        <w:t xml:space="preserve"> </w:t>
      </w:r>
      <w:r>
        <w:t>Some</w:t>
      </w:r>
      <w:r>
        <w:rPr>
          <w:spacing w:val="-8"/>
        </w:rPr>
        <w:t xml:space="preserve"> </w:t>
      </w:r>
      <w:r>
        <w:t>record</w:t>
      </w:r>
      <w:r>
        <w:rPr>
          <w:spacing w:val="-8"/>
        </w:rPr>
        <w:t xml:space="preserve"> </w:t>
      </w:r>
      <w:r>
        <w:t>cannot</w:t>
      </w:r>
      <w:r>
        <w:rPr>
          <w:spacing w:val="-8"/>
        </w:rPr>
        <w:t xml:space="preserve"> </w:t>
      </w:r>
      <w:r>
        <w:t>be</w:t>
      </w:r>
      <w:r>
        <w:rPr>
          <w:spacing w:val="-9"/>
        </w:rPr>
        <w:t xml:space="preserve"> </w:t>
      </w:r>
      <w:r>
        <w:t>obtained from</w:t>
      </w:r>
      <w:r>
        <w:rPr>
          <w:spacing w:val="-5"/>
        </w:rPr>
        <w:t xml:space="preserve"> </w:t>
      </w:r>
      <w:r>
        <w:t>any</w:t>
      </w:r>
      <w:r>
        <w:rPr>
          <w:spacing w:val="-4"/>
        </w:rPr>
        <w:t xml:space="preserve"> </w:t>
      </w:r>
      <w:r>
        <w:t>other</w:t>
      </w:r>
      <w:r>
        <w:rPr>
          <w:spacing w:val="-4"/>
        </w:rPr>
        <w:t xml:space="preserve"> </w:t>
      </w:r>
      <w:r>
        <w:t>source</w:t>
      </w:r>
      <w:r>
        <w:rPr>
          <w:spacing w:val="-5"/>
        </w:rPr>
        <w:t xml:space="preserve"> </w:t>
      </w:r>
      <w:r>
        <w:rPr>
          <w:spacing w:val="-2"/>
        </w:rPr>
        <w:t>except</w:t>
      </w:r>
      <w:r>
        <w:rPr>
          <w:spacing w:val="-4"/>
        </w:rPr>
        <w:t xml:space="preserve"> </w:t>
      </w:r>
      <w:r>
        <w:t>newspaper</w:t>
      </w:r>
      <w:r>
        <w:rPr>
          <w:spacing w:val="-4"/>
        </w:rPr>
        <w:t xml:space="preserve"> </w:t>
      </w:r>
      <w:r>
        <w:t>as</w:t>
      </w:r>
      <w:r>
        <w:rPr>
          <w:spacing w:val="-5"/>
        </w:rPr>
        <w:t xml:space="preserve"> </w:t>
      </w:r>
      <w:r>
        <w:t>it</w:t>
      </w:r>
      <w:r>
        <w:rPr>
          <w:spacing w:val="-4"/>
        </w:rPr>
        <w:t xml:space="preserve"> </w:t>
      </w:r>
      <w:r>
        <w:t>does</w:t>
      </w:r>
      <w:r>
        <w:rPr>
          <w:spacing w:val="-4"/>
        </w:rPr>
        <w:t xml:space="preserve"> </w:t>
      </w:r>
      <w:r>
        <w:t>not</w:t>
      </w:r>
      <w:r>
        <w:rPr>
          <w:spacing w:val="-5"/>
        </w:rPr>
        <w:t xml:space="preserve"> </w:t>
      </w:r>
      <w:r>
        <w:t>exist</w:t>
      </w:r>
      <w:r>
        <w:rPr>
          <w:spacing w:val="-4"/>
        </w:rPr>
        <w:t xml:space="preserve"> </w:t>
      </w:r>
      <w:r>
        <w:t>in</w:t>
      </w:r>
      <w:r>
        <w:rPr>
          <w:spacing w:val="-4"/>
        </w:rPr>
        <w:t xml:space="preserve"> </w:t>
      </w:r>
      <w:r>
        <w:t>books</w:t>
      </w:r>
      <w:r>
        <w:rPr>
          <w:spacing w:val="-5"/>
        </w:rPr>
        <w:t xml:space="preserve"> </w:t>
      </w:r>
      <w:r>
        <w:t>and</w:t>
      </w:r>
      <w:r>
        <w:rPr>
          <w:spacing w:val="-4"/>
        </w:rPr>
        <w:t xml:space="preserve"> </w:t>
      </w:r>
      <w:r>
        <w:t>journals.</w:t>
      </w:r>
      <w:r>
        <w:rPr>
          <w:spacing w:val="-5"/>
        </w:rPr>
        <w:t xml:space="preserve"> </w:t>
      </w:r>
      <w:r>
        <w:t>Old newspapers</w:t>
      </w:r>
      <w:r>
        <w:rPr>
          <w:spacing w:val="-6"/>
        </w:rPr>
        <w:t xml:space="preserve"> </w:t>
      </w:r>
      <w:r>
        <w:t>record</w:t>
      </w:r>
      <w:r>
        <w:rPr>
          <w:spacing w:val="-5"/>
        </w:rPr>
        <w:t xml:space="preserve"> </w:t>
      </w:r>
      <w:r>
        <w:t>can</w:t>
      </w:r>
      <w:r>
        <w:rPr>
          <w:spacing w:val="-4"/>
        </w:rPr>
        <w:t xml:space="preserve"> </w:t>
      </w:r>
      <w:r>
        <w:t>be</w:t>
      </w:r>
      <w:r>
        <w:rPr>
          <w:spacing w:val="-5"/>
        </w:rPr>
        <w:t xml:space="preserve"> </w:t>
      </w:r>
      <w:r>
        <w:t>obtained</w:t>
      </w:r>
      <w:r>
        <w:rPr>
          <w:spacing w:val="-4"/>
        </w:rPr>
        <w:t xml:space="preserve"> </w:t>
      </w:r>
      <w:r>
        <w:t>from</w:t>
      </w:r>
      <w:r>
        <w:rPr>
          <w:spacing w:val="-5"/>
        </w:rPr>
        <w:t xml:space="preserve"> </w:t>
      </w:r>
      <w:r>
        <w:t>the</w:t>
      </w:r>
      <w:r>
        <w:rPr>
          <w:spacing w:val="-4"/>
        </w:rPr>
        <w:t xml:space="preserve"> </w:t>
      </w:r>
      <w:r>
        <w:t>archives.</w:t>
      </w:r>
      <w:r>
        <w:rPr>
          <w:spacing w:val="-3"/>
        </w:rPr>
        <w:t xml:space="preserve"> </w:t>
      </w:r>
      <w:r>
        <w:t>In</w:t>
      </w:r>
      <w:r>
        <w:rPr>
          <w:spacing w:val="-4"/>
        </w:rPr>
        <w:t xml:space="preserve"> </w:t>
      </w:r>
      <w:r>
        <w:t>published</w:t>
      </w:r>
      <w:r>
        <w:rPr>
          <w:spacing w:val="-5"/>
        </w:rPr>
        <w:t xml:space="preserve"> </w:t>
      </w:r>
      <w:r>
        <w:t>data</w:t>
      </w:r>
      <w:r>
        <w:rPr>
          <w:spacing w:val="-4"/>
        </w:rPr>
        <w:t xml:space="preserve"> </w:t>
      </w:r>
      <w:r>
        <w:t>books</w:t>
      </w:r>
      <w:r>
        <w:rPr>
          <w:spacing w:val="-4"/>
        </w:rPr>
        <w:t xml:space="preserve"> </w:t>
      </w:r>
      <w:r>
        <w:t>are</w:t>
      </w:r>
    </w:p>
    <w:p w14:paraId="1278F1A6" w14:textId="77777777" w:rsidR="00EC63B3" w:rsidRDefault="00095B77">
      <w:pPr>
        <w:pStyle w:val="BodyText"/>
        <w:ind w:left="826" w:right="391"/>
        <w:jc w:val="both"/>
      </w:pPr>
      <w:r>
        <w:t>easier</w:t>
      </w:r>
      <w:r>
        <w:rPr>
          <w:spacing w:val="-6"/>
        </w:rPr>
        <w:t xml:space="preserve"> </w:t>
      </w:r>
      <w:r>
        <w:t>to</w:t>
      </w:r>
      <w:r>
        <w:rPr>
          <w:spacing w:val="-5"/>
        </w:rPr>
        <w:t xml:space="preserve"> </w:t>
      </w:r>
      <w:r>
        <w:t>use</w:t>
      </w:r>
      <w:r>
        <w:rPr>
          <w:spacing w:val="-5"/>
        </w:rPr>
        <w:t xml:space="preserve"> </w:t>
      </w:r>
      <w:r>
        <w:t>as</w:t>
      </w:r>
      <w:r>
        <w:rPr>
          <w:spacing w:val="-5"/>
        </w:rPr>
        <w:t xml:space="preserve"> </w:t>
      </w:r>
      <w:r>
        <w:t>data</w:t>
      </w:r>
      <w:r>
        <w:rPr>
          <w:spacing w:val="-5"/>
        </w:rPr>
        <w:t xml:space="preserve"> </w:t>
      </w:r>
      <w:r>
        <w:t>are</w:t>
      </w:r>
      <w:r>
        <w:rPr>
          <w:spacing w:val="-5"/>
        </w:rPr>
        <w:t xml:space="preserve"> </w:t>
      </w:r>
      <w:r>
        <w:t>arranged</w:t>
      </w:r>
      <w:r>
        <w:rPr>
          <w:spacing w:val="-4"/>
        </w:rPr>
        <w:t xml:space="preserve"> </w:t>
      </w:r>
      <w:r>
        <w:t>in</w:t>
      </w:r>
      <w:r>
        <w:rPr>
          <w:spacing w:val="-5"/>
        </w:rPr>
        <w:t xml:space="preserve"> </w:t>
      </w:r>
      <w:r>
        <w:t>order</w:t>
      </w:r>
      <w:r>
        <w:rPr>
          <w:spacing w:val="-4"/>
        </w:rPr>
        <w:t xml:space="preserve"> </w:t>
      </w:r>
      <w:r>
        <w:t>in</w:t>
      </w:r>
      <w:r>
        <w:rPr>
          <w:spacing w:val="-5"/>
        </w:rPr>
        <w:t xml:space="preserve"> </w:t>
      </w:r>
      <w:r>
        <w:t>books</w:t>
      </w:r>
      <w:r>
        <w:rPr>
          <w:spacing w:val="-5"/>
        </w:rPr>
        <w:t xml:space="preserve"> </w:t>
      </w:r>
      <w:r>
        <w:t>while</w:t>
      </w:r>
      <w:r>
        <w:rPr>
          <w:spacing w:val="-4"/>
        </w:rPr>
        <w:t xml:space="preserve"> </w:t>
      </w:r>
      <w:r>
        <w:t>newspapers</w:t>
      </w:r>
      <w:r>
        <w:rPr>
          <w:spacing w:val="-5"/>
        </w:rPr>
        <w:t xml:space="preserve"> </w:t>
      </w:r>
      <w:r>
        <w:rPr>
          <w:spacing w:val="-2"/>
        </w:rPr>
        <w:t>are</w:t>
      </w:r>
      <w:r>
        <w:rPr>
          <w:spacing w:val="-5"/>
        </w:rPr>
        <w:t xml:space="preserve"> </w:t>
      </w:r>
      <w:r>
        <w:t>difficult</w:t>
      </w:r>
      <w:r>
        <w:rPr>
          <w:spacing w:val="-5"/>
        </w:rPr>
        <w:t xml:space="preserve"> </w:t>
      </w:r>
      <w:r>
        <w:t>to use because in newspapers there is no list of contents or</w:t>
      </w:r>
      <w:r>
        <w:rPr>
          <w:spacing w:val="-15"/>
        </w:rPr>
        <w:t xml:space="preserve"> </w:t>
      </w:r>
      <w:r>
        <w:rPr>
          <w:spacing w:val="-3"/>
        </w:rPr>
        <w:t>bibliography.</w:t>
      </w:r>
    </w:p>
    <w:p w14:paraId="44DB2893" w14:textId="77777777" w:rsidR="00EC63B3" w:rsidRDefault="00095B77" w:rsidP="00761003">
      <w:pPr>
        <w:pStyle w:val="ListParagraph"/>
        <w:numPr>
          <w:ilvl w:val="2"/>
          <w:numId w:val="53"/>
        </w:numPr>
        <w:tabs>
          <w:tab w:val="left" w:pos="1427"/>
        </w:tabs>
        <w:ind w:left="1426"/>
        <w:jc w:val="left"/>
        <w:rPr>
          <w:sz w:val="24"/>
        </w:rPr>
      </w:pPr>
      <w:r>
        <w:rPr>
          <w:sz w:val="24"/>
        </w:rPr>
        <w:t>Personnel</w:t>
      </w:r>
      <w:r>
        <w:rPr>
          <w:spacing w:val="-1"/>
          <w:sz w:val="24"/>
        </w:rPr>
        <w:t xml:space="preserve"> </w:t>
      </w:r>
      <w:r>
        <w:rPr>
          <w:sz w:val="24"/>
        </w:rPr>
        <w:t>Records</w:t>
      </w:r>
    </w:p>
    <w:p w14:paraId="26B05CE1" w14:textId="77777777" w:rsidR="00EC63B3" w:rsidRDefault="00095B77">
      <w:pPr>
        <w:pStyle w:val="BodyText"/>
        <w:spacing w:before="179"/>
        <w:ind w:left="826"/>
      </w:pPr>
      <w:r>
        <w:t>Personnel records can also be very useful in research if data is unavailable in published from other sources. Some personal sources like letters and diaries are invaluable</w:t>
      </w:r>
    </w:p>
    <w:p w14:paraId="56E7F688" w14:textId="77777777" w:rsidR="00EC63B3" w:rsidRDefault="00095B77">
      <w:pPr>
        <w:pStyle w:val="BodyText"/>
        <w:spacing w:before="1"/>
        <w:ind w:left="826" w:right="120"/>
      </w:pPr>
      <w:r>
        <w:t>assets. Letters and diaries can have a personal bias as they are written by human beings and they contain personal judgement. The chances of bias should be eliminated before using these sources for references.</w:t>
      </w:r>
    </w:p>
    <w:p w14:paraId="1BE9B499" w14:textId="77777777" w:rsidR="00EC63B3" w:rsidRDefault="00095B77" w:rsidP="00761003">
      <w:pPr>
        <w:pStyle w:val="ListParagraph"/>
        <w:numPr>
          <w:ilvl w:val="2"/>
          <w:numId w:val="53"/>
        </w:numPr>
        <w:tabs>
          <w:tab w:val="left" w:pos="1427"/>
        </w:tabs>
        <w:ind w:left="1426"/>
        <w:jc w:val="left"/>
        <w:rPr>
          <w:sz w:val="24"/>
        </w:rPr>
      </w:pPr>
      <w:r>
        <w:rPr>
          <w:sz w:val="24"/>
        </w:rPr>
        <w:t>Electronic</w:t>
      </w:r>
      <w:r>
        <w:rPr>
          <w:spacing w:val="-2"/>
          <w:sz w:val="24"/>
        </w:rPr>
        <w:t xml:space="preserve"> </w:t>
      </w:r>
      <w:r>
        <w:rPr>
          <w:sz w:val="24"/>
        </w:rPr>
        <w:t>Data</w:t>
      </w:r>
    </w:p>
    <w:p w14:paraId="6FC2085A" w14:textId="77777777" w:rsidR="00EC63B3" w:rsidRDefault="00095B77">
      <w:pPr>
        <w:pStyle w:val="BodyText"/>
        <w:spacing w:before="180"/>
        <w:ind w:left="826" w:right="374"/>
        <w:jc w:val="both"/>
      </w:pPr>
      <w:r>
        <w:t>Electronic</w:t>
      </w:r>
      <w:r>
        <w:rPr>
          <w:spacing w:val="-6"/>
        </w:rPr>
        <w:t xml:space="preserve"> </w:t>
      </w:r>
      <w:r>
        <w:t>Data</w:t>
      </w:r>
      <w:r>
        <w:rPr>
          <w:spacing w:val="-3"/>
        </w:rPr>
        <w:t xml:space="preserve"> like</w:t>
      </w:r>
      <w:r>
        <w:rPr>
          <w:spacing w:val="-5"/>
        </w:rPr>
        <w:t xml:space="preserve"> </w:t>
      </w:r>
      <w:r>
        <w:t>movies,</w:t>
      </w:r>
      <w:r>
        <w:rPr>
          <w:spacing w:val="-4"/>
        </w:rPr>
        <w:t xml:space="preserve"> </w:t>
      </w:r>
      <w:r>
        <w:t>documentaries</w:t>
      </w:r>
      <w:r>
        <w:rPr>
          <w:spacing w:val="-6"/>
        </w:rPr>
        <w:t xml:space="preserve"> </w:t>
      </w:r>
      <w:r>
        <w:t>and</w:t>
      </w:r>
      <w:r>
        <w:rPr>
          <w:spacing w:val="-5"/>
        </w:rPr>
        <w:t xml:space="preserve"> </w:t>
      </w:r>
      <w:r>
        <w:t>television</w:t>
      </w:r>
      <w:r>
        <w:rPr>
          <w:spacing w:val="-6"/>
        </w:rPr>
        <w:t xml:space="preserve"> </w:t>
      </w:r>
      <w:r>
        <w:t>programs</w:t>
      </w:r>
      <w:r>
        <w:rPr>
          <w:spacing w:val="-5"/>
        </w:rPr>
        <w:t xml:space="preserve"> </w:t>
      </w:r>
      <w:r>
        <w:t>can</w:t>
      </w:r>
      <w:r>
        <w:rPr>
          <w:spacing w:val="-6"/>
        </w:rPr>
        <w:t xml:space="preserve"> </w:t>
      </w:r>
      <w:r>
        <w:t>also</w:t>
      </w:r>
      <w:r>
        <w:rPr>
          <w:spacing w:val="-5"/>
        </w:rPr>
        <w:t xml:space="preserve"> </w:t>
      </w:r>
      <w:r>
        <w:t>be</w:t>
      </w:r>
      <w:r>
        <w:rPr>
          <w:spacing w:val="-5"/>
        </w:rPr>
        <w:t xml:space="preserve"> </w:t>
      </w:r>
      <w:r>
        <w:t>sued for</w:t>
      </w:r>
      <w:r>
        <w:rPr>
          <w:spacing w:val="-6"/>
        </w:rPr>
        <w:t xml:space="preserve"> </w:t>
      </w:r>
      <w:r>
        <w:t>recording</w:t>
      </w:r>
      <w:r>
        <w:rPr>
          <w:spacing w:val="-6"/>
        </w:rPr>
        <w:t xml:space="preserve"> </w:t>
      </w:r>
      <w:r>
        <w:t>data</w:t>
      </w:r>
      <w:r>
        <w:rPr>
          <w:spacing w:val="-5"/>
        </w:rPr>
        <w:t xml:space="preserve"> </w:t>
      </w:r>
      <w:r>
        <w:t>in</w:t>
      </w:r>
      <w:r>
        <w:rPr>
          <w:spacing w:val="-5"/>
        </w:rPr>
        <w:t xml:space="preserve"> </w:t>
      </w:r>
      <w:r>
        <w:t>secondary</w:t>
      </w:r>
      <w:r>
        <w:rPr>
          <w:spacing w:val="-4"/>
        </w:rPr>
        <w:t xml:space="preserve"> </w:t>
      </w:r>
      <w:r>
        <w:t>research.</w:t>
      </w:r>
      <w:r>
        <w:rPr>
          <w:spacing w:val="-5"/>
        </w:rPr>
        <w:t xml:space="preserve"> </w:t>
      </w:r>
      <w:r>
        <w:t>In</w:t>
      </w:r>
      <w:r>
        <w:rPr>
          <w:spacing w:val="-6"/>
        </w:rPr>
        <w:t xml:space="preserve"> </w:t>
      </w:r>
      <w:r>
        <w:t>the</w:t>
      </w:r>
      <w:r>
        <w:rPr>
          <w:spacing w:val="-4"/>
        </w:rPr>
        <w:t xml:space="preserve"> </w:t>
      </w:r>
      <w:r>
        <w:t>social</w:t>
      </w:r>
      <w:r>
        <w:rPr>
          <w:spacing w:val="-5"/>
        </w:rPr>
        <w:t xml:space="preserve"> </w:t>
      </w:r>
      <w:r>
        <w:t>sciences</w:t>
      </w:r>
      <w:r>
        <w:rPr>
          <w:spacing w:val="-5"/>
        </w:rPr>
        <w:t xml:space="preserve"> </w:t>
      </w:r>
      <w:r>
        <w:t>and</w:t>
      </w:r>
      <w:r>
        <w:rPr>
          <w:spacing w:val="-6"/>
        </w:rPr>
        <w:t xml:space="preserve"> </w:t>
      </w:r>
      <w:r>
        <w:t>humanities</w:t>
      </w:r>
      <w:r>
        <w:rPr>
          <w:spacing w:val="-5"/>
        </w:rPr>
        <w:t xml:space="preserve"> </w:t>
      </w:r>
      <w:r>
        <w:t>it</w:t>
      </w:r>
      <w:r>
        <w:rPr>
          <w:spacing w:val="-5"/>
        </w:rPr>
        <w:t xml:space="preserve"> </w:t>
      </w:r>
      <w:r>
        <w:t>can be a good source of</w:t>
      </w:r>
      <w:r>
        <w:rPr>
          <w:spacing w:val="-6"/>
        </w:rPr>
        <w:t xml:space="preserve"> </w:t>
      </w:r>
      <w:r>
        <w:t>information.</w:t>
      </w:r>
    </w:p>
    <w:p w14:paraId="01C75C6F" w14:textId="77777777" w:rsidR="00EC63B3" w:rsidRDefault="00095B77" w:rsidP="00761003">
      <w:pPr>
        <w:pStyle w:val="ListParagraph"/>
        <w:numPr>
          <w:ilvl w:val="2"/>
          <w:numId w:val="53"/>
        </w:numPr>
        <w:tabs>
          <w:tab w:val="left" w:pos="1427"/>
        </w:tabs>
        <w:ind w:left="1426"/>
        <w:jc w:val="left"/>
        <w:rPr>
          <w:sz w:val="24"/>
        </w:rPr>
      </w:pPr>
      <w:r>
        <w:rPr>
          <w:sz w:val="24"/>
        </w:rPr>
        <w:t>Government</w:t>
      </w:r>
      <w:r>
        <w:rPr>
          <w:spacing w:val="-1"/>
          <w:sz w:val="24"/>
        </w:rPr>
        <w:t xml:space="preserve"> </w:t>
      </w:r>
      <w:r>
        <w:rPr>
          <w:sz w:val="24"/>
        </w:rPr>
        <w:t>Records</w:t>
      </w:r>
    </w:p>
    <w:p w14:paraId="5831CBFD" w14:textId="77777777" w:rsidR="00EC63B3" w:rsidRDefault="00095B77">
      <w:pPr>
        <w:pStyle w:val="BodyText"/>
        <w:spacing w:before="181"/>
        <w:ind w:left="826"/>
        <w:jc w:val="both"/>
      </w:pPr>
      <w:r>
        <w:t>Government Records are available in the form of government surveys, tax records,</w:t>
      </w:r>
    </w:p>
    <w:p w14:paraId="096B9590" w14:textId="77777777" w:rsidR="00EC63B3" w:rsidRDefault="00095B77">
      <w:pPr>
        <w:pStyle w:val="BodyText"/>
        <w:ind w:left="826" w:right="380"/>
        <w:jc w:val="both"/>
      </w:pPr>
      <w:r>
        <w:t>census</w:t>
      </w:r>
      <w:r>
        <w:rPr>
          <w:spacing w:val="-6"/>
        </w:rPr>
        <w:t xml:space="preserve"> </w:t>
      </w:r>
      <w:r>
        <w:t>data</w:t>
      </w:r>
      <w:r>
        <w:rPr>
          <w:spacing w:val="-6"/>
        </w:rPr>
        <w:t xml:space="preserve"> </w:t>
      </w:r>
      <w:r>
        <w:t>and</w:t>
      </w:r>
      <w:r>
        <w:rPr>
          <w:spacing w:val="-5"/>
        </w:rPr>
        <w:t xml:space="preserve"> </w:t>
      </w:r>
      <w:r>
        <w:t>other</w:t>
      </w:r>
      <w:r>
        <w:rPr>
          <w:spacing w:val="-5"/>
        </w:rPr>
        <w:t xml:space="preserve"> </w:t>
      </w:r>
      <w:r>
        <w:t>statistical</w:t>
      </w:r>
      <w:r>
        <w:rPr>
          <w:spacing w:val="-6"/>
        </w:rPr>
        <w:t xml:space="preserve"> </w:t>
      </w:r>
      <w:r>
        <w:t>reports.</w:t>
      </w:r>
      <w:r>
        <w:rPr>
          <w:spacing w:val="-5"/>
        </w:rPr>
        <w:t xml:space="preserve"> </w:t>
      </w:r>
      <w:r>
        <w:t>They</w:t>
      </w:r>
      <w:r>
        <w:rPr>
          <w:spacing w:val="-4"/>
        </w:rPr>
        <w:t xml:space="preserve"> </w:t>
      </w:r>
      <w:r>
        <w:t>are</w:t>
      </w:r>
      <w:r>
        <w:rPr>
          <w:spacing w:val="-4"/>
        </w:rPr>
        <w:t xml:space="preserve"> </w:t>
      </w:r>
      <w:r>
        <w:t>easily</w:t>
      </w:r>
      <w:r>
        <w:rPr>
          <w:spacing w:val="-6"/>
        </w:rPr>
        <w:t xml:space="preserve"> </w:t>
      </w:r>
      <w:r>
        <w:t>available</w:t>
      </w:r>
      <w:r>
        <w:rPr>
          <w:spacing w:val="-4"/>
        </w:rPr>
        <w:t xml:space="preserve"> </w:t>
      </w:r>
      <w:r>
        <w:t>and</w:t>
      </w:r>
      <w:r>
        <w:rPr>
          <w:spacing w:val="-5"/>
        </w:rPr>
        <w:t xml:space="preserve"> </w:t>
      </w:r>
      <w:r>
        <w:t>widely</w:t>
      </w:r>
      <w:r>
        <w:rPr>
          <w:spacing w:val="-4"/>
        </w:rPr>
        <w:t xml:space="preserve"> </w:t>
      </w:r>
      <w:r>
        <w:t>used</w:t>
      </w:r>
      <w:r>
        <w:rPr>
          <w:spacing w:val="-6"/>
        </w:rPr>
        <w:t xml:space="preserve"> </w:t>
      </w:r>
      <w:r>
        <w:t>in research</w:t>
      </w:r>
      <w:r>
        <w:rPr>
          <w:spacing w:val="-1"/>
        </w:rPr>
        <w:t xml:space="preserve"> </w:t>
      </w:r>
      <w:r>
        <w:t>studies.</w:t>
      </w:r>
    </w:p>
    <w:p w14:paraId="7F5567F6" w14:textId="77777777" w:rsidR="00EC63B3" w:rsidRDefault="00095B77" w:rsidP="00761003">
      <w:pPr>
        <w:pStyle w:val="ListParagraph"/>
        <w:numPr>
          <w:ilvl w:val="2"/>
          <w:numId w:val="53"/>
        </w:numPr>
        <w:tabs>
          <w:tab w:val="left" w:pos="1427"/>
        </w:tabs>
        <w:spacing w:before="179"/>
        <w:ind w:left="1426"/>
        <w:jc w:val="left"/>
        <w:rPr>
          <w:sz w:val="24"/>
        </w:rPr>
      </w:pPr>
      <w:r>
        <w:rPr>
          <w:sz w:val="24"/>
        </w:rPr>
        <w:t>Public Sector</w:t>
      </w:r>
      <w:r>
        <w:rPr>
          <w:spacing w:val="-1"/>
          <w:sz w:val="24"/>
        </w:rPr>
        <w:t xml:space="preserve"> </w:t>
      </w:r>
      <w:r>
        <w:rPr>
          <w:sz w:val="24"/>
        </w:rPr>
        <w:t>Records</w:t>
      </w:r>
    </w:p>
    <w:p w14:paraId="0A82407B" w14:textId="77777777" w:rsidR="00EC63B3" w:rsidRDefault="00EC63B3">
      <w:pPr>
        <w:rPr>
          <w:sz w:val="24"/>
        </w:rPr>
        <w:sectPr w:rsidR="00EC63B3">
          <w:pgSz w:w="11910" w:h="16840"/>
          <w:pgMar w:top="1320" w:right="1300" w:bottom="280" w:left="1180" w:header="890" w:footer="0" w:gutter="0"/>
          <w:cols w:space="720"/>
        </w:sectPr>
      </w:pPr>
    </w:p>
    <w:p w14:paraId="41F068C1" w14:textId="77777777" w:rsidR="00EC63B3" w:rsidRDefault="00095B77">
      <w:pPr>
        <w:pStyle w:val="BodyText"/>
        <w:spacing w:before="90"/>
        <w:ind w:left="826" w:right="127"/>
      </w:pPr>
      <w:r>
        <w:lastRenderedPageBreak/>
        <w:t>Public Sector Records are available in Non-Governmental Organizations (NGOs) as well as some other public sector organization keeps records. These records can be published or unpublished but they carry information that cannot be obtained from other sources.</w:t>
      </w:r>
    </w:p>
    <w:p w14:paraId="3EEF8530" w14:textId="77777777" w:rsidR="00EC63B3" w:rsidRDefault="00095B77" w:rsidP="00761003">
      <w:pPr>
        <w:pStyle w:val="ListParagraph"/>
        <w:numPr>
          <w:ilvl w:val="2"/>
          <w:numId w:val="53"/>
        </w:numPr>
        <w:tabs>
          <w:tab w:val="left" w:pos="1428"/>
        </w:tabs>
        <w:ind w:left="1427" w:hanging="602"/>
        <w:jc w:val="left"/>
        <w:rPr>
          <w:sz w:val="24"/>
        </w:rPr>
      </w:pPr>
      <w:r>
        <w:rPr>
          <w:sz w:val="24"/>
        </w:rPr>
        <w:t>Internet</w:t>
      </w:r>
    </w:p>
    <w:p w14:paraId="05D54A73" w14:textId="77777777" w:rsidR="00EC63B3" w:rsidRDefault="00095B77">
      <w:pPr>
        <w:pStyle w:val="BodyText"/>
        <w:spacing w:before="180"/>
        <w:ind w:left="826" w:right="149"/>
      </w:pPr>
      <w:r>
        <w:t>Internet in today’s world is the fastest growing source of information. The internet has become mature and today you can get any information from the internet. Most of the books are available on the internet in e-book format. You can get information while staying at home. The information can be obtained faster than you can obtain from any other source. On the internet you can get e-books, e-journals, e-periodicals and e-</w:t>
      </w:r>
    </w:p>
    <w:p w14:paraId="6295C03E" w14:textId="77777777" w:rsidR="00EC63B3" w:rsidRDefault="00095B77">
      <w:pPr>
        <w:pStyle w:val="BodyText"/>
        <w:ind w:left="826"/>
      </w:pPr>
      <w:r>
        <w:t>magazines. The internet is a multiple source of information as all of the above</w:t>
      </w:r>
    </w:p>
    <w:p w14:paraId="25FCF9A5" w14:textId="0DD8B9AC" w:rsidR="00EC63B3" w:rsidRDefault="00095B77">
      <w:pPr>
        <w:pStyle w:val="BodyText"/>
        <w:ind w:left="826" w:right="127"/>
      </w:pPr>
      <w:r>
        <w:t>mentioned sources can be obtained from the internet. Most recent and most up to date information can be obtained from the internet as it won’t be available in books and other forms. Getting information from the internet is inexpensive as compared to other sources. You can get membership of different periodicals, sometimes this</w:t>
      </w:r>
    </w:p>
    <w:p w14:paraId="7501F0BA" w14:textId="77777777" w:rsidR="00EC63B3" w:rsidRDefault="00095B77">
      <w:pPr>
        <w:pStyle w:val="BodyText"/>
        <w:spacing w:before="1"/>
        <w:ind w:left="826"/>
      </w:pPr>
      <w:r>
        <w:t>membership is free otherwise you have to pay a small amount of money.</w:t>
      </w:r>
    </w:p>
    <w:p w14:paraId="667CFBD7" w14:textId="77777777" w:rsidR="00EC63B3" w:rsidRDefault="00095B77" w:rsidP="00761003">
      <w:pPr>
        <w:pStyle w:val="ListParagraph"/>
        <w:numPr>
          <w:ilvl w:val="1"/>
          <w:numId w:val="53"/>
        </w:numPr>
        <w:tabs>
          <w:tab w:val="left" w:pos="854"/>
        </w:tabs>
        <w:ind w:left="853" w:hanging="419"/>
        <w:rPr>
          <w:sz w:val="24"/>
        </w:rPr>
      </w:pPr>
      <w:r>
        <w:rPr>
          <w:sz w:val="24"/>
        </w:rPr>
        <w:t>Reporting</w:t>
      </w:r>
    </w:p>
    <w:p w14:paraId="63D65313" w14:textId="77777777" w:rsidR="00EC63B3" w:rsidRDefault="00095B77">
      <w:pPr>
        <w:pStyle w:val="BodyText"/>
        <w:spacing w:before="179"/>
        <w:ind w:left="804"/>
      </w:pPr>
      <w:r>
        <w:t>The information contained in the HRIS is important to making business decisions. The right reporting tools are critical to the success of the HRMS providing information to</w:t>
      </w:r>
    </w:p>
    <w:p w14:paraId="303DF64A" w14:textId="77777777" w:rsidR="00EC63B3" w:rsidRDefault="00095B77">
      <w:pPr>
        <w:pStyle w:val="BodyText"/>
        <w:ind w:left="804" w:right="54"/>
      </w:pPr>
      <w:r>
        <w:t>the organization. Most HRMS applications provide a standard set of reports intended to be run and printed as a list of information. The most common of these are the</w:t>
      </w:r>
    </w:p>
    <w:p w14:paraId="541E4E6C" w14:textId="77777777" w:rsidR="00EC63B3" w:rsidRDefault="00095B77">
      <w:pPr>
        <w:pStyle w:val="BodyText"/>
        <w:spacing w:before="1"/>
        <w:ind w:left="804"/>
      </w:pPr>
      <w:r>
        <w:t>birthday; new hire list and government regulatory reports. These lists tend to be a snapshot of the data and static in nature meaning that as the data changes in the</w:t>
      </w:r>
    </w:p>
    <w:p w14:paraId="29B36166" w14:textId="77777777" w:rsidR="00EC63B3" w:rsidRDefault="00095B77">
      <w:pPr>
        <w:pStyle w:val="BodyText"/>
        <w:ind w:left="804"/>
      </w:pPr>
      <w:r>
        <w:t>system, the reports must be re-run to reflect any data changes. HRMS applications also provide tools to create ad hoc lists or queries, users can develop “ad hoc" reports to</w:t>
      </w:r>
    </w:p>
    <w:p w14:paraId="61AC4990" w14:textId="77777777" w:rsidR="00EC63B3" w:rsidRDefault="00095B77">
      <w:pPr>
        <w:pStyle w:val="BodyText"/>
        <w:ind w:left="804" w:right="246"/>
      </w:pPr>
      <w:r>
        <w:t>create specific, customized reports. Query tools allow for the creation of reports that are custom to the company’s needs allowing complete control and flexibility of the report’s contents. Query tools are intended for non-technical users and are typically designed with easy-to-use features.</w:t>
      </w:r>
    </w:p>
    <w:p w14:paraId="298F0C67" w14:textId="77777777" w:rsidR="00EC63B3" w:rsidRDefault="00095B77">
      <w:pPr>
        <w:pStyle w:val="BodyText"/>
        <w:spacing w:before="180"/>
        <w:ind w:left="804" w:right="73"/>
      </w:pPr>
      <w:r>
        <w:t>As an alternative to the static list, there are tools that allow for more dynamic means of data creation. While traditional systems store data in rows and columns similar to a spreadsheet, these tools store data in “cubes” so the data can be interrogated in various means for analytical purposes. Often the reports these tools create are at a summary level and, through the technology, allow one to “drill down” on a data point</w:t>
      </w:r>
    </w:p>
    <w:p w14:paraId="6FDBA541" w14:textId="77777777" w:rsidR="00EC63B3" w:rsidRDefault="00095B77">
      <w:pPr>
        <w:pStyle w:val="BodyText"/>
        <w:ind w:left="804"/>
      </w:pPr>
      <w:r>
        <w:t>into more specifics of the information presented. These types of reporting tools are frequently used in dashboards and intranet applications designed for use by business decision makers.</w:t>
      </w:r>
    </w:p>
    <w:p w14:paraId="585FA6A6" w14:textId="77777777" w:rsidR="00EC63B3" w:rsidRDefault="00095B77" w:rsidP="00761003">
      <w:pPr>
        <w:pStyle w:val="ListParagraph"/>
        <w:numPr>
          <w:ilvl w:val="1"/>
          <w:numId w:val="53"/>
        </w:numPr>
        <w:tabs>
          <w:tab w:val="left" w:pos="853"/>
        </w:tabs>
        <w:rPr>
          <w:sz w:val="24"/>
        </w:rPr>
      </w:pPr>
      <w:r>
        <w:rPr>
          <w:sz w:val="24"/>
        </w:rPr>
        <w:t>Data</w:t>
      </w:r>
      <w:r>
        <w:rPr>
          <w:spacing w:val="-2"/>
          <w:sz w:val="24"/>
        </w:rPr>
        <w:t xml:space="preserve"> </w:t>
      </w:r>
      <w:r>
        <w:rPr>
          <w:sz w:val="24"/>
        </w:rPr>
        <w:t>Integration</w:t>
      </w:r>
    </w:p>
    <w:p w14:paraId="688907D8" w14:textId="77777777" w:rsidR="00EC63B3" w:rsidRDefault="00095B77" w:rsidP="00761003">
      <w:pPr>
        <w:pStyle w:val="ListParagraph"/>
        <w:numPr>
          <w:ilvl w:val="2"/>
          <w:numId w:val="53"/>
        </w:numPr>
        <w:tabs>
          <w:tab w:val="left" w:pos="1405"/>
        </w:tabs>
        <w:ind w:left="1404"/>
        <w:jc w:val="left"/>
        <w:rPr>
          <w:sz w:val="24"/>
        </w:rPr>
      </w:pPr>
      <w:r>
        <w:rPr>
          <w:sz w:val="24"/>
        </w:rPr>
        <w:t>Database</w:t>
      </w:r>
    </w:p>
    <w:p w14:paraId="6BFEC5A1" w14:textId="77777777" w:rsidR="00EC63B3" w:rsidRDefault="00095B77">
      <w:pPr>
        <w:pStyle w:val="BodyText"/>
        <w:spacing w:before="180"/>
        <w:ind w:left="804" w:right="153"/>
      </w:pPr>
      <w:r>
        <w:t>An organization’s ability to generate meaningful information to make good decisions is only as good as its underlying database.</w:t>
      </w:r>
    </w:p>
    <w:p w14:paraId="27F09B5D" w14:textId="77777777" w:rsidR="00EC63B3" w:rsidRDefault="00095B77" w:rsidP="00761003">
      <w:pPr>
        <w:pStyle w:val="ListParagraph"/>
        <w:numPr>
          <w:ilvl w:val="2"/>
          <w:numId w:val="53"/>
        </w:numPr>
        <w:tabs>
          <w:tab w:val="left" w:pos="1406"/>
        </w:tabs>
        <w:ind w:left="1405" w:hanging="602"/>
        <w:jc w:val="left"/>
        <w:rPr>
          <w:sz w:val="24"/>
        </w:rPr>
      </w:pPr>
      <w:r>
        <w:rPr>
          <w:sz w:val="24"/>
        </w:rPr>
        <w:t>Metrics</w:t>
      </w:r>
    </w:p>
    <w:p w14:paraId="54850B96" w14:textId="77777777" w:rsidR="00EC63B3" w:rsidRDefault="00EC63B3">
      <w:pPr>
        <w:rPr>
          <w:sz w:val="24"/>
        </w:rPr>
        <w:sectPr w:rsidR="00EC63B3">
          <w:pgSz w:w="11910" w:h="16840"/>
          <w:pgMar w:top="1320" w:right="1300" w:bottom="280" w:left="1180" w:header="890" w:footer="0" w:gutter="0"/>
          <w:cols w:space="720"/>
        </w:sectPr>
      </w:pPr>
    </w:p>
    <w:p w14:paraId="0F1A5A4E" w14:textId="77777777" w:rsidR="00EC63B3" w:rsidRDefault="00095B77">
      <w:pPr>
        <w:pStyle w:val="BodyText"/>
        <w:spacing w:before="90"/>
        <w:ind w:left="804" w:right="127"/>
      </w:pPr>
      <w:r>
        <w:lastRenderedPageBreak/>
        <w:t>A metric refers to a measure based on one or more data elements that provides a number that has meaning when placed in a relevant context. Within the context of HR, it is a measurement based on HR data that is an indicator of company performance.</w:t>
      </w:r>
    </w:p>
    <w:p w14:paraId="01070987" w14:textId="77777777" w:rsidR="00EC63B3" w:rsidRDefault="00095B77">
      <w:pPr>
        <w:pStyle w:val="BodyText"/>
        <w:ind w:left="804"/>
      </w:pPr>
      <w:r>
        <w:t>The more effectively human resources can be measured along with human resources’ impact on the corporation, the better the company can be managed.</w:t>
      </w:r>
    </w:p>
    <w:p w14:paraId="06053373" w14:textId="77777777" w:rsidR="00EC63B3" w:rsidRDefault="00095B77">
      <w:pPr>
        <w:pStyle w:val="BodyText"/>
        <w:spacing w:before="180"/>
        <w:ind w:left="804"/>
      </w:pPr>
      <w:r>
        <w:t>The objective of metrics is to solve problems and improve the human capital</w:t>
      </w:r>
    </w:p>
    <w:p w14:paraId="1093671F" w14:textId="77777777" w:rsidR="00EC63B3" w:rsidRDefault="00095B77">
      <w:pPr>
        <w:pStyle w:val="BodyText"/>
        <w:spacing w:before="1"/>
        <w:ind w:left="804" w:right="246"/>
      </w:pPr>
      <w:r>
        <w:t>effectiveness by putting the right numbers of people in the right places at the right time with the right skills to accomplish the organization’s objectives. Because every</w:t>
      </w:r>
    </w:p>
    <w:p w14:paraId="01E7D2E9" w14:textId="77777777" w:rsidR="00EC63B3" w:rsidRDefault="00095B77">
      <w:pPr>
        <w:pStyle w:val="BodyText"/>
        <w:ind w:left="804" w:right="80"/>
      </w:pPr>
      <w:r>
        <w:t>organization has its own set of priorities, each organization will establish metrics that are focused on what is important to them. While some metrics may be common across multiple organizations, like measuring the effectiveness of the hiring process, exactly what the measures are will differ based on each company’s processes.</w:t>
      </w:r>
    </w:p>
    <w:p w14:paraId="3592E328" w14:textId="77777777" w:rsidR="00EC63B3" w:rsidRDefault="00095B77">
      <w:pPr>
        <w:pStyle w:val="BodyText"/>
        <w:spacing w:before="179"/>
        <w:ind w:left="804"/>
      </w:pPr>
      <w:r>
        <w:t>A "measure" is a number that is derived from taking a measurement. Your height,</w:t>
      </w:r>
    </w:p>
    <w:p w14:paraId="5F214F81" w14:textId="4E57B5B4" w:rsidR="00EC63B3" w:rsidRDefault="00095B77">
      <w:pPr>
        <w:pStyle w:val="BodyText"/>
        <w:ind w:left="804"/>
      </w:pPr>
      <w:r>
        <w:t>weight or temperature would all be measures. A "metric" is a calculation between two measures. Typically, the calculation is a form of division. The format of the calculated result can be a percentage, a ratio, a fraction, a decimal or a multiple.</w:t>
      </w:r>
    </w:p>
    <w:p w14:paraId="1BF3DFFB" w14:textId="77777777" w:rsidR="00EC63B3" w:rsidRDefault="00095B77" w:rsidP="00761003">
      <w:pPr>
        <w:pStyle w:val="ListParagraph"/>
        <w:numPr>
          <w:ilvl w:val="2"/>
          <w:numId w:val="53"/>
        </w:numPr>
        <w:tabs>
          <w:tab w:val="left" w:pos="1406"/>
        </w:tabs>
        <w:spacing w:before="181"/>
        <w:ind w:left="1405" w:hanging="602"/>
        <w:jc w:val="left"/>
        <w:rPr>
          <w:sz w:val="24"/>
        </w:rPr>
      </w:pPr>
      <w:r>
        <w:rPr>
          <w:sz w:val="24"/>
        </w:rPr>
        <w:t>Data</w:t>
      </w:r>
      <w:r>
        <w:rPr>
          <w:spacing w:val="-2"/>
          <w:sz w:val="24"/>
        </w:rPr>
        <w:t xml:space="preserve"> </w:t>
      </w:r>
      <w:r>
        <w:rPr>
          <w:sz w:val="24"/>
        </w:rPr>
        <w:t>warehouses</w:t>
      </w:r>
    </w:p>
    <w:p w14:paraId="75E46B09" w14:textId="77777777" w:rsidR="00EC63B3" w:rsidRDefault="00095B77">
      <w:pPr>
        <w:pStyle w:val="BodyText"/>
        <w:spacing w:before="179"/>
        <w:ind w:left="804" w:right="142"/>
      </w:pPr>
      <w:r>
        <w:t>Much of the data now available to create HR metrics come from an organization’s data warehouse. A data warehouse is a special type of database that is optimized for</w:t>
      </w:r>
    </w:p>
    <w:p w14:paraId="56EB23B7" w14:textId="77777777" w:rsidR="00EC63B3" w:rsidRDefault="00095B77">
      <w:pPr>
        <w:pStyle w:val="BodyText"/>
        <w:ind w:left="804" w:right="125"/>
      </w:pPr>
      <w:r>
        <w:t>reporting and analysis and is the raw material for management’s decision support system. Data warehouses and BI software enable managers to create information from an even greater store of data.</w:t>
      </w:r>
    </w:p>
    <w:p w14:paraId="15C60F9B" w14:textId="77777777" w:rsidR="00EC63B3" w:rsidRDefault="00095B77">
      <w:pPr>
        <w:pStyle w:val="BodyText"/>
        <w:spacing w:before="181"/>
        <w:ind w:left="804" w:right="308"/>
        <w:jc w:val="both"/>
      </w:pPr>
      <w:r>
        <w:t>A</w:t>
      </w:r>
      <w:r>
        <w:rPr>
          <w:spacing w:val="-4"/>
        </w:rPr>
        <w:t xml:space="preserve"> </w:t>
      </w:r>
      <w:r>
        <w:t>data</w:t>
      </w:r>
      <w:r>
        <w:rPr>
          <w:spacing w:val="-4"/>
        </w:rPr>
        <w:t xml:space="preserve"> </w:t>
      </w:r>
      <w:r>
        <w:t>mart</w:t>
      </w:r>
      <w:r>
        <w:rPr>
          <w:spacing w:val="-5"/>
        </w:rPr>
        <w:t xml:space="preserve"> </w:t>
      </w:r>
      <w:r>
        <w:t>is</w:t>
      </w:r>
      <w:r>
        <w:rPr>
          <w:spacing w:val="-3"/>
        </w:rPr>
        <w:t xml:space="preserve"> </w:t>
      </w:r>
      <w:r>
        <w:t>one</w:t>
      </w:r>
      <w:r>
        <w:rPr>
          <w:spacing w:val="-4"/>
        </w:rPr>
        <w:t xml:space="preserve"> </w:t>
      </w:r>
      <w:r>
        <w:t>piece</w:t>
      </w:r>
      <w:r>
        <w:rPr>
          <w:spacing w:val="-4"/>
        </w:rPr>
        <w:t xml:space="preserve"> </w:t>
      </w:r>
      <w:r>
        <w:t>of</w:t>
      </w:r>
      <w:r>
        <w:rPr>
          <w:spacing w:val="-4"/>
        </w:rPr>
        <w:t xml:space="preserve"> </w:t>
      </w:r>
      <w:r>
        <w:t>a</w:t>
      </w:r>
      <w:r>
        <w:rPr>
          <w:spacing w:val="-3"/>
        </w:rPr>
        <w:t xml:space="preserve"> </w:t>
      </w:r>
      <w:r>
        <w:t>data</w:t>
      </w:r>
      <w:r>
        <w:rPr>
          <w:spacing w:val="-4"/>
        </w:rPr>
        <w:t xml:space="preserve"> </w:t>
      </w:r>
      <w:r>
        <w:t>warehouse</w:t>
      </w:r>
      <w:r>
        <w:rPr>
          <w:spacing w:val="-3"/>
        </w:rPr>
        <w:t xml:space="preserve"> </w:t>
      </w:r>
      <w:r>
        <w:t>where</w:t>
      </w:r>
      <w:r>
        <w:rPr>
          <w:spacing w:val="-3"/>
        </w:rPr>
        <w:t xml:space="preserve"> </w:t>
      </w:r>
      <w:r>
        <w:t>all</w:t>
      </w:r>
      <w:r>
        <w:rPr>
          <w:spacing w:val="-4"/>
        </w:rPr>
        <w:t xml:space="preserve"> </w:t>
      </w:r>
      <w:r>
        <w:t>the</w:t>
      </w:r>
      <w:r>
        <w:rPr>
          <w:spacing w:val="-4"/>
        </w:rPr>
        <w:t xml:space="preserve"> </w:t>
      </w:r>
      <w:r>
        <w:t>information</w:t>
      </w:r>
      <w:r>
        <w:rPr>
          <w:spacing w:val="-4"/>
        </w:rPr>
        <w:t xml:space="preserve"> </w:t>
      </w:r>
      <w:r>
        <w:t>is</w:t>
      </w:r>
      <w:r>
        <w:rPr>
          <w:spacing w:val="-3"/>
        </w:rPr>
        <w:t xml:space="preserve"> </w:t>
      </w:r>
      <w:r>
        <w:t>related</w:t>
      </w:r>
      <w:r>
        <w:rPr>
          <w:spacing w:val="-3"/>
        </w:rPr>
        <w:t xml:space="preserve"> </w:t>
      </w:r>
      <w:r>
        <w:t>to</w:t>
      </w:r>
      <w:r>
        <w:rPr>
          <w:spacing w:val="-4"/>
        </w:rPr>
        <w:t xml:space="preserve"> </w:t>
      </w:r>
      <w:r>
        <w:t>a specific</w:t>
      </w:r>
      <w:r>
        <w:rPr>
          <w:spacing w:val="-5"/>
        </w:rPr>
        <w:t xml:space="preserve"> </w:t>
      </w:r>
      <w:r>
        <w:t>business</w:t>
      </w:r>
      <w:r>
        <w:rPr>
          <w:spacing w:val="-4"/>
        </w:rPr>
        <w:t xml:space="preserve"> </w:t>
      </w:r>
      <w:r>
        <w:t>area.</w:t>
      </w:r>
      <w:r>
        <w:rPr>
          <w:spacing w:val="-5"/>
        </w:rPr>
        <w:t xml:space="preserve"> </w:t>
      </w:r>
      <w:r>
        <w:rPr>
          <w:spacing w:val="-2"/>
        </w:rPr>
        <w:t>Therefore</w:t>
      </w:r>
      <w:r>
        <w:rPr>
          <w:spacing w:val="-3"/>
        </w:rPr>
        <w:t xml:space="preserve"> </w:t>
      </w:r>
      <w:r>
        <w:t>it</w:t>
      </w:r>
      <w:r>
        <w:rPr>
          <w:spacing w:val="-4"/>
        </w:rPr>
        <w:t xml:space="preserve"> </w:t>
      </w:r>
      <w:r>
        <w:t>is</w:t>
      </w:r>
      <w:r>
        <w:rPr>
          <w:spacing w:val="-3"/>
        </w:rPr>
        <w:t xml:space="preserve"> </w:t>
      </w:r>
      <w:r>
        <w:t>considered</w:t>
      </w:r>
      <w:r>
        <w:rPr>
          <w:spacing w:val="-4"/>
        </w:rPr>
        <w:t xml:space="preserve"> </w:t>
      </w:r>
      <w:r>
        <w:t>a</w:t>
      </w:r>
      <w:r>
        <w:rPr>
          <w:spacing w:val="-4"/>
        </w:rPr>
        <w:t xml:space="preserve"> </w:t>
      </w:r>
      <w:r>
        <w:t>subset</w:t>
      </w:r>
      <w:r>
        <w:rPr>
          <w:spacing w:val="-4"/>
        </w:rPr>
        <w:t xml:space="preserve"> </w:t>
      </w:r>
      <w:r>
        <w:t>of</w:t>
      </w:r>
      <w:r>
        <w:rPr>
          <w:spacing w:val="-3"/>
        </w:rPr>
        <w:t xml:space="preserve"> </w:t>
      </w:r>
      <w:r>
        <w:t>all</w:t>
      </w:r>
      <w:r>
        <w:rPr>
          <w:spacing w:val="-5"/>
        </w:rPr>
        <w:t xml:space="preserve"> </w:t>
      </w:r>
      <w:r>
        <w:t>the</w:t>
      </w:r>
      <w:r>
        <w:rPr>
          <w:spacing w:val="-3"/>
        </w:rPr>
        <w:t xml:space="preserve"> </w:t>
      </w:r>
      <w:r>
        <w:t>data</w:t>
      </w:r>
      <w:r>
        <w:rPr>
          <w:spacing w:val="-6"/>
        </w:rPr>
        <w:t xml:space="preserve"> </w:t>
      </w:r>
      <w:r>
        <w:t>stored</w:t>
      </w:r>
      <w:r>
        <w:rPr>
          <w:spacing w:val="-3"/>
        </w:rPr>
        <w:t xml:space="preserve"> </w:t>
      </w:r>
      <w:r>
        <w:t>in</w:t>
      </w:r>
      <w:r>
        <w:rPr>
          <w:spacing w:val="-4"/>
        </w:rPr>
        <w:t xml:space="preserve"> </w:t>
      </w:r>
      <w:r>
        <w:t>that particular database, since all data marts together create a data</w:t>
      </w:r>
      <w:r>
        <w:rPr>
          <w:spacing w:val="-28"/>
        </w:rPr>
        <w:t xml:space="preserve"> </w:t>
      </w:r>
      <w:r>
        <w:t>warehouse.</w:t>
      </w:r>
    </w:p>
    <w:p w14:paraId="6A5164E7" w14:textId="77777777" w:rsidR="00EC63B3" w:rsidRDefault="00095B77" w:rsidP="00761003">
      <w:pPr>
        <w:pStyle w:val="ListParagraph"/>
        <w:numPr>
          <w:ilvl w:val="2"/>
          <w:numId w:val="53"/>
        </w:numPr>
        <w:tabs>
          <w:tab w:val="left" w:pos="1405"/>
        </w:tabs>
        <w:ind w:left="1404"/>
        <w:jc w:val="left"/>
        <w:rPr>
          <w:sz w:val="24"/>
        </w:rPr>
      </w:pPr>
      <w:r>
        <w:rPr>
          <w:sz w:val="24"/>
        </w:rPr>
        <w:t>Business intelligence</w:t>
      </w:r>
      <w:r>
        <w:rPr>
          <w:spacing w:val="-1"/>
          <w:sz w:val="24"/>
        </w:rPr>
        <w:t xml:space="preserve"> </w:t>
      </w:r>
      <w:r>
        <w:rPr>
          <w:sz w:val="24"/>
        </w:rPr>
        <w:t>(BI)</w:t>
      </w:r>
    </w:p>
    <w:p w14:paraId="4F98E994" w14:textId="77777777" w:rsidR="00EC63B3" w:rsidRDefault="00095B77">
      <w:pPr>
        <w:pStyle w:val="BodyText"/>
        <w:spacing w:before="179"/>
        <w:ind w:left="804" w:right="80"/>
      </w:pPr>
      <w:r>
        <w:t>Business intelligence (BI) is a broad category of business applications and technologies for creating data warehouses and for analyzing and providing access to these specialized data to help enterprise users make better business decisions. Essentially, BI systems retrieve specified data from multiple databases, including old legacy file database systems, and store these data in a new database, which becomes that data warehouse. The data in the data warehouse can then be accessed via queries and used to uncover patterns and diagnose problems.</w:t>
      </w:r>
    </w:p>
    <w:p w14:paraId="3845AFAD" w14:textId="77777777" w:rsidR="00EC63B3" w:rsidRDefault="00095B77">
      <w:pPr>
        <w:pStyle w:val="BodyText"/>
        <w:spacing w:before="181"/>
        <w:ind w:left="804"/>
      </w:pPr>
      <w:r>
        <w:t>Patterns in large data sets are identified through “data mining”, which involves</w:t>
      </w:r>
    </w:p>
    <w:p w14:paraId="647162AD" w14:textId="77777777" w:rsidR="00EC63B3" w:rsidRDefault="00095B77">
      <w:pPr>
        <w:pStyle w:val="BodyText"/>
        <w:ind w:left="804"/>
      </w:pPr>
      <w:r>
        <w:t>statistically analyzing large data sets to identify recurring relationships. Data mining is the process of finding anomalies, patterns and correlations within large data sets to predict outcomes.</w:t>
      </w:r>
    </w:p>
    <w:p w14:paraId="6CE37716" w14:textId="77777777" w:rsidR="00EC63B3" w:rsidRDefault="00095B77">
      <w:pPr>
        <w:pStyle w:val="BodyText"/>
        <w:spacing w:before="180"/>
        <w:ind w:left="804"/>
      </w:pPr>
      <w:r>
        <w:t>BI systems also provide reporting tools and interfaces (e.g., forms) that distribute the information to Excel spreadsheets, Internet-based portals, pdf files, or hard copies.</w:t>
      </w:r>
    </w:p>
    <w:p w14:paraId="6D5C8AF0" w14:textId="77777777" w:rsidR="00EC63B3" w:rsidRDefault="00095B77">
      <w:pPr>
        <w:pStyle w:val="BodyText"/>
        <w:ind w:left="804"/>
      </w:pPr>
      <w:r>
        <w:t>These results can also be distributed to key executives in specialized formats known as executive dashboards, which are becoming a popular executive decision support tool.</w:t>
      </w:r>
    </w:p>
    <w:p w14:paraId="124B1473" w14:textId="77777777" w:rsidR="00EC63B3" w:rsidRDefault="00EC63B3">
      <w:pPr>
        <w:sectPr w:rsidR="00EC63B3">
          <w:pgSz w:w="11910" w:h="16840"/>
          <w:pgMar w:top="1320" w:right="1300" w:bottom="280" w:left="1180" w:header="890" w:footer="0" w:gutter="0"/>
          <w:cols w:space="720"/>
        </w:sectPr>
      </w:pPr>
    </w:p>
    <w:p w14:paraId="655C2B9C" w14:textId="77777777" w:rsidR="00EC63B3" w:rsidRDefault="00095B77" w:rsidP="00761003">
      <w:pPr>
        <w:pStyle w:val="ListParagraph"/>
        <w:numPr>
          <w:ilvl w:val="2"/>
          <w:numId w:val="53"/>
        </w:numPr>
        <w:tabs>
          <w:tab w:val="left" w:pos="1406"/>
        </w:tabs>
        <w:spacing w:before="90"/>
        <w:ind w:left="1405" w:hanging="602"/>
        <w:jc w:val="left"/>
        <w:rPr>
          <w:sz w:val="24"/>
        </w:rPr>
      </w:pPr>
      <w:r>
        <w:rPr>
          <w:sz w:val="24"/>
        </w:rPr>
        <w:lastRenderedPageBreak/>
        <w:t>Analytics</w:t>
      </w:r>
    </w:p>
    <w:p w14:paraId="1C01E37B" w14:textId="77777777" w:rsidR="00EC63B3" w:rsidRDefault="00095B77">
      <w:pPr>
        <w:pStyle w:val="BodyText"/>
        <w:spacing w:before="180"/>
        <w:ind w:left="804"/>
      </w:pPr>
      <w:r>
        <w:t>Analytics refers to methods of manipulating and combining metrics in order to gain insights necessary to aid problem solving and decision making. It is the process of</w:t>
      </w:r>
    </w:p>
    <w:p w14:paraId="0F809711" w14:textId="77777777" w:rsidR="00EC63B3" w:rsidRDefault="00095B77">
      <w:pPr>
        <w:pStyle w:val="BodyText"/>
        <w:ind w:left="804"/>
      </w:pPr>
      <w:r>
        <w:t>looking at that which is measured to understand what it means relative to the data that is being presented.</w:t>
      </w:r>
    </w:p>
    <w:p w14:paraId="53300F30" w14:textId="77777777" w:rsidR="00EC63B3" w:rsidRDefault="00095B77">
      <w:pPr>
        <w:pStyle w:val="BodyText"/>
        <w:spacing w:before="180"/>
        <w:ind w:left="804"/>
      </w:pPr>
      <w:r>
        <w:t>Some common ways that metrics are presented are in graphs and charts. Analytics encompasses the reviewing of those graphs and charts to understand what they are showing relative to the business outcome.</w:t>
      </w:r>
    </w:p>
    <w:p w14:paraId="75C37E20" w14:textId="77777777" w:rsidR="00EC63B3" w:rsidRDefault="00095B77">
      <w:pPr>
        <w:pStyle w:val="BodyText"/>
        <w:spacing w:before="181"/>
        <w:ind w:left="804" w:right="141"/>
      </w:pPr>
      <w:r>
        <w:t>Tactical decisions on how to better improve the company are results of using analytics. Good analysis requires good data. Good data relies on accurate and reliable measures.</w:t>
      </w:r>
    </w:p>
    <w:p w14:paraId="67CA7BB9" w14:textId="77777777" w:rsidR="00EC63B3" w:rsidRDefault="00095B77">
      <w:pPr>
        <w:pStyle w:val="BodyText"/>
        <w:spacing w:line="293" w:lineRule="exact"/>
        <w:ind w:left="804"/>
      </w:pPr>
      <w:r>
        <w:t>This is the link between metrics and analytics. Metrics are the measures that are</w:t>
      </w:r>
    </w:p>
    <w:p w14:paraId="5DF949D6" w14:textId="15E29967" w:rsidR="00EC63B3" w:rsidRDefault="00095B77">
      <w:pPr>
        <w:pStyle w:val="BodyText"/>
        <w:ind w:left="804" w:right="308"/>
      </w:pPr>
      <w:r>
        <w:t>tracked that produce the data. Analysis is the interpretation of the data into business decisions. The two are intrinsically linked.</w:t>
      </w:r>
    </w:p>
    <w:p w14:paraId="3F928A95" w14:textId="77777777" w:rsidR="00EC63B3" w:rsidRDefault="00095B77" w:rsidP="00761003">
      <w:pPr>
        <w:pStyle w:val="Heading2"/>
        <w:numPr>
          <w:ilvl w:val="0"/>
          <w:numId w:val="53"/>
        </w:numPr>
        <w:tabs>
          <w:tab w:val="left" w:pos="478"/>
        </w:tabs>
        <w:spacing w:before="179"/>
      </w:pPr>
      <w:bookmarkStart w:id="3" w:name="_TOC_250029"/>
      <w:r>
        <w:t>Basic Research</w:t>
      </w:r>
      <w:r>
        <w:rPr>
          <w:spacing w:val="-3"/>
        </w:rPr>
        <w:t xml:space="preserve"> </w:t>
      </w:r>
      <w:bookmarkEnd w:id="3"/>
      <w:r>
        <w:t>Methods</w:t>
      </w:r>
    </w:p>
    <w:p w14:paraId="73DB48EC" w14:textId="77777777" w:rsidR="00EC63B3" w:rsidRDefault="00095B77">
      <w:pPr>
        <w:pStyle w:val="BodyText"/>
        <w:spacing w:before="181"/>
        <w:ind w:left="531"/>
      </w:pPr>
      <w:r>
        <w:t>With a situation like this, the more sources of information you can draw on, and the more variety of types of information you can gather (opinions as well as sales brochures;</w:t>
      </w:r>
    </w:p>
    <w:p w14:paraId="3E897AEC" w14:textId="77777777" w:rsidR="00EC63B3" w:rsidRDefault="00095B77">
      <w:pPr>
        <w:pStyle w:val="BodyText"/>
        <w:ind w:left="531" w:right="59"/>
      </w:pPr>
      <w:r>
        <w:t>statistics as well as recommendations), the more confident you are likely to feel in your ultimate decision. Merely booking a holiday because it is cheap, it was suggested by an acquaintance you do not know that well and it was the first option you stumbled across are less likely to result in a happy time. To enhance the fact-finding process you must first be clear what it is you are really looking for. Then it is necessary to find out what is already known about the destination and the travel process. Next you search for further</w:t>
      </w:r>
    </w:p>
    <w:p w14:paraId="3B3D8CDF" w14:textId="77777777" w:rsidR="00EC63B3" w:rsidRDefault="00095B77">
      <w:pPr>
        <w:pStyle w:val="BodyText"/>
        <w:spacing w:before="1"/>
        <w:ind w:left="531" w:right="59"/>
      </w:pPr>
      <w:r>
        <w:t>information, obtaining as many different types of data as possible. Finally, you make sense of all the information and make your decision.</w:t>
      </w:r>
    </w:p>
    <w:p w14:paraId="43521862" w14:textId="77777777" w:rsidR="00EC63B3" w:rsidRDefault="00095B77">
      <w:pPr>
        <w:pStyle w:val="BodyText"/>
        <w:spacing w:before="179"/>
        <w:ind w:left="531" w:right="449"/>
      </w:pPr>
      <w:r>
        <w:t>The decision making process involves the systematic enquiry into an issue to increase knowledge and underpin effective decision-making. The activities it would involve are, however, indicative of the components of any research process in the following figure.</w:t>
      </w:r>
    </w:p>
    <w:p w14:paraId="3F7E4B7B" w14:textId="77777777" w:rsidR="00EC63B3" w:rsidRDefault="00EC63B3">
      <w:pPr>
        <w:pStyle w:val="BodyText"/>
        <w:spacing w:before="5"/>
        <w:ind w:left="0"/>
        <w:rPr>
          <w:sz w:val="16"/>
        </w:rPr>
      </w:pPr>
    </w:p>
    <w:p w14:paraId="6B228C64" w14:textId="77777777" w:rsidR="00EC63B3" w:rsidRDefault="00EC63B3">
      <w:pPr>
        <w:rPr>
          <w:sz w:val="16"/>
        </w:rPr>
        <w:sectPr w:rsidR="00EC63B3">
          <w:pgSz w:w="11910" w:h="16840"/>
          <w:pgMar w:top="1320" w:right="1300" w:bottom="280" w:left="1180" w:header="890" w:footer="0" w:gutter="0"/>
          <w:cols w:space="720"/>
        </w:sectPr>
      </w:pPr>
    </w:p>
    <w:p w14:paraId="2770C8F2" w14:textId="77777777" w:rsidR="00EC63B3" w:rsidRDefault="00095B77">
      <w:pPr>
        <w:spacing w:before="76" w:line="218" w:lineRule="auto"/>
        <w:ind w:left="3368" w:hanging="2"/>
        <w:jc w:val="center"/>
        <w:rPr>
          <w:sz w:val="23"/>
        </w:rPr>
      </w:pPr>
      <w:r>
        <w:rPr>
          <w:sz w:val="23"/>
        </w:rPr>
        <w:t>Interpret information and formulate conclusion</w:t>
      </w:r>
    </w:p>
    <w:p w14:paraId="2CD9C60E" w14:textId="77777777" w:rsidR="00EC63B3" w:rsidRDefault="00095B77">
      <w:pPr>
        <w:pStyle w:val="BodyText"/>
        <w:spacing w:before="7"/>
        <w:ind w:left="0"/>
        <w:rPr>
          <w:sz w:val="16"/>
        </w:rPr>
      </w:pPr>
      <w:r>
        <w:br w:type="column"/>
      </w:r>
    </w:p>
    <w:p w14:paraId="398FCE45" w14:textId="77777777" w:rsidR="00EC63B3" w:rsidRDefault="00095B77">
      <w:pPr>
        <w:spacing w:line="220" w:lineRule="auto"/>
        <w:ind w:left="1158" w:right="2759" w:hanging="2"/>
        <w:jc w:val="center"/>
        <w:rPr>
          <w:sz w:val="23"/>
        </w:rPr>
      </w:pPr>
      <w:r>
        <w:pict w14:anchorId="41CC25AE">
          <v:group id="_x0000_s1540" style="position:absolute;left:0;text-align:left;margin-left:286.4pt;margin-top:-10.1pt;width:48.75pt;height:29.95pt;z-index:251685888;mso-position-horizontal-relative:page" coordorigin="5728,-202" coordsize="975,599">
            <v:shape id="_x0000_s1542" style="position:absolute;left:5739;top:-191;width:951;height:576" coordorigin="5739,-190" coordsize="951,576" o:spt="100" adj="0,,0" path="m6615,206r-408,l6287,207r80,5l6446,222r-50,163l6615,206xm6207,-51r-79,3l6049,-42r-78,11l5893,-17,5816,1r-77,21l5815,268r77,-21l5970,230r78,-12l6128,210r79,-4l6615,206r75,-61l6629,-27r-107,l6443,-39r-78,-8l6286,-51r-79,xm6571,-190r-49,163l6629,-27r-58,-163xe" fillcolor="#4f81bc" stroked="f">
              <v:stroke joinstyle="round"/>
              <v:formulas/>
              <v:path arrowok="t" o:connecttype="segments"/>
            </v:shape>
            <v:shape id="_x0000_s1541" style="position:absolute;left:5739;top:-191;width:951;height:576" coordorigin="5739,-190" coordsize="951,576" path="m5739,22l5816,1r77,-18l5971,-31r78,-11l6128,-48r79,-3l6286,-51r79,4l6443,-39r79,12l6571,-190r119,335l6396,385r50,-163l6367,212r-80,-5l6207,206r-79,4l6048,218r-78,12l5892,247r-77,21l5739,22xe" filled="f" strokecolor="white" strokeweight=".42014mm">
              <v:path arrowok="t"/>
            </v:shape>
            <w10:wrap anchorx="page"/>
          </v:group>
        </w:pict>
      </w:r>
      <w:r>
        <w:rPr>
          <w:sz w:val="23"/>
        </w:rPr>
        <w:t>Identify issues and research topics</w:t>
      </w:r>
    </w:p>
    <w:p w14:paraId="5CE8F5F8" w14:textId="77777777" w:rsidR="00EC63B3" w:rsidRDefault="00EC63B3">
      <w:pPr>
        <w:spacing w:line="220" w:lineRule="auto"/>
        <w:jc w:val="center"/>
        <w:rPr>
          <w:sz w:val="23"/>
        </w:rPr>
        <w:sectPr w:rsidR="00EC63B3">
          <w:type w:val="continuous"/>
          <w:pgSz w:w="11910" w:h="16840"/>
          <w:pgMar w:top="1580" w:right="1300" w:bottom="280" w:left="1180" w:header="720" w:footer="720" w:gutter="0"/>
          <w:cols w:num="2" w:space="720" w:equalWidth="0">
            <w:col w:w="4491" w:space="40"/>
            <w:col w:w="4899"/>
          </w:cols>
        </w:sectPr>
      </w:pPr>
    </w:p>
    <w:p w14:paraId="7031212E" w14:textId="77777777" w:rsidR="00EC63B3" w:rsidRDefault="00095B77">
      <w:pPr>
        <w:tabs>
          <w:tab w:val="left" w:pos="6301"/>
        </w:tabs>
        <w:ind w:left="3206"/>
        <w:rPr>
          <w:sz w:val="20"/>
        </w:rPr>
      </w:pPr>
      <w:r>
        <w:rPr>
          <w:sz w:val="20"/>
        </w:rPr>
      </w:r>
      <w:r>
        <w:rPr>
          <w:sz w:val="20"/>
        </w:rPr>
        <w:pict w14:anchorId="395A1D26">
          <v:group id="_x0000_s1537" style="width:30pt;height:48.7pt;mso-position-horizontal-relative:char;mso-position-vertical-relative:line" coordsize="600,974">
            <v:shape id="_x0000_s1539" style="position:absolute;left:11;top:11;width:576;height:951" coordorigin="12,12" coordsize="576,951" o:spt="100" adj="0,,0" path="m347,12l12,131r163,49l164,259r-8,79l151,416r,79l154,574r7,79l171,731r14,78l203,886r21,76l471,887,449,810,433,732,420,653r-8,-79l409,495r,-80l414,336r10,-80l547,256,347,12xm547,256r-123,l587,306,547,256xe" fillcolor="#4f81bc" stroked="f">
              <v:stroke joinstyle="round"/>
              <v:formulas/>
              <v:path arrowok="t" o:connecttype="segments"/>
            </v:shape>
            <v:shape id="_x0000_s1538" style="position:absolute;left:11;top:11;width:576;height:951" coordorigin="12,12" coordsize="576,951" path="m224,962l203,886,185,809,171,731,161,653r-7,-79l151,495r,-79l156,338r8,-79l175,180,12,131,347,12,587,306,424,256r-10,80l409,415r,80l412,574r8,79l433,732r16,78l471,887,224,962xe" filled="f" strokecolor="white" strokeweight=".42022mm">
              <v:path arrowok="t"/>
            </v:shape>
            <w10:anchorlock/>
          </v:group>
        </w:pict>
      </w:r>
      <w:r>
        <w:rPr>
          <w:sz w:val="20"/>
        </w:rPr>
        <w:tab/>
      </w:r>
      <w:r>
        <w:rPr>
          <w:position w:val="4"/>
          <w:sz w:val="20"/>
        </w:rPr>
      </w:r>
      <w:r>
        <w:rPr>
          <w:position w:val="4"/>
          <w:sz w:val="20"/>
        </w:rPr>
        <w:pict w14:anchorId="612CCC74">
          <v:group id="_x0000_s1534" style="width:30pt;height:48.7pt;mso-position-horizontal-relative:char;mso-position-vertical-relative:line" coordsize="600,974">
            <v:shape id="_x0000_s1536" style="position:absolute;left:11;top:11;width:576;height:951" coordorigin="12,12" coordsize="576,951" o:spt="100" adj="0,,0" path="m12,668l252,962,587,843,424,794r11,-76l175,718,12,668xm375,12l128,87r22,77l166,242r13,79l187,400r4,79l190,559r-5,79l175,718r260,l435,715r8,-79l448,558r,-79l445,400r-7,-79l428,243,414,165,396,88,375,12xe" fillcolor="#4f81bc" stroked="f">
              <v:stroke joinstyle="round"/>
              <v:formulas/>
              <v:path arrowok="t" o:connecttype="segments"/>
            </v:shape>
            <v:shape id="_x0000_s1535" style="position:absolute;left:11;top:11;width:576;height:951" coordorigin="12,12" coordsize="576,951" path="m375,12r21,76l414,165r14,78l438,321r7,79l448,479r,79l443,636r-8,79l424,794r163,49l252,962,12,668r163,50l185,638r5,-79l191,479r-4,-79l179,321,166,242,150,164,128,87,375,12xe" filled="f" strokecolor="white" strokeweight=".42022mm">
              <v:path arrowok="t"/>
            </v:shape>
            <w10:anchorlock/>
          </v:group>
        </w:pict>
      </w:r>
    </w:p>
    <w:p w14:paraId="27D2C5BE" w14:textId="77777777" w:rsidR="00EC63B3" w:rsidRDefault="00EC63B3">
      <w:pPr>
        <w:rPr>
          <w:sz w:val="20"/>
        </w:rPr>
        <w:sectPr w:rsidR="00EC63B3">
          <w:type w:val="continuous"/>
          <w:pgSz w:w="11910" w:h="16840"/>
          <w:pgMar w:top="1580" w:right="1300" w:bottom="280" w:left="1180" w:header="720" w:footer="720" w:gutter="0"/>
          <w:cols w:space="720"/>
        </w:sectPr>
      </w:pPr>
    </w:p>
    <w:p w14:paraId="5BF8D061" w14:textId="77777777" w:rsidR="00EC63B3" w:rsidRDefault="00095B77">
      <w:pPr>
        <w:spacing w:before="62" w:line="220" w:lineRule="auto"/>
        <w:ind w:left="3368"/>
        <w:jc w:val="center"/>
        <w:rPr>
          <w:sz w:val="23"/>
        </w:rPr>
      </w:pPr>
      <w:r>
        <w:pict w14:anchorId="0EAC55CF">
          <v:group id="_x0000_s1531" style="position:absolute;left:0;text-align:left;margin-left:288.25pt;margin-top:35.35pt;width:48.75pt;height:29.95pt;z-index:251684864;mso-position-horizontal-relative:page" coordorigin="5765,707" coordsize="975,599">
            <v:shape id="_x0000_s1533" style="position:absolute;left:5777;top:718;width:951;height:576" coordorigin="5777,719" coordsize="951,576" o:spt="100" adj="0,,0" path="m6071,719l5777,958r119,336l5946,1131r574,l6574,1121r78,-18l6728,1082,6672,897r-412,l6181,897r-80,-6l6021,882r50,-163xm6520,1131r-574,l6024,1142r79,8l6182,1154r79,1l6340,1152r78,-7l6497,1135r23,-4xm6653,835r-77,21l6498,873r-79,13l6340,894r-80,3l6672,897r-19,-62xe" fillcolor="#4f81bc" stroked="f">
              <v:stroke joinstyle="round"/>
              <v:formulas/>
              <v:path arrowok="t" o:connecttype="segments"/>
            </v:shape>
            <v:shape id="_x0000_s1532" style="position:absolute;left:5777;top:718;width:951;height:576" coordorigin="5777,719" coordsize="951,576" path="m6728,1082r-76,21l6574,1121r-77,14l6418,1145r-78,7l6261,1155r-79,-1l6103,1150r-79,-8l5946,1131r-50,163l5777,958,6071,719r-50,163l6101,891r80,6l6260,897r80,-3l6419,886r79,-13l6576,856r77,-21l6728,1082xe" filled="f" strokecolor="white" strokeweight=".42014mm">
              <v:path arrowok="t"/>
            </v:shape>
            <w10:wrap anchorx="page"/>
          </v:group>
        </w:pict>
      </w:r>
      <w:r>
        <w:rPr>
          <w:sz w:val="23"/>
        </w:rPr>
        <w:t>Obtain information with good quality</w:t>
      </w:r>
    </w:p>
    <w:p w14:paraId="735F0894" w14:textId="77777777" w:rsidR="00EC63B3" w:rsidRDefault="00095B77">
      <w:pPr>
        <w:spacing w:before="190" w:line="220" w:lineRule="auto"/>
        <w:ind w:left="1011" w:right="2611" w:hanging="1"/>
        <w:jc w:val="center"/>
        <w:rPr>
          <w:sz w:val="23"/>
        </w:rPr>
      </w:pPr>
      <w:r>
        <w:br w:type="column"/>
      </w:r>
      <w:r>
        <w:rPr>
          <w:sz w:val="23"/>
        </w:rPr>
        <w:t>Evaluate what is already</w:t>
      </w:r>
      <w:r>
        <w:rPr>
          <w:spacing w:val="15"/>
          <w:sz w:val="23"/>
        </w:rPr>
        <w:t xml:space="preserve"> </w:t>
      </w:r>
      <w:r>
        <w:rPr>
          <w:spacing w:val="-5"/>
          <w:sz w:val="23"/>
        </w:rPr>
        <w:t>know</w:t>
      </w:r>
    </w:p>
    <w:p w14:paraId="1FD912D3" w14:textId="77777777" w:rsidR="00EC63B3" w:rsidRDefault="00EC63B3">
      <w:pPr>
        <w:spacing w:line="220" w:lineRule="auto"/>
        <w:jc w:val="center"/>
        <w:rPr>
          <w:sz w:val="23"/>
        </w:rPr>
        <w:sectPr w:rsidR="00EC63B3">
          <w:type w:val="continuous"/>
          <w:pgSz w:w="11910" w:h="16840"/>
          <w:pgMar w:top="1580" w:right="1300" w:bottom="280" w:left="1180" w:header="720" w:footer="720" w:gutter="0"/>
          <w:cols w:num="2" w:space="720" w:equalWidth="0">
            <w:col w:w="4491" w:space="40"/>
            <w:col w:w="4899"/>
          </w:cols>
        </w:sectPr>
      </w:pPr>
    </w:p>
    <w:p w14:paraId="65B3E245" w14:textId="77777777" w:rsidR="00EC63B3" w:rsidRDefault="00EC63B3">
      <w:pPr>
        <w:pStyle w:val="BodyText"/>
        <w:spacing w:before="6"/>
        <w:ind w:left="0"/>
        <w:rPr>
          <w:sz w:val="29"/>
        </w:rPr>
      </w:pPr>
    </w:p>
    <w:p w14:paraId="40FC650E" w14:textId="77777777" w:rsidR="00EC63B3" w:rsidRDefault="00095B77">
      <w:pPr>
        <w:pStyle w:val="Heading2"/>
        <w:spacing w:before="52"/>
        <w:ind w:left="1017" w:right="217" w:firstLine="0"/>
        <w:jc w:val="center"/>
      </w:pPr>
      <w:r>
        <w:t>Research Process</w:t>
      </w:r>
    </w:p>
    <w:p w14:paraId="2DBDAAD2" w14:textId="77777777" w:rsidR="00EC63B3" w:rsidRDefault="00095B77">
      <w:pPr>
        <w:pStyle w:val="BodyText"/>
        <w:spacing w:before="180"/>
        <w:ind w:left="1089"/>
      </w:pPr>
      <w:r>
        <w:t>Source: Anderson, V. (2013). Research Methods in Human Resource Management</w:t>
      </w:r>
    </w:p>
    <w:p w14:paraId="604F00DF" w14:textId="77777777" w:rsidR="00EC63B3" w:rsidRDefault="00EC63B3">
      <w:pPr>
        <w:sectPr w:rsidR="00EC63B3">
          <w:type w:val="continuous"/>
          <w:pgSz w:w="11910" w:h="16840"/>
          <w:pgMar w:top="1580" w:right="1300" w:bottom="280" w:left="1180" w:header="720" w:footer="720" w:gutter="0"/>
          <w:cols w:space="720"/>
        </w:sectPr>
      </w:pPr>
    </w:p>
    <w:p w14:paraId="51E148E5" w14:textId="77777777" w:rsidR="00EC63B3" w:rsidRDefault="00095B77">
      <w:pPr>
        <w:pStyle w:val="BodyText"/>
        <w:spacing w:before="90"/>
        <w:ind w:left="860"/>
      </w:pPr>
      <w:r>
        <w:lastRenderedPageBreak/>
        <w:t>(Third edition). London: UK: Chartered Institute of Personnel and Development (CIPD).</w:t>
      </w:r>
    </w:p>
    <w:p w14:paraId="4AB669E2" w14:textId="77777777" w:rsidR="00EC63B3" w:rsidRDefault="00EC63B3">
      <w:pPr>
        <w:pStyle w:val="BodyText"/>
        <w:ind w:left="0"/>
      </w:pPr>
    </w:p>
    <w:p w14:paraId="5308E422" w14:textId="77777777" w:rsidR="00EC63B3" w:rsidRDefault="00EC63B3">
      <w:pPr>
        <w:pStyle w:val="BodyText"/>
        <w:spacing w:before="6"/>
        <w:ind w:left="0"/>
        <w:rPr>
          <w:sz w:val="29"/>
        </w:rPr>
      </w:pPr>
    </w:p>
    <w:p w14:paraId="1724CECF" w14:textId="77777777" w:rsidR="00EC63B3" w:rsidRDefault="00095B77">
      <w:pPr>
        <w:pStyle w:val="BodyText"/>
        <w:ind w:left="447" w:right="108"/>
      </w:pPr>
      <w:r>
        <w:t>Often research is represented as a series of discrete and linear stages. However, the reality of organizational research is that each stage is often interrelated with the others and experiences in later stages often lead to reconsideration of earlier ones.</w:t>
      </w:r>
    </w:p>
    <w:p w14:paraId="7A1EA899" w14:textId="77777777" w:rsidR="00EC63B3" w:rsidRDefault="00095B77">
      <w:pPr>
        <w:pStyle w:val="BodyText"/>
        <w:spacing w:before="180"/>
        <w:ind w:left="447" w:right="80"/>
      </w:pPr>
      <w:r>
        <w:t>The ability to undertake good-quality research which leads to relevant practical outcomes and contributes to the knowledge-base of the HR profession is an important skill. Qualified professionals should be able to research relevant topics and write reports that can persuade key stakeholders in the organization to change or adopt a particular policy and practice. There are many different ideas about what ‘research’ actually is. A useful and simple definition to start with is: finding out things in a systematic way to increase</w:t>
      </w:r>
    </w:p>
    <w:p w14:paraId="0536E7C7" w14:textId="3123C42F" w:rsidR="00EC63B3" w:rsidRDefault="00095B77">
      <w:pPr>
        <w:pStyle w:val="BodyText"/>
        <w:ind w:left="447" w:right="127"/>
      </w:pPr>
      <w:r>
        <w:t>knowledge. Research is a key function of higher education and informs much of what goes on in work organizations. As a result, universities and colleges as well as professional bodies are increasingly requiring elements of research-based or enquiry-based learning at all levels of study.</w:t>
      </w:r>
    </w:p>
    <w:p w14:paraId="266669E1" w14:textId="77777777" w:rsidR="00EC63B3" w:rsidRDefault="00095B77">
      <w:pPr>
        <w:pStyle w:val="BodyText"/>
        <w:spacing w:before="181"/>
        <w:ind w:left="447"/>
      </w:pPr>
      <w:r>
        <w:t>Human Resource Management (HRM) involves practical application of up-to-date understanding in the context of ’real world’ organizations. Reliable knowledge built on accurate information is needed. To undertake effective HRM, it is important that good- quality information underpins decisions and informs the actions of those involved in the employment relationship, such as trade unions, individual employees, outsourced service providers and professional organizations</w:t>
      </w:r>
    </w:p>
    <w:p w14:paraId="41F89323" w14:textId="77777777" w:rsidR="00EC63B3" w:rsidRDefault="00095B77">
      <w:pPr>
        <w:pStyle w:val="BodyText"/>
        <w:spacing w:before="180"/>
        <w:ind w:left="447"/>
      </w:pPr>
      <w:r>
        <w:t>There are two kinds of data we are apt to be working with, although not all evaluations will necessarily include both.</w:t>
      </w:r>
    </w:p>
    <w:p w14:paraId="78317A9B" w14:textId="77777777" w:rsidR="00EC63B3" w:rsidRDefault="00095B77" w:rsidP="00761003">
      <w:pPr>
        <w:pStyle w:val="ListParagraph"/>
        <w:numPr>
          <w:ilvl w:val="0"/>
          <w:numId w:val="49"/>
        </w:numPr>
        <w:tabs>
          <w:tab w:val="left" w:pos="927"/>
          <w:tab w:val="left" w:pos="928"/>
        </w:tabs>
        <w:ind w:right="519"/>
        <w:rPr>
          <w:sz w:val="24"/>
        </w:rPr>
      </w:pPr>
      <w:r>
        <w:rPr>
          <w:sz w:val="24"/>
        </w:rPr>
        <w:t>Quantitative</w:t>
      </w:r>
      <w:r>
        <w:rPr>
          <w:spacing w:val="-6"/>
          <w:sz w:val="24"/>
        </w:rPr>
        <w:t xml:space="preserve"> </w:t>
      </w:r>
      <w:r>
        <w:rPr>
          <w:sz w:val="24"/>
        </w:rPr>
        <w:t>data</w:t>
      </w:r>
      <w:r>
        <w:rPr>
          <w:spacing w:val="-5"/>
          <w:sz w:val="24"/>
        </w:rPr>
        <w:t xml:space="preserve"> </w:t>
      </w:r>
      <w:r>
        <w:rPr>
          <w:spacing w:val="-3"/>
          <w:sz w:val="24"/>
        </w:rPr>
        <w:t>refer</w:t>
      </w:r>
      <w:r>
        <w:rPr>
          <w:spacing w:val="-5"/>
          <w:sz w:val="24"/>
        </w:rPr>
        <w:t xml:space="preserve"> </w:t>
      </w:r>
      <w:r>
        <w:rPr>
          <w:sz w:val="24"/>
        </w:rPr>
        <w:t>to</w:t>
      </w:r>
      <w:r>
        <w:rPr>
          <w:spacing w:val="-5"/>
          <w:sz w:val="24"/>
        </w:rPr>
        <w:t xml:space="preserve"> </w:t>
      </w:r>
      <w:r>
        <w:rPr>
          <w:sz w:val="24"/>
        </w:rPr>
        <w:t>the</w:t>
      </w:r>
      <w:r>
        <w:rPr>
          <w:spacing w:val="-5"/>
          <w:sz w:val="24"/>
        </w:rPr>
        <w:t xml:space="preserve"> </w:t>
      </w:r>
      <w:r>
        <w:rPr>
          <w:sz w:val="24"/>
        </w:rPr>
        <w:t>information</w:t>
      </w:r>
      <w:r>
        <w:rPr>
          <w:spacing w:val="-5"/>
          <w:sz w:val="24"/>
        </w:rPr>
        <w:t xml:space="preserve"> </w:t>
      </w:r>
      <w:r>
        <w:rPr>
          <w:sz w:val="24"/>
        </w:rPr>
        <w:t>that</w:t>
      </w:r>
      <w:r>
        <w:rPr>
          <w:spacing w:val="-4"/>
          <w:sz w:val="24"/>
        </w:rPr>
        <w:t xml:space="preserve"> </w:t>
      </w:r>
      <w:r>
        <w:rPr>
          <w:sz w:val="24"/>
        </w:rPr>
        <w:t>is</w:t>
      </w:r>
      <w:r>
        <w:rPr>
          <w:spacing w:val="-5"/>
          <w:sz w:val="24"/>
        </w:rPr>
        <w:t xml:space="preserve"> </w:t>
      </w:r>
      <w:r>
        <w:rPr>
          <w:sz w:val="24"/>
        </w:rPr>
        <w:t>collected</w:t>
      </w:r>
      <w:r>
        <w:rPr>
          <w:spacing w:val="-4"/>
          <w:sz w:val="24"/>
        </w:rPr>
        <w:t xml:space="preserve"> </w:t>
      </w:r>
      <w:r>
        <w:rPr>
          <w:sz w:val="24"/>
        </w:rPr>
        <w:t>as,</w:t>
      </w:r>
      <w:r>
        <w:rPr>
          <w:spacing w:val="-6"/>
          <w:sz w:val="24"/>
        </w:rPr>
        <w:t xml:space="preserve"> </w:t>
      </w:r>
      <w:r>
        <w:rPr>
          <w:sz w:val="24"/>
        </w:rPr>
        <w:t>or</w:t>
      </w:r>
      <w:r>
        <w:rPr>
          <w:spacing w:val="-4"/>
          <w:sz w:val="24"/>
        </w:rPr>
        <w:t xml:space="preserve"> </w:t>
      </w:r>
      <w:r>
        <w:rPr>
          <w:sz w:val="24"/>
        </w:rPr>
        <w:t>can</w:t>
      </w:r>
      <w:r>
        <w:rPr>
          <w:spacing w:val="-5"/>
          <w:sz w:val="24"/>
        </w:rPr>
        <w:t xml:space="preserve"> </w:t>
      </w:r>
      <w:r>
        <w:rPr>
          <w:sz w:val="24"/>
        </w:rPr>
        <w:t>be</w:t>
      </w:r>
      <w:r>
        <w:rPr>
          <w:spacing w:val="-6"/>
          <w:sz w:val="24"/>
        </w:rPr>
        <w:t xml:space="preserve"> </w:t>
      </w:r>
      <w:r>
        <w:rPr>
          <w:sz w:val="24"/>
        </w:rPr>
        <w:t xml:space="preserve">translated </w:t>
      </w:r>
      <w:r>
        <w:rPr>
          <w:spacing w:val="-3"/>
          <w:sz w:val="24"/>
        </w:rPr>
        <w:t xml:space="preserve">into, </w:t>
      </w:r>
      <w:r>
        <w:rPr>
          <w:sz w:val="24"/>
        </w:rPr>
        <w:t>numbers, which can then be displayed and analyzed</w:t>
      </w:r>
      <w:r>
        <w:rPr>
          <w:spacing w:val="-22"/>
          <w:sz w:val="24"/>
        </w:rPr>
        <w:t xml:space="preserve"> </w:t>
      </w:r>
      <w:r>
        <w:rPr>
          <w:sz w:val="24"/>
        </w:rPr>
        <w:t>mathematically.</w:t>
      </w:r>
    </w:p>
    <w:p w14:paraId="1D3984CC" w14:textId="77777777" w:rsidR="00EC63B3" w:rsidRDefault="00095B77" w:rsidP="00761003">
      <w:pPr>
        <w:pStyle w:val="ListParagraph"/>
        <w:numPr>
          <w:ilvl w:val="0"/>
          <w:numId w:val="49"/>
        </w:numPr>
        <w:tabs>
          <w:tab w:val="left" w:pos="927"/>
          <w:tab w:val="left" w:pos="928"/>
        </w:tabs>
        <w:spacing w:before="181"/>
        <w:ind w:hanging="481"/>
        <w:rPr>
          <w:sz w:val="24"/>
        </w:rPr>
      </w:pPr>
      <w:r>
        <w:rPr>
          <w:sz w:val="24"/>
        </w:rPr>
        <w:t>Qualitative data are collected as descriptions, anecdotes, opinions,</w:t>
      </w:r>
      <w:r>
        <w:rPr>
          <w:spacing w:val="-18"/>
          <w:sz w:val="24"/>
        </w:rPr>
        <w:t xml:space="preserve"> </w:t>
      </w:r>
      <w:r>
        <w:rPr>
          <w:sz w:val="24"/>
        </w:rPr>
        <w:t>quotes,</w:t>
      </w:r>
    </w:p>
    <w:p w14:paraId="42A83C95" w14:textId="77777777" w:rsidR="00EC63B3" w:rsidRDefault="00095B77">
      <w:pPr>
        <w:pStyle w:val="BodyText"/>
        <w:ind w:left="927" w:right="246"/>
      </w:pPr>
      <w:r>
        <w:t>interpretations, etc., and are generally either not able to be reduced to numbers, or are considered more valuable or informative if left as narratives.</w:t>
      </w:r>
    </w:p>
    <w:p w14:paraId="4B28FBFE" w14:textId="77777777" w:rsidR="00EC63B3" w:rsidRDefault="00095B77">
      <w:pPr>
        <w:pStyle w:val="BodyText"/>
        <w:spacing w:before="179"/>
        <w:ind w:left="447" w:right="115"/>
      </w:pPr>
      <w:r>
        <w:t>Qualitative information for human resources includes surveys, interviews, opinions and academic literature, while quantitative information includes statistics and numerical calculations relating to human resources research. Human resources researchers collect qualitative information and analyze it using quantitative information. Gathering qualitative data from employees and managers provides "real-time" information about employee</w:t>
      </w:r>
    </w:p>
    <w:p w14:paraId="7E580D45" w14:textId="77777777" w:rsidR="00EC63B3" w:rsidRDefault="00095B77">
      <w:pPr>
        <w:pStyle w:val="BodyText"/>
        <w:ind w:left="447" w:right="127"/>
      </w:pPr>
      <w:r>
        <w:t>morale, team building and reveals problem areas within an organization, its management, and employee performance and training. Quantitative information includes statistical tables, mathematical charts, salary benchmarking and reports breaking down survey and interview results by percentages of participants.</w:t>
      </w:r>
    </w:p>
    <w:p w14:paraId="130213A5" w14:textId="77777777" w:rsidR="00EC63B3" w:rsidRDefault="00095B77" w:rsidP="00761003">
      <w:pPr>
        <w:pStyle w:val="ListParagraph"/>
        <w:numPr>
          <w:ilvl w:val="1"/>
          <w:numId w:val="53"/>
        </w:numPr>
        <w:tabs>
          <w:tab w:val="left" w:pos="853"/>
        </w:tabs>
        <w:rPr>
          <w:sz w:val="24"/>
        </w:rPr>
      </w:pPr>
      <w:r>
        <w:rPr>
          <w:sz w:val="24"/>
        </w:rPr>
        <w:t>Qualitative</w:t>
      </w:r>
      <w:r>
        <w:rPr>
          <w:spacing w:val="-1"/>
          <w:sz w:val="24"/>
        </w:rPr>
        <w:t xml:space="preserve"> </w:t>
      </w:r>
      <w:r>
        <w:rPr>
          <w:sz w:val="24"/>
        </w:rPr>
        <w:t>Research</w:t>
      </w:r>
    </w:p>
    <w:p w14:paraId="51B852EB" w14:textId="77777777" w:rsidR="00EC63B3" w:rsidRDefault="00095B77">
      <w:pPr>
        <w:pStyle w:val="BodyText"/>
        <w:spacing w:before="180"/>
        <w:ind w:left="804" w:right="368"/>
      </w:pPr>
      <w:r>
        <w:t>Qualitative information is only as useful as the information is accurate. Variables can impact sources of qualitative information. An employee placed under disciplinary</w:t>
      </w:r>
    </w:p>
    <w:p w14:paraId="2751E122" w14:textId="77777777" w:rsidR="00EC63B3" w:rsidRDefault="00095B77">
      <w:pPr>
        <w:pStyle w:val="BodyText"/>
        <w:spacing w:before="1"/>
        <w:ind w:left="804"/>
      </w:pPr>
      <w:r>
        <w:t>procedures is less likely to provide an objective opinion of her boss than an employee</w:t>
      </w:r>
    </w:p>
    <w:p w14:paraId="0B368E13" w14:textId="77777777" w:rsidR="00EC63B3" w:rsidRDefault="00EC63B3">
      <w:pPr>
        <w:sectPr w:rsidR="00EC63B3">
          <w:pgSz w:w="11910" w:h="16840"/>
          <w:pgMar w:top="1320" w:right="1300" w:bottom="280" w:left="1180" w:header="890" w:footer="0" w:gutter="0"/>
          <w:cols w:space="720"/>
        </w:sectPr>
      </w:pPr>
    </w:p>
    <w:p w14:paraId="46F535A2" w14:textId="77777777" w:rsidR="00EC63B3" w:rsidRDefault="00095B77">
      <w:pPr>
        <w:pStyle w:val="BodyText"/>
        <w:spacing w:before="90"/>
        <w:ind w:left="804" w:right="246"/>
      </w:pPr>
      <w:r>
        <w:lastRenderedPageBreak/>
        <w:t>receiving a promotion. Human resources researchers must select research samples large enough for determining trends in the information sought; the results from a</w:t>
      </w:r>
    </w:p>
    <w:p w14:paraId="481773AC" w14:textId="77777777" w:rsidR="00EC63B3" w:rsidRDefault="00095B77">
      <w:pPr>
        <w:pStyle w:val="BodyText"/>
        <w:spacing w:line="293" w:lineRule="exact"/>
        <w:ind w:left="804"/>
      </w:pPr>
      <w:r>
        <w:t>larger sample population are more likely to accurately reflect general opinions and</w:t>
      </w:r>
    </w:p>
    <w:p w14:paraId="46BD75EF" w14:textId="77777777" w:rsidR="00EC63B3" w:rsidRDefault="00095B77">
      <w:pPr>
        <w:pStyle w:val="BodyText"/>
        <w:ind w:left="804" w:right="83"/>
      </w:pPr>
      <w:r>
        <w:t>trends. Researchers gathering qualitative information design surveys and interviews for ensuring objective administration of the research questions. Researchers may need to provide anonymity and uniform interview and survey protocols for ensuring objective results. Qualitative research can take many forms. Typical are:</w:t>
      </w:r>
    </w:p>
    <w:p w14:paraId="6D62339A" w14:textId="77777777" w:rsidR="00EC63B3" w:rsidRDefault="00095B77" w:rsidP="00761003">
      <w:pPr>
        <w:pStyle w:val="ListParagraph"/>
        <w:numPr>
          <w:ilvl w:val="2"/>
          <w:numId w:val="53"/>
        </w:numPr>
        <w:tabs>
          <w:tab w:val="left" w:pos="1406"/>
        </w:tabs>
        <w:spacing w:before="181"/>
        <w:ind w:left="1405" w:hanging="602"/>
        <w:jc w:val="left"/>
        <w:rPr>
          <w:sz w:val="24"/>
        </w:rPr>
      </w:pPr>
      <w:r>
        <w:rPr>
          <w:sz w:val="24"/>
        </w:rPr>
        <w:t>Observation</w:t>
      </w:r>
    </w:p>
    <w:p w14:paraId="6B629CB8" w14:textId="77777777" w:rsidR="00EC63B3" w:rsidRDefault="00095B77">
      <w:pPr>
        <w:pStyle w:val="BodyText"/>
        <w:spacing w:before="180"/>
        <w:ind w:left="804"/>
      </w:pPr>
      <w:r>
        <w:t>One of the most common methods for qualitative data collection, participant</w:t>
      </w:r>
    </w:p>
    <w:p w14:paraId="41232FC3" w14:textId="77777777" w:rsidR="00EC63B3" w:rsidRDefault="00095B77">
      <w:pPr>
        <w:pStyle w:val="BodyText"/>
        <w:ind w:left="804" w:right="127"/>
      </w:pPr>
      <w:r>
        <w:t>observation is also one of the most demanding. It requires that the researcher become a participant in the culture or context being observed. The literature on participant observation discusses how to enter the context, the role of the researcher as a</w:t>
      </w:r>
    </w:p>
    <w:p w14:paraId="7DEC1B7C" w14:textId="442A08A7" w:rsidR="00EC63B3" w:rsidRDefault="00095B77">
      <w:pPr>
        <w:pStyle w:val="BodyText"/>
        <w:ind w:left="804"/>
      </w:pPr>
      <w:r>
        <w:t>participant, the collection and storage of field notes, and the analysis of field data. Participant observation often requires months or years of intensive work because the researcher needs to become accepted as a natural part of the culture in order to assure that the observations are of the natural phenomenon.</w:t>
      </w:r>
    </w:p>
    <w:p w14:paraId="65E76778" w14:textId="77777777" w:rsidR="00EC63B3" w:rsidRDefault="00095B77">
      <w:pPr>
        <w:pStyle w:val="BodyText"/>
        <w:spacing w:before="180"/>
        <w:ind w:left="804"/>
      </w:pPr>
      <w:r>
        <w:t>Direct observation is distinguished from participant observation in a number of ways. First, a direct observer doesn't typically try to become a participant in the context.</w:t>
      </w:r>
    </w:p>
    <w:p w14:paraId="79795782" w14:textId="77777777" w:rsidR="00EC63B3" w:rsidRDefault="00095B77">
      <w:pPr>
        <w:pStyle w:val="BodyText"/>
        <w:ind w:left="804"/>
      </w:pPr>
      <w:r>
        <w:t>However, the direct observer does strive to be as unobtrusive as possible so as not to bias the observations. Second, direct observation suggests a more detached</w:t>
      </w:r>
    </w:p>
    <w:p w14:paraId="3F1F0C2A" w14:textId="77777777" w:rsidR="00EC63B3" w:rsidRDefault="00095B77">
      <w:pPr>
        <w:pStyle w:val="BodyText"/>
        <w:spacing w:line="293" w:lineRule="exact"/>
        <w:ind w:left="804"/>
      </w:pPr>
      <w:r>
        <w:t>perspective. The researcher is watching rather than taking part. Consequently,</w:t>
      </w:r>
    </w:p>
    <w:p w14:paraId="25227D81" w14:textId="77777777" w:rsidR="00EC63B3" w:rsidRDefault="00095B77">
      <w:pPr>
        <w:pStyle w:val="BodyText"/>
        <w:spacing w:before="1"/>
        <w:ind w:left="804"/>
      </w:pPr>
      <w:r>
        <w:t>technology can be a useful part of direct observation. For instance, one can videotape the phenomenon or observe from behind one-way mirrors. Third, direct observation tends to be more focused than participant observation. The researcher is observing</w:t>
      </w:r>
    </w:p>
    <w:p w14:paraId="373573F6" w14:textId="77777777" w:rsidR="00EC63B3" w:rsidRDefault="00095B77">
      <w:pPr>
        <w:pStyle w:val="BodyText"/>
        <w:ind w:left="804"/>
      </w:pPr>
      <w:r>
        <w:t>certain sampled situations or people rather than trying to become immersed in the entire context. Finally, direct observation tends not to take as long as participant</w:t>
      </w:r>
    </w:p>
    <w:p w14:paraId="18AE83C1" w14:textId="77777777" w:rsidR="00EC63B3" w:rsidRDefault="00095B77">
      <w:pPr>
        <w:pStyle w:val="BodyText"/>
        <w:ind w:left="804" w:right="250"/>
        <w:jc w:val="both"/>
      </w:pPr>
      <w:r>
        <w:t>observation. For instance, one might observe child-mother interactions under specific circumstances</w:t>
      </w:r>
      <w:r>
        <w:rPr>
          <w:spacing w:val="-6"/>
        </w:rPr>
        <w:t xml:space="preserve"> </w:t>
      </w:r>
      <w:r>
        <w:t>in</w:t>
      </w:r>
      <w:r>
        <w:rPr>
          <w:spacing w:val="-5"/>
        </w:rPr>
        <w:t xml:space="preserve"> </w:t>
      </w:r>
      <w:r>
        <w:t>a</w:t>
      </w:r>
      <w:r>
        <w:rPr>
          <w:spacing w:val="-6"/>
        </w:rPr>
        <w:t xml:space="preserve"> </w:t>
      </w:r>
      <w:r>
        <w:t>laboratory</w:t>
      </w:r>
      <w:r>
        <w:rPr>
          <w:spacing w:val="-4"/>
        </w:rPr>
        <w:t xml:space="preserve"> </w:t>
      </w:r>
      <w:r>
        <w:t>setting</w:t>
      </w:r>
      <w:r>
        <w:rPr>
          <w:spacing w:val="-5"/>
        </w:rPr>
        <w:t xml:space="preserve"> </w:t>
      </w:r>
      <w:r>
        <w:t>from</w:t>
      </w:r>
      <w:r>
        <w:rPr>
          <w:spacing w:val="-5"/>
        </w:rPr>
        <w:t xml:space="preserve"> </w:t>
      </w:r>
      <w:r>
        <w:t>behind</w:t>
      </w:r>
      <w:r>
        <w:rPr>
          <w:spacing w:val="-6"/>
        </w:rPr>
        <w:t xml:space="preserve"> </w:t>
      </w:r>
      <w:r>
        <w:t>a</w:t>
      </w:r>
      <w:r>
        <w:rPr>
          <w:spacing w:val="-5"/>
        </w:rPr>
        <w:t xml:space="preserve"> </w:t>
      </w:r>
      <w:r>
        <w:t>one-way</w:t>
      </w:r>
      <w:r>
        <w:rPr>
          <w:spacing w:val="-4"/>
        </w:rPr>
        <w:t xml:space="preserve"> mirror,</w:t>
      </w:r>
      <w:r>
        <w:rPr>
          <w:spacing w:val="-5"/>
        </w:rPr>
        <w:t xml:space="preserve"> </w:t>
      </w:r>
      <w:r>
        <w:t>looking</w:t>
      </w:r>
      <w:r>
        <w:rPr>
          <w:spacing w:val="-5"/>
        </w:rPr>
        <w:t xml:space="preserve"> </w:t>
      </w:r>
      <w:r>
        <w:t>especially for the nonverbal cues being</w:t>
      </w:r>
      <w:r>
        <w:rPr>
          <w:spacing w:val="-5"/>
        </w:rPr>
        <w:t xml:space="preserve"> </w:t>
      </w:r>
      <w:r>
        <w:t>used.</w:t>
      </w:r>
    </w:p>
    <w:p w14:paraId="7A013F5A" w14:textId="77777777" w:rsidR="00EC63B3" w:rsidRDefault="00095B77" w:rsidP="00761003">
      <w:pPr>
        <w:pStyle w:val="ListParagraph"/>
        <w:numPr>
          <w:ilvl w:val="2"/>
          <w:numId w:val="53"/>
        </w:numPr>
        <w:tabs>
          <w:tab w:val="left" w:pos="1406"/>
        </w:tabs>
        <w:ind w:left="1405" w:hanging="602"/>
        <w:jc w:val="left"/>
        <w:rPr>
          <w:sz w:val="24"/>
        </w:rPr>
      </w:pPr>
      <w:r>
        <w:rPr>
          <w:sz w:val="24"/>
        </w:rPr>
        <w:t>Interviewing</w:t>
      </w:r>
    </w:p>
    <w:p w14:paraId="1CE86166" w14:textId="77777777" w:rsidR="00EC63B3" w:rsidRDefault="00095B77">
      <w:pPr>
        <w:pStyle w:val="BodyText"/>
        <w:spacing w:before="180"/>
        <w:ind w:left="804"/>
      </w:pPr>
      <w:r>
        <w:t>Unstructured interviewing involves direct interaction between the researcher and a respondent or group. It differs from traditional structured interviewing in several</w:t>
      </w:r>
    </w:p>
    <w:p w14:paraId="19ED49B8" w14:textId="77777777" w:rsidR="00EC63B3" w:rsidRDefault="00095B77">
      <w:pPr>
        <w:pStyle w:val="BodyText"/>
        <w:ind w:left="804"/>
      </w:pPr>
      <w:r>
        <w:t>important ways. First, although the researcher may have some initial guiding questions or core concepts to ask about, there is no formal structured instrument or protocol.</w:t>
      </w:r>
    </w:p>
    <w:p w14:paraId="3F31CC25" w14:textId="77777777" w:rsidR="00EC63B3" w:rsidRDefault="00095B77">
      <w:pPr>
        <w:pStyle w:val="BodyText"/>
        <w:ind w:left="804" w:right="416"/>
        <w:jc w:val="both"/>
      </w:pPr>
      <w:r>
        <w:t>Second, the interviewer is free to move the conversation in any direction of interest that</w:t>
      </w:r>
      <w:r>
        <w:rPr>
          <w:spacing w:val="-7"/>
        </w:rPr>
        <w:t xml:space="preserve"> </w:t>
      </w:r>
      <w:r>
        <w:t>may</w:t>
      </w:r>
      <w:r>
        <w:rPr>
          <w:spacing w:val="-6"/>
        </w:rPr>
        <w:t xml:space="preserve"> </w:t>
      </w:r>
      <w:r>
        <w:t>come</w:t>
      </w:r>
      <w:r>
        <w:rPr>
          <w:spacing w:val="-7"/>
        </w:rPr>
        <w:t xml:space="preserve"> </w:t>
      </w:r>
      <w:r>
        <w:t>up.</w:t>
      </w:r>
      <w:r>
        <w:rPr>
          <w:spacing w:val="-8"/>
        </w:rPr>
        <w:t xml:space="preserve"> </w:t>
      </w:r>
      <w:r>
        <w:t>Consequently,</w:t>
      </w:r>
      <w:r>
        <w:rPr>
          <w:spacing w:val="-6"/>
        </w:rPr>
        <w:t xml:space="preserve"> </w:t>
      </w:r>
      <w:r>
        <w:t>unstructured</w:t>
      </w:r>
      <w:r>
        <w:rPr>
          <w:spacing w:val="-6"/>
        </w:rPr>
        <w:t xml:space="preserve"> </w:t>
      </w:r>
      <w:r>
        <w:t>interviewing</w:t>
      </w:r>
      <w:r>
        <w:rPr>
          <w:spacing w:val="-8"/>
        </w:rPr>
        <w:t xml:space="preserve"> </w:t>
      </w:r>
      <w:r>
        <w:t>is</w:t>
      </w:r>
      <w:r>
        <w:rPr>
          <w:spacing w:val="-7"/>
        </w:rPr>
        <w:t xml:space="preserve"> </w:t>
      </w:r>
      <w:r>
        <w:t>particularly</w:t>
      </w:r>
      <w:r>
        <w:rPr>
          <w:spacing w:val="-6"/>
        </w:rPr>
        <w:t xml:space="preserve"> </w:t>
      </w:r>
      <w:r>
        <w:t>useful</w:t>
      </w:r>
      <w:r>
        <w:rPr>
          <w:spacing w:val="-7"/>
        </w:rPr>
        <w:t xml:space="preserve"> </w:t>
      </w:r>
      <w:r>
        <w:rPr>
          <w:spacing w:val="-3"/>
        </w:rPr>
        <w:t xml:space="preserve">for </w:t>
      </w:r>
      <w:r>
        <w:t xml:space="preserve">exploring a topic </w:t>
      </w:r>
      <w:r>
        <w:rPr>
          <w:spacing w:val="-4"/>
        </w:rPr>
        <w:t xml:space="preserve">broadly. However, </w:t>
      </w:r>
      <w:r>
        <w:t xml:space="preserve">there is a price </w:t>
      </w:r>
      <w:r>
        <w:rPr>
          <w:spacing w:val="-3"/>
        </w:rPr>
        <w:t xml:space="preserve">for </w:t>
      </w:r>
      <w:r>
        <w:t>this lack of structure.</w:t>
      </w:r>
      <w:r>
        <w:rPr>
          <w:spacing w:val="-20"/>
        </w:rPr>
        <w:t xml:space="preserve"> </w:t>
      </w:r>
      <w:r>
        <w:t>Because</w:t>
      </w:r>
    </w:p>
    <w:p w14:paraId="74717909" w14:textId="77777777" w:rsidR="00EC63B3" w:rsidRDefault="00095B77">
      <w:pPr>
        <w:pStyle w:val="BodyText"/>
        <w:ind w:left="804" w:right="240"/>
        <w:jc w:val="both"/>
      </w:pPr>
      <w:r>
        <w:t>each</w:t>
      </w:r>
      <w:r>
        <w:rPr>
          <w:spacing w:val="-4"/>
        </w:rPr>
        <w:t xml:space="preserve"> </w:t>
      </w:r>
      <w:r>
        <w:t>interview</w:t>
      </w:r>
      <w:r>
        <w:rPr>
          <w:spacing w:val="-4"/>
        </w:rPr>
        <w:t xml:space="preserve"> </w:t>
      </w:r>
      <w:r>
        <w:t>tends</w:t>
      </w:r>
      <w:r>
        <w:rPr>
          <w:spacing w:val="-4"/>
        </w:rPr>
        <w:t xml:space="preserve"> </w:t>
      </w:r>
      <w:r>
        <w:t>to</w:t>
      </w:r>
      <w:r>
        <w:rPr>
          <w:spacing w:val="-4"/>
        </w:rPr>
        <w:t xml:space="preserve"> </w:t>
      </w:r>
      <w:r>
        <w:t>be</w:t>
      </w:r>
      <w:r>
        <w:rPr>
          <w:spacing w:val="-4"/>
        </w:rPr>
        <w:t xml:space="preserve"> </w:t>
      </w:r>
      <w:r>
        <w:t>unique</w:t>
      </w:r>
      <w:r>
        <w:rPr>
          <w:spacing w:val="-5"/>
        </w:rPr>
        <w:t xml:space="preserve"> </w:t>
      </w:r>
      <w:r>
        <w:t>with</w:t>
      </w:r>
      <w:r>
        <w:rPr>
          <w:spacing w:val="-3"/>
        </w:rPr>
        <w:t xml:space="preserve"> </w:t>
      </w:r>
      <w:r>
        <w:t>no</w:t>
      </w:r>
      <w:r>
        <w:rPr>
          <w:spacing w:val="-4"/>
        </w:rPr>
        <w:t xml:space="preserve"> </w:t>
      </w:r>
      <w:r>
        <w:t>predetermined</w:t>
      </w:r>
      <w:r>
        <w:rPr>
          <w:spacing w:val="-4"/>
        </w:rPr>
        <w:t xml:space="preserve"> </w:t>
      </w:r>
      <w:r>
        <w:t>set</w:t>
      </w:r>
      <w:r>
        <w:rPr>
          <w:spacing w:val="-3"/>
        </w:rPr>
        <w:t xml:space="preserve"> </w:t>
      </w:r>
      <w:r>
        <w:t>of</w:t>
      </w:r>
      <w:r>
        <w:rPr>
          <w:spacing w:val="-4"/>
        </w:rPr>
        <w:t xml:space="preserve"> </w:t>
      </w:r>
      <w:r>
        <w:t>questions</w:t>
      </w:r>
      <w:r>
        <w:rPr>
          <w:spacing w:val="-5"/>
        </w:rPr>
        <w:t xml:space="preserve"> </w:t>
      </w:r>
      <w:r>
        <w:t>asked</w:t>
      </w:r>
      <w:r>
        <w:rPr>
          <w:spacing w:val="-3"/>
        </w:rPr>
        <w:t xml:space="preserve"> </w:t>
      </w:r>
      <w:r>
        <w:t>of</w:t>
      </w:r>
      <w:r>
        <w:rPr>
          <w:spacing w:val="-4"/>
        </w:rPr>
        <w:t xml:space="preserve"> </w:t>
      </w:r>
      <w:r>
        <w:t>all respondents, it is usually more difficult to analyze unstructured interview</w:t>
      </w:r>
      <w:r>
        <w:rPr>
          <w:spacing w:val="-31"/>
        </w:rPr>
        <w:t xml:space="preserve"> </w:t>
      </w:r>
      <w:r>
        <w:t>data,</w:t>
      </w:r>
    </w:p>
    <w:p w14:paraId="403D470E" w14:textId="77777777" w:rsidR="00EC63B3" w:rsidRDefault="00095B77">
      <w:pPr>
        <w:pStyle w:val="BodyText"/>
        <w:ind w:left="804"/>
        <w:jc w:val="both"/>
      </w:pPr>
      <w:r>
        <w:t>especially when synthesizing across respondents.</w:t>
      </w:r>
    </w:p>
    <w:p w14:paraId="09DBB670" w14:textId="77777777" w:rsidR="00EC63B3" w:rsidRDefault="00095B77" w:rsidP="00761003">
      <w:pPr>
        <w:pStyle w:val="ListParagraph"/>
        <w:numPr>
          <w:ilvl w:val="2"/>
          <w:numId w:val="53"/>
        </w:numPr>
        <w:tabs>
          <w:tab w:val="left" w:pos="1406"/>
        </w:tabs>
        <w:ind w:left="1405" w:hanging="602"/>
        <w:jc w:val="left"/>
        <w:rPr>
          <w:sz w:val="24"/>
        </w:rPr>
      </w:pPr>
      <w:r>
        <w:rPr>
          <w:sz w:val="24"/>
        </w:rPr>
        <w:t>Case</w:t>
      </w:r>
      <w:r>
        <w:rPr>
          <w:spacing w:val="-2"/>
          <w:sz w:val="24"/>
        </w:rPr>
        <w:t xml:space="preserve"> </w:t>
      </w:r>
      <w:r>
        <w:rPr>
          <w:sz w:val="24"/>
        </w:rPr>
        <w:t>Studies</w:t>
      </w:r>
    </w:p>
    <w:p w14:paraId="4CF28BB4" w14:textId="77777777" w:rsidR="00EC63B3" w:rsidRDefault="00095B77">
      <w:pPr>
        <w:pStyle w:val="BodyText"/>
        <w:spacing w:before="180"/>
        <w:ind w:left="804"/>
        <w:jc w:val="both"/>
      </w:pPr>
      <w:r>
        <w:t>A case study is an intensive study of a specific individual or specific context. For</w:t>
      </w:r>
    </w:p>
    <w:p w14:paraId="0FE647E5" w14:textId="77777777" w:rsidR="00EC63B3" w:rsidRDefault="00095B77">
      <w:pPr>
        <w:pStyle w:val="BodyText"/>
        <w:spacing w:before="1"/>
        <w:ind w:left="804"/>
        <w:jc w:val="both"/>
      </w:pPr>
      <w:r>
        <w:t>instance, Freud developed case studies of several individuals as the basis for the theory</w:t>
      </w:r>
    </w:p>
    <w:p w14:paraId="1060C4F5" w14:textId="77777777" w:rsidR="00EC63B3" w:rsidRDefault="00EC63B3">
      <w:pPr>
        <w:jc w:val="both"/>
        <w:sectPr w:rsidR="00EC63B3">
          <w:pgSz w:w="11910" w:h="16840"/>
          <w:pgMar w:top="1320" w:right="1300" w:bottom="280" w:left="1180" w:header="890" w:footer="0" w:gutter="0"/>
          <w:cols w:space="720"/>
        </w:sectPr>
      </w:pPr>
    </w:p>
    <w:p w14:paraId="6B709749" w14:textId="77777777" w:rsidR="00EC63B3" w:rsidRDefault="00095B77">
      <w:pPr>
        <w:pStyle w:val="BodyText"/>
        <w:spacing w:before="90"/>
        <w:ind w:left="804" w:right="127"/>
      </w:pPr>
      <w:r>
        <w:lastRenderedPageBreak/>
        <w:t>of psychoanalysis and Piaget did case studies of children to study developmental phases. There is no single way to conduct a case study, and a combination of methods (e.g., unstructured interviewing, direct observation) can be used.</w:t>
      </w:r>
    </w:p>
    <w:p w14:paraId="5968B2C5" w14:textId="77777777" w:rsidR="00EC63B3" w:rsidRDefault="00095B77" w:rsidP="00761003">
      <w:pPr>
        <w:pStyle w:val="ListParagraph"/>
        <w:numPr>
          <w:ilvl w:val="2"/>
          <w:numId w:val="53"/>
        </w:numPr>
        <w:tabs>
          <w:tab w:val="left" w:pos="1406"/>
        </w:tabs>
        <w:ind w:left="1405" w:hanging="602"/>
        <w:jc w:val="left"/>
        <w:rPr>
          <w:sz w:val="24"/>
        </w:rPr>
      </w:pPr>
      <w:r>
        <w:rPr>
          <w:sz w:val="24"/>
        </w:rPr>
        <w:t>Focus</w:t>
      </w:r>
      <w:r>
        <w:rPr>
          <w:spacing w:val="-2"/>
          <w:sz w:val="24"/>
        </w:rPr>
        <w:t xml:space="preserve"> </w:t>
      </w:r>
      <w:r>
        <w:rPr>
          <w:sz w:val="24"/>
        </w:rPr>
        <w:t>group</w:t>
      </w:r>
    </w:p>
    <w:p w14:paraId="209F1519" w14:textId="77777777" w:rsidR="00EC63B3" w:rsidRDefault="00095B77">
      <w:pPr>
        <w:pStyle w:val="BodyText"/>
        <w:spacing w:before="180"/>
        <w:ind w:left="804"/>
      </w:pPr>
      <w:r>
        <w:t>A highly effective tool in understanding the needs and concerns of your employees is</w:t>
      </w:r>
    </w:p>
    <w:p w14:paraId="11F91848" w14:textId="77777777" w:rsidR="00EC63B3" w:rsidRDefault="00095B77">
      <w:pPr>
        <w:pStyle w:val="BodyText"/>
        <w:ind w:left="804" w:right="83"/>
      </w:pPr>
      <w:r>
        <w:t>the use of employee focus groups. When facilitated properly, focus groups will give you significant insights into what your employees are thinking.</w:t>
      </w:r>
    </w:p>
    <w:p w14:paraId="1C253E7A" w14:textId="77777777" w:rsidR="00EC63B3" w:rsidRDefault="00095B77">
      <w:pPr>
        <w:pStyle w:val="BodyText"/>
        <w:spacing w:before="181"/>
        <w:ind w:left="804" w:right="801"/>
      </w:pPr>
      <w:r>
        <w:t>A focus group discussion is a good way to gather together people from similar backgrounds or experiences to discuss a specific topic of interest. The group of</w:t>
      </w:r>
    </w:p>
    <w:p w14:paraId="5BDA8A43" w14:textId="77777777" w:rsidR="00EC63B3" w:rsidRDefault="00095B77">
      <w:pPr>
        <w:pStyle w:val="BodyText"/>
        <w:ind w:left="804"/>
      </w:pPr>
      <w:r>
        <w:t>participants is guided by a moderator (or group facilitator) who introduces topics for discussion and helps the group to participate in a lively and natural discussion amongst themselves.</w:t>
      </w:r>
    </w:p>
    <w:p w14:paraId="69F7122A" w14:textId="1B9AD6BF" w:rsidR="00EC63B3" w:rsidRDefault="00095B77">
      <w:pPr>
        <w:pStyle w:val="BodyText"/>
        <w:spacing w:before="179"/>
        <w:ind w:left="804"/>
      </w:pPr>
      <w:r>
        <w:t>Unlike the one-way flow of information in a one-on-one interview, focus groups</w:t>
      </w:r>
    </w:p>
    <w:p w14:paraId="4680CFB1" w14:textId="77777777" w:rsidR="00EC63B3" w:rsidRDefault="00095B77">
      <w:pPr>
        <w:pStyle w:val="BodyText"/>
        <w:ind w:left="804" w:right="76"/>
      </w:pPr>
      <w:r>
        <w:t>generate data through the give and take of group discussions. Listening as people share and compare their different points of view provides a wealth of information - not just about what they think, but why they think the way they do. The ideal size for a focus</w:t>
      </w:r>
    </w:p>
    <w:p w14:paraId="56AC8B7F" w14:textId="77777777" w:rsidR="00EC63B3" w:rsidRDefault="00095B77">
      <w:pPr>
        <w:pStyle w:val="BodyText"/>
        <w:spacing w:before="1"/>
        <w:ind w:left="804" w:right="801"/>
      </w:pPr>
      <w:r>
        <w:t>group is generally between six and twelve people. This size group encourages participants to contribute their ideas.</w:t>
      </w:r>
    </w:p>
    <w:p w14:paraId="34706AF1" w14:textId="77777777" w:rsidR="00EC63B3" w:rsidRDefault="00095B77">
      <w:pPr>
        <w:pStyle w:val="BodyText"/>
        <w:spacing w:before="179"/>
        <w:ind w:left="804" w:right="91"/>
      </w:pPr>
      <w:r>
        <w:t>Questions should be open-ended so that there are many possible replies. Short-answer questions, such as those that can be answered "yes" or "no" should be avoided. It is also important to avoid leading questions that suggest the opinions the moderator hopes to receive.</w:t>
      </w:r>
    </w:p>
    <w:p w14:paraId="57C3774A" w14:textId="77777777" w:rsidR="00EC63B3" w:rsidRDefault="00095B77">
      <w:pPr>
        <w:pStyle w:val="BodyText"/>
        <w:spacing w:before="181"/>
        <w:ind w:left="804"/>
      </w:pPr>
      <w:r>
        <w:t>Ideally, the moderator places the question (or issue or topic) before the group. They then discuss it among themselves - talking to each other, asking each other questions about what they hear, and generally reacting to each other. It is a totally different dynamic from an interview.</w:t>
      </w:r>
    </w:p>
    <w:p w14:paraId="00C446A0" w14:textId="77777777" w:rsidR="00EC63B3" w:rsidRDefault="00095B77" w:rsidP="00761003">
      <w:pPr>
        <w:pStyle w:val="ListParagraph"/>
        <w:numPr>
          <w:ilvl w:val="2"/>
          <w:numId w:val="53"/>
        </w:numPr>
        <w:tabs>
          <w:tab w:val="left" w:pos="1406"/>
        </w:tabs>
        <w:spacing w:before="179"/>
        <w:ind w:left="1405" w:hanging="602"/>
        <w:jc w:val="left"/>
        <w:rPr>
          <w:sz w:val="24"/>
        </w:rPr>
      </w:pPr>
      <w:r>
        <w:rPr>
          <w:sz w:val="24"/>
        </w:rPr>
        <w:t>Content</w:t>
      </w:r>
      <w:r>
        <w:rPr>
          <w:spacing w:val="-1"/>
          <w:sz w:val="24"/>
        </w:rPr>
        <w:t xml:space="preserve"> </w:t>
      </w:r>
      <w:r>
        <w:rPr>
          <w:sz w:val="24"/>
        </w:rPr>
        <w:t>Analysis</w:t>
      </w:r>
    </w:p>
    <w:p w14:paraId="04D61B74" w14:textId="77777777" w:rsidR="00EC63B3" w:rsidRDefault="00095B77">
      <w:pPr>
        <w:pStyle w:val="BodyText"/>
        <w:spacing w:before="180"/>
        <w:ind w:left="804"/>
      </w:pPr>
      <w:r>
        <w:t>Content analysis refers to any technique for making inferences by objectively and</w:t>
      </w:r>
    </w:p>
    <w:p w14:paraId="24E7F4E1" w14:textId="77777777" w:rsidR="00EC63B3" w:rsidRDefault="00095B77">
      <w:pPr>
        <w:pStyle w:val="BodyText"/>
        <w:spacing w:before="1"/>
        <w:ind w:left="804" w:right="80"/>
      </w:pPr>
      <w:r>
        <w:t>systematically identifying specified characteristics of messages. Content analysis can be a powerful tool for examining trends and patterns in documents. For instance, what constitutes effective HR management? And what are current themes of, and approaches to, HR management? Content analysis seeks to answer these questions, first, by examining popular management books published in the world in the last decade, and then, in light of environmental changes, by discussing emerging human</w:t>
      </w:r>
    </w:p>
    <w:p w14:paraId="71AA2280" w14:textId="77777777" w:rsidR="00EC63B3" w:rsidRDefault="00095B77">
      <w:pPr>
        <w:pStyle w:val="BodyText"/>
        <w:spacing w:line="292" w:lineRule="exact"/>
        <w:ind w:left="804"/>
      </w:pPr>
      <w:r>
        <w:t>resource management implications.</w:t>
      </w:r>
    </w:p>
    <w:p w14:paraId="26FA8359" w14:textId="77777777" w:rsidR="00EC63B3" w:rsidRDefault="00095B77">
      <w:pPr>
        <w:pStyle w:val="BodyText"/>
        <w:spacing w:before="181"/>
        <w:ind w:left="804"/>
      </w:pPr>
      <w:r>
        <w:t>Additionally, content analysis provides an empirical basis for monitoring shifts in public opinion. Data collected from the HR projects in the late 1990s can be objectively compared to data collected at some point in the future to determine if technology</w:t>
      </w:r>
    </w:p>
    <w:p w14:paraId="738DAC58" w14:textId="77777777" w:rsidR="00EC63B3" w:rsidRDefault="00095B77">
      <w:pPr>
        <w:pStyle w:val="BodyText"/>
        <w:ind w:left="804" w:right="986"/>
      </w:pPr>
      <w:r>
        <w:t>changes related to standards-based reform have manifested themselves in HR practices.</w:t>
      </w:r>
    </w:p>
    <w:p w14:paraId="1D19A2F5" w14:textId="77777777" w:rsidR="00EC63B3" w:rsidRDefault="00EC63B3">
      <w:pPr>
        <w:sectPr w:rsidR="00EC63B3">
          <w:pgSz w:w="11910" w:h="16840"/>
          <w:pgMar w:top="1320" w:right="1300" w:bottom="280" w:left="1180" w:header="890" w:footer="0" w:gutter="0"/>
          <w:cols w:space="720"/>
        </w:sectPr>
      </w:pPr>
    </w:p>
    <w:p w14:paraId="7B8D558F" w14:textId="77777777" w:rsidR="00EC63B3" w:rsidRDefault="00EC63B3">
      <w:pPr>
        <w:pStyle w:val="BodyText"/>
        <w:spacing w:before="5"/>
        <w:ind w:left="0"/>
        <w:rPr>
          <w:sz w:val="7"/>
        </w:rPr>
      </w:pPr>
    </w:p>
    <w:p w14:paraId="781856DE" w14:textId="77777777" w:rsidR="00EC63B3" w:rsidRDefault="00095B77">
      <w:pPr>
        <w:pStyle w:val="BodyText"/>
        <w:ind w:left="1170"/>
        <w:rPr>
          <w:sz w:val="20"/>
        </w:rPr>
      </w:pPr>
      <w:r>
        <w:rPr>
          <w:sz w:val="20"/>
        </w:rPr>
      </w:r>
      <w:r>
        <w:rPr>
          <w:sz w:val="20"/>
        </w:rPr>
        <w:pict w14:anchorId="4B66D924">
          <v:group id="_x0000_s1525" style="width:384.85pt;height:51pt;mso-position-horizontal-relative:char;mso-position-vertical-relative:line" coordsize="7697,1020">
            <v:shape id="_x0000_s1530" style="position:absolute;left:13;top:13;width:7669;height:993" coordorigin="14,14" coordsize="7669,993" path="m7586,14l110,14,42,43,14,113r,794l42,977r68,29l7586,1006r38,-8l7654,977r21,-32l7683,907r,-794l7675,74,7654,43,7624,22r-38,-8xe" fillcolor="#4f81bc" stroked="f">
              <v:path arrowok="t"/>
            </v:shape>
            <v:shape id="_x0000_s1529" style="position:absolute;left:13;top:13;width:7669;height:993" coordorigin="14,14" coordsize="7669,993" path="m14,113l21,74,42,43,73,22r37,-8l7586,14r38,8l7654,43r21,31l7683,113r,794l7675,945r-21,32l7624,998r-38,8l110,1006,73,998,42,977,21,945,14,907r,-794xe" filled="f" strokecolor="white" strokeweight=".48586mm">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528" type="#_x0000_t75" style="position:absolute;left:109;top:112;width:1534;height:793">
              <v:imagedata r:id="rId10" o:title=""/>
            </v:shape>
            <v:shape id="_x0000_s1527" style="position:absolute;left:109;top:112;width:1534;height:793" coordorigin="110,113" coordsize="1534,793" path="m110,192r6,-31l132,136r25,-17l187,113r1379,l1637,161r6,665l1637,857r-16,25l1596,899r-30,6l187,905r-30,-6l132,882,116,857r-6,-31l110,192xe" filled="f" strokecolor="white" strokeweight=".48325mm">
              <v:path arrowok="t"/>
            </v:shape>
            <v:shape id="_x0000_s1526" type="#_x0000_t202" style="position:absolute;width:7697;height:1020" filled="f" stroked="f">
              <v:textbox inset="0,0,0,0">
                <w:txbxContent>
                  <w:p w14:paraId="17EE1D2B" w14:textId="77777777" w:rsidR="00095B77" w:rsidRDefault="00095B77">
                    <w:pPr>
                      <w:spacing w:before="73" w:line="326" w:lineRule="exact"/>
                      <w:ind w:left="1697"/>
                      <w:rPr>
                        <w:rFonts w:ascii="Microsoft JhengHei"/>
                        <w:b/>
                        <w:sz w:val="19"/>
                      </w:rPr>
                    </w:pPr>
                    <w:r>
                      <w:rPr>
                        <w:rFonts w:ascii="Microsoft JhengHei"/>
                        <w:b/>
                        <w:color w:val="FFFFFF"/>
                        <w:sz w:val="19"/>
                      </w:rPr>
                      <w:t>Observation</w:t>
                    </w:r>
                  </w:p>
                  <w:p w14:paraId="24E1CAB9" w14:textId="77777777" w:rsidR="00095B77" w:rsidRDefault="00095B77">
                    <w:pPr>
                      <w:spacing w:before="6" w:line="206" w:lineRule="auto"/>
                      <w:ind w:left="1697"/>
                      <w:rPr>
                        <w:rFonts w:ascii="Microsoft JhengHei"/>
                        <w:b/>
                        <w:sz w:val="16"/>
                      </w:rPr>
                    </w:pPr>
                    <w:r>
                      <w:rPr>
                        <w:rFonts w:ascii="Microsoft JhengHei"/>
                        <w:b/>
                        <w:color w:val="FFFFFF"/>
                        <w:sz w:val="16"/>
                      </w:rPr>
                      <w:t>Discusses</w:t>
                    </w:r>
                    <w:r>
                      <w:rPr>
                        <w:rFonts w:ascii="Microsoft JhengHei"/>
                        <w:b/>
                        <w:color w:val="FFFFFF"/>
                        <w:spacing w:val="-10"/>
                        <w:sz w:val="16"/>
                      </w:rPr>
                      <w:t xml:space="preserve"> </w:t>
                    </w:r>
                    <w:r>
                      <w:rPr>
                        <w:rFonts w:ascii="Microsoft JhengHei"/>
                        <w:b/>
                        <w:color w:val="FFFFFF"/>
                        <w:sz w:val="16"/>
                      </w:rPr>
                      <w:t>how</w:t>
                    </w:r>
                    <w:r>
                      <w:rPr>
                        <w:rFonts w:ascii="Microsoft JhengHei"/>
                        <w:b/>
                        <w:color w:val="FFFFFF"/>
                        <w:spacing w:val="-11"/>
                        <w:sz w:val="16"/>
                      </w:rPr>
                      <w:t xml:space="preserve"> </w:t>
                    </w:r>
                    <w:r>
                      <w:rPr>
                        <w:rFonts w:ascii="Microsoft JhengHei"/>
                        <w:b/>
                        <w:color w:val="FFFFFF"/>
                        <w:sz w:val="16"/>
                      </w:rPr>
                      <w:t>to</w:t>
                    </w:r>
                    <w:r>
                      <w:rPr>
                        <w:rFonts w:ascii="Microsoft JhengHei"/>
                        <w:b/>
                        <w:color w:val="FFFFFF"/>
                        <w:spacing w:val="-8"/>
                        <w:sz w:val="16"/>
                      </w:rPr>
                      <w:t xml:space="preserve"> </w:t>
                    </w:r>
                    <w:r>
                      <w:rPr>
                        <w:rFonts w:ascii="Microsoft JhengHei"/>
                        <w:b/>
                        <w:color w:val="FFFFFF"/>
                        <w:sz w:val="16"/>
                      </w:rPr>
                      <w:t>enter</w:t>
                    </w:r>
                    <w:r>
                      <w:rPr>
                        <w:rFonts w:ascii="Microsoft JhengHei"/>
                        <w:b/>
                        <w:color w:val="FFFFFF"/>
                        <w:spacing w:val="-10"/>
                        <w:sz w:val="16"/>
                      </w:rPr>
                      <w:t xml:space="preserve"> </w:t>
                    </w:r>
                    <w:r>
                      <w:rPr>
                        <w:rFonts w:ascii="Microsoft JhengHei"/>
                        <w:b/>
                        <w:color w:val="FFFFFF"/>
                        <w:sz w:val="16"/>
                      </w:rPr>
                      <w:t>the</w:t>
                    </w:r>
                    <w:r>
                      <w:rPr>
                        <w:rFonts w:ascii="Microsoft JhengHei"/>
                        <w:b/>
                        <w:color w:val="FFFFFF"/>
                        <w:spacing w:val="-9"/>
                        <w:sz w:val="16"/>
                      </w:rPr>
                      <w:t xml:space="preserve"> </w:t>
                    </w:r>
                    <w:r>
                      <w:rPr>
                        <w:rFonts w:ascii="Microsoft JhengHei"/>
                        <w:b/>
                        <w:color w:val="FFFFFF"/>
                        <w:sz w:val="16"/>
                      </w:rPr>
                      <w:t>context,</w:t>
                    </w:r>
                    <w:r>
                      <w:rPr>
                        <w:rFonts w:ascii="Microsoft JhengHei"/>
                        <w:b/>
                        <w:color w:val="FFFFFF"/>
                        <w:spacing w:val="-10"/>
                        <w:sz w:val="16"/>
                      </w:rPr>
                      <w:t xml:space="preserve"> </w:t>
                    </w:r>
                    <w:r>
                      <w:rPr>
                        <w:rFonts w:ascii="Microsoft JhengHei"/>
                        <w:b/>
                        <w:color w:val="FFFFFF"/>
                        <w:sz w:val="16"/>
                      </w:rPr>
                      <w:t>the</w:t>
                    </w:r>
                    <w:r>
                      <w:rPr>
                        <w:rFonts w:ascii="Microsoft JhengHei"/>
                        <w:b/>
                        <w:color w:val="FFFFFF"/>
                        <w:spacing w:val="-11"/>
                        <w:sz w:val="16"/>
                      </w:rPr>
                      <w:t xml:space="preserve"> </w:t>
                    </w:r>
                    <w:r>
                      <w:rPr>
                        <w:rFonts w:ascii="Microsoft JhengHei"/>
                        <w:b/>
                        <w:color w:val="FFFFFF"/>
                        <w:sz w:val="16"/>
                      </w:rPr>
                      <w:t>role</w:t>
                    </w:r>
                    <w:r>
                      <w:rPr>
                        <w:rFonts w:ascii="Microsoft JhengHei"/>
                        <w:b/>
                        <w:color w:val="FFFFFF"/>
                        <w:spacing w:val="-9"/>
                        <w:sz w:val="16"/>
                      </w:rPr>
                      <w:t xml:space="preserve"> </w:t>
                    </w:r>
                    <w:r>
                      <w:rPr>
                        <w:rFonts w:ascii="Microsoft JhengHei"/>
                        <w:b/>
                        <w:color w:val="FFFFFF"/>
                        <w:sz w:val="16"/>
                      </w:rPr>
                      <w:t>of</w:t>
                    </w:r>
                    <w:r>
                      <w:rPr>
                        <w:rFonts w:ascii="Microsoft JhengHei"/>
                        <w:b/>
                        <w:color w:val="FFFFFF"/>
                        <w:spacing w:val="-8"/>
                        <w:sz w:val="16"/>
                      </w:rPr>
                      <w:t xml:space="preserve"> </w:t>
                    </w:r>
                    <w:r>
                      <w:rPr>
                        <w:rFonts w:ascii="Microsoft JhengHei"/>
                        <w:b/>
                        <w:color w:val="FFFFFF"/>
                        <w:sz w:val="16"/>
                      </w:rPr>
                      <w:t>the</w:t>
                    </w:r>
                    <w:r>
                      <w:rPr>
                        <w:rFonts w:ascii="Microsoft JhengHei"/>
                        <w:b/>
                        <w:color w:val="FFFFFF"/>
                        <w:spacing w:val="-10"/>
                        <w:sz w:val="16"/>
                      </w:rPr>
                      <w:t xml:space="preserve"> </w:t>
                    </w:r>
                    <w:r>
                      <w:rPr>
                        <w:rFonts w:ascii="Microsoft JhengHei"/>
                        <w:b/>
                        <w:color w:val="FFFFFF"/>
                        <w:sz w:val="16"/>
                      </w:rPr>
                      <w:t>researcher</w:t>
                    </w:r>
                    <w:r>
                      <w:rPr>
                        <w:rFonts w:ascii="Microsoft JhengHei"/>
                        <w:b/>
                        <w:color w:val="FFFFFF"/>
                        <w:spacing w:val="-9"/>
                        <w:sz w:val="16"/>
                      </w:rPr>
                      <w:t xml:space="preserve"> </w:t>
                    </w:r>
                    <w:r>
                      <w:rPr>
                        <w:rFonts w:ascii="Microsoft JhengHei"/>
                        <w:b/>
                        <w:color w:val="FFFFFF"/>
                        <w:sz w:val="16"/>
                      </w:rPr>
                      <w:t>as</w:t>
                    </w:r>
                    <w:r>
                      <w:rPr>
                        <w:rFonts w:ascii="Microsoft JhengHei"/>
                        <w:b/>
                        <w:color w:val="FFFFFF"/>
                        <w:spacing w:val="-9"/>
                        <w:sz w:val="16"/>
                      </w:rPr>
                      <w:t xml:space="preserve"> </w:t>
                    </w:r>
                    <w:r>
                      <w:rPr>
                        <w:rFonts w:ascii="Microsoft JhengHei"/>
                        <w:b/>
                        <w:color w:val="FFFFFF"/>
                        <w:sz w:val="16"/>
                      </w:rPr>
                      <w:t>a</w:t>
                    </w:r>
                    <w:r>
                      <w:rPr>
                        <w:rFonts w:ascii="Microsoft JhengHei"/>
                        <w:b/>
                        <w:color w:val="FFFFFF"/>
                        <w:spacing w:val="-9"/>
                        <w:sz w:val="16"/>
                      </w:rPr>
                      <w:t xml:space="preserve"> </w:t>
                    </w:r>
                    <w:r>
                      <w:rPr>
                        <w:rFonts w:ascii="Microsoft JhengHei"/>
                        <w:b/>
                        <w:color w:val="FFFFFF"/>
                        <w:sz w:val="16"/>
                      </w:rPr>
                      <w:t>participant, the</w:t>
                    </w:r>
                    <w:r>
                      <w:rPr>
                        <w:rFonts w:ascii="Microsoft JhengHei"/>
                        <w:b/>
                        <w:color w:val="FFFFFF"/>
                        <w:spacing w:val="-7"/>
                        <w:sz w:val="16"/>
                      </w:rPr>
                      <w:t xml:space="preserve"> </w:t>
                    </w:r>
                    <w:r>
                      <w:rPr>
                        <w:rFonts w:ascii="Microsoft JhengHei"/>
                        <w:b/>
                        <w:color w:val="FFFFFF"/>
                        <w:sz w:val="16"/>
                      </w:rPr>
                      <w:t>collection</w:t>
                    </w:r>
                    <w:r>
                      <w:rPr>
                        <w:rFonts w:ascii="Microsoft JhengHei"/>
                        <w:b/>
                        <w:color w:val="FFFFFF"/>
                        <w:spacing w:val="-7"/>
                        <w:sz w:val="16"/>
                      </w:rPr>
                      <w:t xml:space="preserve"> </w:t>
                    </w:r>
                    <w:r>
                      <w:rPr>
                        <w:rFonts w:ascii="Microsoft JhengHei"/>
                        <w:b/>
                        <w:color w:val="FFFFFF"/>
                        <w:sz w:val="16"/>
                      </w:rPr>
                      <w:t>and</w:t>
                    </w:r>
                    <w:r>
                      <w:rPr>
                        <w:rFonts w:ascii="Microsoft JhengHei"/>
                        <w:b/>
                        <w:color w:val="FFFFFF"/>
                        <w:spacing w:val="-5"/>
                        <w:sz w:val="16"/>
                      </w:rPr>
                      <w:t xml:space="preserve"> </w:t>
                    </w:r>
                    <w:r>
                      <w:rPr>
                        <w:rFonts w:ascii="Microsoft JhengHei"/>
                        <w:b/>
                        <w:color w:val="FFFFFF"/>
                        <w:sz w:val="16"/>
                      </w:rPr>
                      <w:t>storage</w:t>
                    </w:r>
                    <w:r>
                      <w:rPr>
                        <w:rFonts w:ascii="Microsoft JhengHei"/>
                        <w:b/>
                        <w:color w:val="FFFFFF"/>
                        <w:spacing w:val="-4"/>
                        <w:sz w:val="16"/>
                      </w:rPr>
                      <w:t xml:space="preserve"> </w:t>
                    </w:r>
                    <w:r>
                      <w:rPr>
                        <w:rFonts w:ascii="Microsoft JhengHei"/>
                        <w:b/>
                        <w:color w:val="FFFFFF"/>
                        <w:sz w:val="16"/>
                      </w:rPr>
                      <w:t>of</w:t>
                    </w:r>
                    <w:r>
                      <w:rPr>
                        <w:rFonts w:ascii="Microsoft JhengHei"/>
                        <w:b/>
                        <w:color w:val="FFFFFF"/>
                        <w:spacing w:val="-5"/>
                        <w:sz w:val="16"/>
                      </w:rPr>
                      <w:t xml:space="preserve"> </w:t>
                    </w:r>
                    <w:r>
                      <w:rPr>
                        <w:rFonts w:ascii="Microsoft JhengHei"/>
                        <w:b/>
                        <w:color w:val="FFFFFF"/>
                        <w:sz w:val="16"/>
                      </w:rPr>
                      <w:t>field</w:t>
                    </w:r>
                    <w:r>
                      <w:rPr>
                        <w:rFonts w:ascii="Microsoft JhengHei"/>
                        <w:b/>
                        <w:color w:val="FFFFFF"/>
                        <w:spacing w:val="-4"/>
                        <w:sz w:val="16"/>
                      </w:rPr>
                      <w:t xml:space="preserve"> </w:t>
                    </w:r>
                    <w:r>
                      <w:rPr>
                        <w:rFonts w:ascii="Microsoft JhengHei"/>
                        <w:b/>
                        <w:color w:val="FFFFFF"/>
                        <w:sz w:val="16"/>
                      </w:rPr>
                      <w:t>notes,</w:t>
                    </w:r>
                    <w:r>
                      <w:rPr>
                        <w:rFonts w:ascii="Microsoft JhengHei"/>
                        <w:b/>
                        <w:color w:val="FFFFFF"/>
                        <w:spacing w:val="-6"/>
                        <w:sz w:val="16"/>
                      </w:rPr>
                      <w:t xml:space="preserve"> </w:t>
                    </w:r>
                    <w:r>
                      <w:rPr>
                        <w:rFonts w:ascii="Microsoft JhengHei"/>
                        <w:b/>
                        <w:color w:val="FFFFFF"/>
                        <w:sz w:val="16"/>
                      </w:rPr>
                      <w:t>and</w:t>
                    </w:r>
                    <w:r>
                      <w:rPr>
                        <w:rFonts w:ascii="Microsoft JhengHei"/>
                        <w:b/>
                        <w:color w:val="FFFFFF"/>
                        <w:spacing w:val="-4"/>
                        <w:sz w:val="16"/>
                      </w:rPr>
                      <w:t xml:space="preserve"> </w:t>
                    </w:r>
                    <w:r>
                      <w:rPr>
                        <w:rFonts w:ascii="Microsoft JhengHei"/>
                        <w:b/>
                        <w:color w:val="FFFFFF"/>
                        <w:sz w:val="16"/>
                      </w:rPr>
                      <w:t>the</w:t>
                    </w:r>
                    <w:r>
                      <w:rPr>
                        <w:rFonts w:ascii="Microsoft JhengHei"/>
                        <w:b/>
                        <w:color w:val="FFFFFF"/>
                        <w:spacing w:val="-6"/>
                        <w:sz w:val="16"/>
                      </w:rPr>
                      <w:t xml:space="preserve"> </w:t>
                    </w:r>
                    <w:r>
                      <w:rPr>
                        <w:rFonts w:ascii="Microsoft JhengHei"/>
                        <w:b/>
                        <w:color w:val="FFFFFF"/>
                        <w:sz w:val="16"/>
                      </w:rPr>
                      <w:t>analysis</w:t>
                    </w:r>
                    <w:r>
                      <w:rPr>
                        <w:rFonts w:ascii="Microsoft JhengHei"/>
                        <w:b/>
                        <w:color w:val="FFFFFF"/>
                        <w:spacing w:val="-6"/>
                        <w:sz w:val="16"/>
                      </w:rPr>
                      <w:t xml:space="preserve"> </w:t>
                    </w:r>
                    <w:r>
                      <w:rPr>
                        <w:rFonts w:ascii="Microsoft JhengHei"/>
                        <w:b/>
                        <w:color w:val="FFFFFF"/>
                        <w:sz w:val="16"/>
                      </w:rPr>
                      <w:t>of</w:t>
                    </w:r>
                    <w:r>
                      <w:rPr>
                        <w:rFonts w:ascii="Microsoft JhengHei"/>
                        <w:b/>
                        <w:color w:val="FFFFFF"/>
                        <w:spacing w:val="-4"/>
                        <w:sz w:val="16"/>
                      </w:rPr>
                      <w:t xml:space="preserve"> </w:t>
                    </w:r>
                    <w:r>
                      <w:rPr>
                        <w:rFonts w:ascii="Microsoft JhengHei"/>
                        <w:b/>
                        <w:color w:val="FFFFFF"/>
                        <w:sz w:val="16"/>
                      </w:rPr>
                      <w:t>field</w:t>
                    </w:r>
                    <w:r>
                      <w:rPr>
                        <w:rFonts w:ascii="Microsoft JhengHei"/>
                        <w:b/>
                        <w:color w:val="FFFFFF"/>
                        <w:spacing w:val="-5"/>
                        <w:sz w:val="16"/>
                      </w:rPr>
                      <w:t xml:space="preserve"> </w:t>
                    </w:r>
                    <w:r>
                      <w:rPr>
                        <w:rFonts w:ascii="Microsoft JhengHei"/>
                        <w:b/>
                        <w:color w:val="FFFFFF"/>
                        <w:sz w:val="16"/>
                      </w:rPr>
                      <w:t>data.</w:t>
                    </w:r>
                  </w:p>
                </w:txbxContent>
              </v:textbox>
            </v:shape>
            <w10:anchorlock/>
          </v:group>
        </w:pict>
      </w:r>
    </w:p>
    <w:p w14:paraId="58C96FAB" w14:textId="77777777" w:rsidR="00EC63B3" w:rsidRDefault="00EC63B3">
      <w:pPr>
        <w:pStyle w:val="BodyText"/>
        <w:spacing w:before="4"/>
        <w:ind w:left="0"/>
        <w:rPr>
          <w:sz w:val="3"/>
        </w:rPr>
      </w:pPr>
    </w:p>
    <w:p w14:paraId="42CDD80D" w14:textId="77777777" w:rsidR="00EC63B3" w:rsidRDefault="00095B77">
      <w:pPr>
        <w:pStyle w:val="BodyText"/>
        <w:ind w:left="1170"/>
        <w:rPr>
          <w:sz w:val="20"/>
        </w:rPr>
      </w:pPr>
      <w:r>
        <w:rPr>
          <w:sz w:val="20"/>
        </w:rPr>
      </w:r>
      <w:r>
        <w:rPr>
          <w:sz w:val="20"/>
        </w:rPr>
        <w:pict w14:anchorId="32134C5A">
          <v:group id="_x0000_s1519" style="width:384.85pt;height:51pt;mso-position-horizontal-relative:char;mso-position-vertical-relative:line" coordsize="7697,1020">
            <v:shape id="_x0000_s1524" style="position:absolute;left:13;top:13;width:7669;height:993" coordorigin="14,14" coordsize="7669,993" path="m7586,14l110,14,42,43,14,113r,794l42,977r68,29l7586,1006r38,-8l7654,977r21,-32l7683,907r,-794l7675,74,7654,43,7624,22r-38,-8xe" fillcolor="#4f81bc" stroked="f">
              <v:path arrowok="t"/>
            </v:shape>
            <v:shape id="_x0000_s1523" style="position:absolute;left:13;top:13;width:7669;height:993" coordorigin="14,14" coordsize="7669,993" path="m14,113l21,74,42,43,73,22r37,-8l7586,14r38,8l7654,43r21,31l7683,113r,794l7675,945r-21,32l7624,998r-38,8l110,1006,73,998,42,977,21,945,14,907r,-794xe" filled="f" strokecolor="white" strokeweight=".48586mm">
              <v:path arrowok="t"/>
            </v:shape>
            <v:shape id="_x0000_s1522" type="#_x0000_t75" style="position:absolute;left:109;top:112;width:1534;height:795">
              <v:imagedata r:id="rId11" o:title=""/>
            </v:shape>
            <v:shape id="_x0000_s1521" style="position:absolute;left:109;top:112;width:1534;height:795" coordorigin="110,113" coordsize="1534,795" path="m110,192r6,-31l133,136r24,-17l187,113r1379,l1637,161r6,667l1637,858r-16,26l1596,901r-30,6l187,907r-30,-6l133,884,116,858r-6,-30l110,192xe" filled="f" strokecolor="white" strokeweight=".48325mm">
              <v:path arrowok="t"/>
            </v:shape>
            <v:shape id="_x0000_s1520" type="#_x0000_t202" style="position:absolute;width:7697;height:1020" filled="f" stroked="f">
              <v:textbox inset="0,0,0,0">
                <w:txbxContent>
                  <w:p w14:paraId="5900F1E2" w14:textId="77777777" w:rsidR="00095B77" w:rsidRDefault="00095B77">
                    <w:pPr>
                      <w:spacing w:before="74" w:line="326" w:lineRule="exact"/>
                      <w:ind w:left="1697"/>
                      <w:rPr>
                        <w:rFonts w:ascii="Microsoft JhengHei"/>
                        <w:b/>
                        <w:sz w:val="19"/>
                      </w:rPr>
                    </w:pPr>
                    <w:r>
                      <w:rPr>
                        <w:rFonts w:ascii="Microsoft JhengHei"/>
                        <w:b/>
                        <w:color w:val="FFFFFF"/>
                        <w:sz w:val="19"/>
                      </w:rPr>
                      <w:t>Interviewing</w:t>
                    </w:r>
                  </w:p>
                  <w:p w14:paraId="144C55C4" w14:textId="77777777" w:rsidR="00095B77" w:rsidRDefault="00095B77">
                    <w:pPr>
                      <w:spacing w:before="6" w:line="206" w:lineRule="auto"/>
                      <w:ind w:left="1697"/>
                      <w:rPr>
                        <w:rFonts w:ascii="Microsoft JhengHei"/>
                        <w:b/>
                        <w:sz w:val="16"/>
                      </w:rPr>
                    </w:pPr>
                    <w:r>
                      <w:rPr>
                        <w:rFonts w:ascii="Microsoft JhengHei"/>
                        <w:b/>
                        <w:color w:val="FFFFFF"/>
                        <w:sz w:val="16"/>
                      </w:rPr>
                      <w:t>Involves</w:t>
                    </w:r>
                    <w:r>
                      <w:rPr>
                        <w:rFonts w:ascii="Microsoft JhengHei"/>
                        <w:b/>
                        <w:color w:val="FFFFFF"/>
                        <w:spacing w:val="-13"/>
                        <w:sz w:val="16"/>
                      </w:rPr>
                      <w:t xml:space="preserve"> </w:t>
                    </w:r>
                    <w:r>
                      <w:rPr>
                        <w:rFonts w:ascii="Microsoft JhengHei"/>
                        <w:b/>
                        <w:color w:val="FFFFFF"/>
                        <w:sz w:val="16"/>
                      </w:rPr>
                      <w:t>direct</w:t>
                    </w:r>
                    <w:r>
                      <w:rPr>
                        <w:rFonts w:ascii="Microsoft JhengHei"/>
                        <w:b/>
                        <w:color w:val="FFFFFF"/>
                        <w:spacing w:val="-12"/>
                        <w:sz w:val="16"/>
                      </w:rPr>
                      <w:t xml:space="preserve"> </w:t>
                    </w:r>
                    <w:r>
                      <w:rPr>
                        <w:rFonts w:ascii="Microsoft JhengHei"/>
                        <w:b/>
                        <w:color w:val="FFFFFF"/>
                        <w:sz w:val="16"/>
                      </w:rPr>
                      <w:t>interaction</w:t>
                    </w:r>
                    <w:r>
                      <w:rPr>
                        <w:rFonts w:ascii="Microsoft JhengHei"/>
                        <w:b/>
                        <w:color w:val="FFFFFF"/>
                        <w:spacing w:val="-14"/>
                        <w:sz w:val="16"/>
                      </w:rPr>
                      <w:t xml:space="preserve"> </w:t>
                    </w:r>
                    <w:r>
                      <w:rPr>
                        <w:rFonts w:ascii="Microsoft JhengHei"/>
                        <w:b/>
                        <w:color w:val="FFFFFF"/>
                        <w:sz w:val="16"/>
                      </w:rPr>
                      <w:t>between</w:t>
                    </w:r>
                    <w:r>
                      <w:rPr>
                        <w:rFonts w:ascii="Microsoft JhengHei"/>
                        <w:b/>
                        <w:color w:val="FFFFFF"/>
                        <w:spacing w:val="-11"/>
                        <w:sz w:val="16"/>
                      </w:rPr>
                      <w:t xml:space="preserve"> </w:t>
                    </w:r>
                    <w:r>
                      <w:rPr>
                        <w:rFonts w:ascii="Microsoft JhengHei"/>
                        <w:b/>
                        <w:color w:val="FFFFFF"/>
                        <w:sz w:val="16"/>
                      </w:rPr>
                      <w:t>the</w:t>
                    </w:r>
                    <w:r>
                      <w:rPr>
                        <w:rFonts w:ascii="Microsoft JhengHei"/>
                        <w:b/>
                        <w:color w:val="FFFFFF"/>
                        <w:spacing w:val="-13"/>
                        <w:sz w:val="16"/>
                      </w:rPr>
                      <w:t xml:space="preserve"> </w:t>
                    </w:r>
                    <w:r>
                      <w:rPr>
                        <w:rFonts w:ascii="Microsoft JhengHei"/>
                        <w:b/>
                        <w:color w:val="FFFFFF"/>
                        <w:sz w:val="16"/>
                      </w:rPr>
                      <w:t>researcher</w:t>
                    </w:r>
                    <w:r>
                      <w:rPr>
                        <w:rFonts w:ascii="Microsoft JhengHei"/>
                        <w:b/>
                        <w:color w:val="FFFFFF"/>
                        <w:spacing w:val="-12"/>
                        <w:sz w:val="16"/>
                      </w:rPr>
                      <w:t xml:space="preserve"> </w:t>
                    </w:r>
                    <w:r>
                      <w:rPr>
                        <w:rFonts w:ascii="Microsoft JhengHei"/>
                        <w:b/>
                        <w:color w:val="FFFFFF"/>
                        <w:sz w:val="16"/>
                      </w:rPr>
                      <w:t>and</w:t>
                    </w:r>
                    <w:r>
                      <w:rPr>
                        <w:rFonts w:ascii="Microsoft JhengHei"/>
                        <w:b/>
                        <w:color w:val="FFFFFF"/>
                        <w:spacing w:val="-12"/>
                        <w:sz w:val="16"/>
                      </w:rPr>
                      <w:t xml:space="preserve"> </w:t>
                    </w:r>
                    <w:r>
                      <w:rPr>
                        <w:rFonts w:ascii="Microsoft JhengHei"/>
                        <w:b/>
                        <w:color w:val="FFFFFF"/>
                        <w:sz w:val="16"/>
                      </w:rPr>
                      <w:t>a</w:t>
                    </w:r>
                    <w:r>
                      <w:rPr>
                        <w:rFonts w:ascii="Microsoft JhengHei"/>
                        <w:b/>
                        <w:color w:val="FFFFFF"/>
                        <w:spacing w:val="-11"/>
                        <w:sz w:val="16"/>
                      </w:rPr>
                      <w:t xml:space="preserve"> </w:t>
                    </w:r>
                    <w:r>
                      <w:rPr>
                        <w:rFonts w:ascii="Microsoft JhengHei"/>
                        <w:b/>
                        <w:color w:val="FFFFFF"/>
                        <w:sz w:val="16"/>
                      </w:rPr>
                      <w:t>respondent</w:t>
                    </w:r>
                    <w:r>
                      <w:rPr>
                        <w:rFonts w:ascii="Microsoft JhengHei"/>
                        <w:b/>
                        <w:color w:val="FFFFFF"/>
                        <w:spacing w:val="-13"/>
                        <w:sz w:val="16"/>
                      </w:rPr>
                      <w:t xml:space="preserve"> </w:t>
                    </w:r>
                    <w:r>
                      <w:rPr>
                        <w:rFonts w:ascii="Microsoft JhengHei"/>
                        <w:b/>
                        <w:color w:val="FFFFFF"/>
                        <w:sz w:val="16"/>
                      </w:rPr>
                      <w:t>or</w:t>
                    </w:r>
                    <w:r>
                      <w:rPr>
                        <w:rFonts w:ascii="Microsoft JhengHei"/>
                        <w:b/>
                        <w:color w:val="FFFFFF"/>
                        <w:spacing w:val="-12"/>
                        <w:sz w:val="16"/>
                      </w:rPr>
                      <w:t xml:space="preserve"> </w:t>
                    </w:r>
                    <w:r>
                      <w:rPr>
                        <w:rFonts w:ascii="Microsoft JhengHei"/>
                        <w:b/>
                        <w:color w:val="FFFFFF"/>
                        <w:sz w:val="16"/>
                      </w:rPr>
                      <w:t>group for collecting</w:t>
                    </w:r>
                    <w:r>
                      <w:rPr>
                        <w:rFonts w:ascii="Microsoft JhengHei"/>
                        <w:b/>
                        <w:color w:val="FFFFFF"/>
                        <w:spacing w:val="-7"/>
                        <w:sz w:val="16"/>
                      </w:rPr>
                      <w:t xml:space="preserve"> </w:t>
                    </w:r>
                    <w:r>
                      <w:rPr>
                        <w:rFonts w:ascii="Microsoft JhengHei"/>
                        <w:b/>
                        <w:color w:val="FFFFFF"/>
                        <w:sz w:val="16"/>
                      </w:rPr>
                      <w:t>data.</w:t>
                    </w:r>
                  </w:p>
                </w:txbxContent>
              </v:textbox>
            </v:shape>
            <w10:anchorlock/>
          </v:group>
        </w:pict>
      </w:r>
    </w:p>
    <w:p w14:paraId="6DE637E5" w14:textId="77777777" w:rsidR="00EC63B3" w:rsidRDefault="00EC63B3">
      <w:pPr>
        <w:pStyle w:val="BodyText"/>
        <w:spacing w:before="4"/>
        <w:ind w:left="0"/>
        <w:rPr>
          <w:sz w:val="3"/>
        </w:rPr>
      </w:pPr>
    </w:p>
    <w:p w14:paraId="33FB4FD7" w14:textId="77777777" w:rsidR="00EC63B3" w:rsidRDefault="00095B77">
      <w:pPr>
        <w:pStyle w:val="BodyText"/>
        <w:ind w:left="1170"/>
        <w:rPr>
          <w:sz w:val="20"/>
        </w:rPr>
      </w:pPr>
      <w:r>
        <w:rPr>
          <w:sz w:val="20"/>
        </w:rPr>
      </w:r>
      <w:r>
        <w:rPr>
          <w:sz w:val="20"/>
        </w:rPr>
        <w:pict w14:anchorId="1CEDAF28">
          <v:group id="_x0000_s1513" style="width:384.85pt;height:51pt;mso-position-horizontal-relative:char;mso-position-vertical-relative:line" coordsize="7697,1020">
            <v:shape id="_x0000_s1518" style="position:absolute;left:13;top:13;width:7669;height:993" coordorigin="14,14" coordsize="7669,993" path="m7586,14l110,14,42,43,14,113r,794l42,977r68,29l7586,1006r38,-8l7654,977r21,-32l7683,907r,-794l7675,74,7654,43,7624,22r-38,-8xe" fillcolor="#4f81bc" stroked="f">
              <v:path arrowok="t"/>
            </v:shape>
            <v:shape id="_x0000_s1517" style="position:absolute;left:13;top:13;width:7669;height:993" coordorigin="14,14" coordsize="7669,993" path="m14,113l21,74,42,43,73,22r37,-8l7586,14r38,8l7654,43r21,31l7683,113r,794l7675,945r-21,32l7624,998r-38,8l110,1006,73,998,42,977,21,945,14,907r,-794xe" filled="f" strokecolor="white" strokeweight=".48586mm">
              <v:path arrowok="t"/>
            </v:shape>
            <v:shape id="_x0000_s1516" type="#_x0000_t75" style="position:absolute;left:109;top:112;width:1534;height:795">
              <v:imagedata r:id="rId12" o:title=""/>
            </v:shape>
            <v:shape id="_x0000_s1515" style="position:absolute;left:109;top:112;width:1534;height:795" coordorigin="110,113" coordsize="1534,795" path="m110,192r6,-31l133,136r24,-17l187,113r1379,l1637,161r6,667l1637,858r-16,26l1596,901r-30,6l187,907r-30,-6l133,884,116,858r-6,-30l110,192xe" filled="f" strokecolor="white" strokeweight=".48325mm">
              <v:path arrowok="t"/>
            </v:shape>
            <v:shape id="_x0000_s1514" type="#_x0000_t202" style="position:absolute;width:7697;height:1020" filled="f" stroked="f">
              <v:textbox inset="0,0,0,0">
                <w:txbxContent>
                  <w:p w14:paraId="6E2A079D" w14:textId="77777777" w:rsidR="00095B77" w:rsidRDefault="00095B77">
                    <w:pPr>
                      <w:spacing w:before="180" w:line="341" w:lineRule="exact"/>
                      <w:ind w:left="1697"/>
                      <w:rPr>
                        <w:rFonts w:ascii="Microsoft JhengHei"/>
                        <w:b/>
                        <w:sz w:val="19"/>
                      </w:rPr>
                    </w:pPr>
                    <w:r>
                      <w:rPr>
                        <w:rFonts w:ascii="Microsoft JhengHei"/>
                        <w:b/>
                        <w:color w:val="FFFFFF"/>
                        <w:sz w:val="19"/>
                      </w:rPr>
                      <w:t>Case Studies</w:t>
                    </w:r>
                  </w:p>
                  <w:p w14:paraId="5D72FCE2" w14:textId="77777777" w:rsidR="00095B77" w:rsidRDefault="00095B77">
                    <w:pPr>
                      <w:spacing w:line="286" w:lineRule="exact"/>
                      <w:ind w:left="1743"/>
                      <w:rPr>
                        <w:rFonts w:ascii="Microsoft JhengHei"/>
                        <w:b/>
                        <w:sz w:val="16"/>
                      </w:rPr>
                    </w:pPr>
                    <w:r>
                      <w:rPr>
                        <w:rFonts w:ascii="Microsoft JhengHei"/>
                        <w:b/>
                        <w:color w:val="FFFFFF"/>
                        <w:sz w:val="16"/>
                      </w:rPr>
                      <w:t>Acts a detailed analysis of a person, group, or specific context.</w:t>
                    </w:r>
                  </w:p>
                </w:txbxContent>
              </v:textbox>
            </v:shape>
            <w10:anchorlock/>
          </v:group>
        </w:pict>
      </w:r>
    </w:p>
    <w:p w14:paraId="4B32CA7D" w14:textId="501A24A7" w:rsidR="00EC63B3" w:rsidRDefault="002A68F7">
      <w:pPr>
        <w:spacing w:before="118" w:line="326" w:lineRule="exact"/>
        <w:ind w:left="2869"/>
        <w:rPr>
          <w:rFonts w:ascii="Microsoft JhengHei"/>
          <w:b/>
          <w:sz w:val="19"/>
        </w:rPr>
      </w:pPr>
      <w:r>
        <w:rPr>
          <w:noProof/>
        </w:rPr>
        <w:pict w14:anchorId="2EBEFD53">
          <v:shape id="_x0000_s1508" style="position:absolute;left:0;text-align:left;margin-left:64pt;margin-top:7.8pt;width:76.7pt;height:39.65pt;z-index:-251370496" coordorigin="2461,157" coordsize="1534,793" path="m2461,236r6,-31l2484,180r24,-17l2538,157r1379,l3988,205r6,665l3988,901r-16,25l3947,943r-30,6l2538,949r-30,-6l2484,926r-17,-25l2461,870r,-634xe" filled="f" strokecolor="white" strokeweight=".48325mm">
            <v:path arrowok="t"/>
          </v:shape>
        </w:pict>
      </w:r>
      <w:r>
        <w:rPr>
          <w:noProof/>
        </w:rPr>
        <w:pict w14:anchorId="6BB51BC4">
          <v:shape id="_x0000_s1509" type="#_x0000_t75" style="position:absolute;left:0;text-align:left;margin-left:64pt;margin-top:7.8pt;width:76.7pt;height:39.65pt;z-index:-251371520">
            <v:imagedata r:id="rId13" o:title=""/>
          </v:shape>
        </w:pict>
      </w:r>
      <w:r>
        <w:rPr>
          <w:noProof/>
        </w:rPr>
        <w:pict w14:anchorId="3DCADA4A">
          <v:shape id="_x0000_s1510" style="position:absolute;left:0;text-align:left;margin-left:59.2pt;margin-top:2.8pt;width:383.45pt;height:49.65pt;z-index:-251372544" coordorigin="2365,56" coordsize="7669,993" path="m2365,155r7,-38l2393,85r31,-21l2461,56r7476,l9975,64r30,21l10026,117r8,38l10034,949r-8,39l10005,1019r-30,21l9937,1048r-7476,l2424,1040r-31,-21l2372,988r-7,-39l2365,155xe" filled="f" strokecolor="white" strokeweight=".48586mm">
            <v:path arrowok="t"/>
          </v:shape>
        </w:pict>
      </w:r>
      <w:r>
        <w:rPr>
          <w:noProof/>
        </w:rPr>
        <w:pict w14:anchorId="5CFE26F0">
          <v:shape id="_x0000_s1511" style="position:absolute;left:0;text-align:left;margin-left:59.2pt;margin-top:2.8pt;width:383.45pt;height:49.65pt;z-index:-251373568" coordorigin="2365,56" coordsize="7669,993" path="m9937,56r-7476,l2393,85r-28,70l2365,949r28,70l2461,1048r7476,l9975,1040r30,-21l10026,988r8,-39l10034,155r-8,-38l10005,85,9975,64r-38,-8xe" fillcolor="#4f81bc" stroked="f">
            <v:path arrowok="t"/>
          </v:shape>
        </w:pict>
      </w:r>
      <w:r w:rsidR="00095B77">
        <w:rPr>
          <w:rFonts w:ascii="Microsoft JhengHei"/>
          <w:b/>
          <w:color w:val="FFFFFF"/>
          <w:sz w:val="19"/>
        </w:rPr>
        <w:t>Focus Group</w:t>
      </w:r>
    </w:p>
    <w:p w14:paraId="768F0003" w14:textId="77777777" w:rsidR="00EC63B3" w:rsidRDefault="00095B77">
      <w:pPr>
        <w:spacing w:before="6" w:line="206" w:lineRule="auto"/>
        <w:ind w:left="2869" w:right="801"/>
        <w:rPr>
          <w:rFonts w:ascii="Microsoft JhengHei"/>
          <w:b/>
          <w:sz w:val="16"/>
        </w:rPr>
      </w:pPr>
      <w:r>
        <w:rPr>
          <w:rFonts w:ascii="Microsoft JhengHei"/>
          <w:b/>
          <w:color w:val="FFFFFF"/>
          <w:sz w:val="16"/>
        </w:rPr>
        <w:t>Selects</w:t>
      </w:r>
      <w:r>
        <w:rPr>
          <w:rFonts w:ascii="Microsoft JhengHei"/>
          <w:b/>
          <w:color w:val="FFFFFF"/>
          <w:spacing w:val="-10"/>
          <w:sz w:val="16"/>
        </w:rPr>
        <w:t xml:space="preserve"> </w:t>
      </w:r>
      <w:r>
        <w:rPr>
          <w:rFonts w:ascii="Microsoft JhengHei"/>
          <w:b/>
          <w:color w:val="FFFFFF"/>
          <w:sz w:val="16"/>
        </w:rPr>
        <w:t>and</w:t>
      </w:r>
      <w:r>
        <w:rPr>
          <w:rFonts w:ascii="Microsoft JhengHei"/>
          <w:b/>
          <w:color w:val="FFFFFF"/>
          <w:spacing w:val="-10"/>
          <w:sz w:val="16"/>
        </w:rPr>
        <w:t xml:space="preserve"> </w:t>
      </w:r>
      <w:r>
        <w:rPr>
          <w:rFonts w:ascii="Microsoft JhengHei"/>
          <w:b/>
          <w:color w:val="FFFFFF"/>
          <w:sz w:val="16"/>
        </w:rPr>
        <w:t>assembles</w:t>
      </w:r>
      <w:r>
        <w:rPr>
          <w:rFonts w:ascii="Microsoft JhengHei"/>
          <w:b/>
          <w:color w:val="FFFFFF"/>
          <w:spacing w:val="-10"/>
          <w:sz w:val="16"/>
        </w:rPr>
        <w:t xml:space="preserve"> </w:t>
      </w:r>
      <w:r>
        <w:rPr>
          <w:rFonts w:ascii="Microsoft JhengHei"/>
          <w:b/>
          <w:color w:val="FFFFFF"/>
          <w:sz w:val="16"/>
        </w:rPr>
        <w:t>a</w:t>
      </w:r>
      <w:r>
        <w:rPr>
          <w:rFonts w:ascii="Microsoft JhengHei"/>
          <w:b/>
          <w:color w:val="FFFFFF"/>
          <w:spacing w:val="-9"/>
          <w:sz w:val="16"/>
        </w:rPr>
        <w:t xml:space="preserve"> </w:t>
      </w:r>
      <w:r>
        <w:rPr>
          <w:rFonts w:ascii="Microsoft JhengHei"/>
          <w:b/>
          <w:color w:val="FFFFFF"/>
          <w:sz w:val="16"/>
        </w:rPr>
        <w:t>group</w:t>
      </w:r>
      <w:r>
        <w:rPr>
          <w:rFonts w:ascii="Microsoft JhengHei"/>
          <w:b/>
          <w:color w:val="FFFFFF"/>
          <w:spacing w:val="-10"/>
          <w:sz w:val="16"/>
        </w:rPr>
        <w:t xml:space="preserve"> </w:t>
      </w:r>
      <w:r>
        <w:rPr>
          <w:rFonts w:ascii="Microsoft JhengHei"/>
          <w:b/>
          <w:color w:val="FFFFFF"/>
          <w:sz w:val="16"/>
        </w:rPr>
        <w:t>of</w:t>
      </w:r>
      <w:r>
        <w:rPr>
          <w:rFonts w:ascii="Microsoft JhengHei"/>
          <w:b/>
          <w:color w:val="FFFFFF"/>
          <w:spacing w:val="-10"/>
          <w:sz w:val="16"/>
        </w:rPr>
        <w:t xml:space="preserve"> </w:t>
      </w:r>
      <w:r>
        <w:rPr>
          <w:rFonts w:ascii="Microsoft JhengHei"/>
          <w:b/>
          <w:color w:val="FFFFFF"/>
          <w:sz w:val="16"/>
        </w:rPr>
        <w:t>individuals</w:t>
      </w:r>
      <w:r>
        <w:rPr>
          <w:rFonts w:ascii="Microsoft JhengHei"/>
          <w:b/>
          <w:color w:val="FFFFFF"/>
          <w:spacing w:val="-12"/>
          <w:sz w:val="16"/>
        </w:rPr>
        <w:t xml:space="preserve"> </w:t>
      </w:r>
      <w:r>
        <w:rPr>
          <w:rFonts w:ascii="Microsoft JhengHei"/>
          <w:b/>
          <w:color w:val="FFFFFF"/>
          <w:sz w:val="16"/>
        </w:rPr>
        <w:t>to</w:t>
      </w:r>
      <w:r>
        <w:rPr>
          <w:rFonts w:ascii="Microsoft JhengHei"/>
          <w:b/>
          <w:color w:val="FFFFFF"/>
          <w:spacing w:val="-11"/>
          <w:sz w:val="16"/>
        </w:rPr>
        <w:t xml:space="preserve"> </w:t>
      </w:r>
      <w:r>
        <w:rPr>
          <w:rFonts w:ascii="Microsoft JhengHei"/>
          <w:b/>
          <w:color w:val="FFFFFF"/>
          <w:sz w:val="16"/>
        </w:rPr>
        <w:t>discuss</w:t>
      </w:r>
      <w:r>
        <w:rPr>
          <w:rFonts w:ascii="Microsoft JhengHei"/>
          <w:b/>
          <w:color w:val="FFFFFF"/>
          <w:spacing w:val="-10"/>
          <w:sz w:val="16"/>
        </w:rPr>
        <w:t xml:space="preserve"> </w:t>
      </w:r>
      <w:r>
        <w:rPr>
          <w:rFonts w:ascii="Microsoft JhengHei"/>
          <w:b/>
          <w:color w:val="FFFFFF"/>
          <w:sz w:val="16"/>
        </w:rPr>
        <w:t>and</w:t>
      </w:r>
      <w:r>
        <w:rPr>
          <w:rFonts w:ascii="Microsoft JhengHei"/>
          <w:b/>
          <w:color w:val="FFFFFF"/>
          <w:spacing w:val="-10"/>
          <w:sz w:val="16"/>
        </w:rPr>
        <w:t xml:space="preserve"> </w:t>
      </w:r>
      <w:r>
        <w:rPr>
          <w:rFonts w:ascii="Microsoft JhengHei"/>
          <w:b/>
          <w:color w:val="FFFFFF"/>
          <w:sz w:val="16"/>
        </w:rPr>
        <w:t>comment</w:t>
      </w:r>
      <w:r>
        <w:rPr>
          <w:rFonts w:ascii="Microsoft JhengHei"/>
          <w:b/>
          <w:color w:val="FFFFFF"/>
          <w:spacing w:val="-10"/>
          <w:sz w:val="16"/>
        </w:rPr>
        <w:t xml:space="preserve"> </w:t>
      </w:r>
      <w:r>
        <w:rPr>
          <w:rFonts w:ascii="Microsoft JhengHei"/>
          <w:b/>
          <w:color w:val="FFFFFF"/>
          <w:sz w:val="16"/>
        </w:rPr>
        <w:t>on, from</w:t>
      </w:r>
      <w:r>
        <w:rPr>
          <w:rFonts w:ascii="Microsoft JhengHei"/>
          <w:b/>
          <w:color w:val="FFFFFF"/>
          <w:spacing w:val="-6"/>
          <w:sz w:val="16"/>
        </w:rPr>
        <w:t xml:space="preserve"> </w:t>
      </w:r>
      <w:r>
        <w:rPr>
          <w:rFonts w:ascii="Microsoft JhengHei"/>
          <w:b/>
          <w:color w:val="FFFFFF"/>
          <w:sz w:val="16"/>
        </w:rPr>
        <w:t>personal</w:t>
      </w:r>
      <w:r>
        <w:rPr>
          <w:rFonts w:ascii="Microsoft JhengHei"/>
          <w:b/>
          <w:color w:val="FFFFFF"/>
          <w:spacing w:val="-6"/>
          <w:sz w:val="16"/>
        </w:rPr>
        <w:t xml:space="preserve"> </w:t>
      </w:r>
      <w:r>
        <w:rPr>
          <w:rFonts w:ascii="Microsoft JhengHei"/>
          <w:b/>
          <w:color w:val="FFFFFF"/>
          <w:sz w:val="16"/>
        </w:rPr>
        <w:t>experience,</w:t>
      </w:r>
      <w:r>
        <w:rPr>
          <w:rFonts w:ascii="Microsoft JhengHei"/>
          <w:b/>
          <w:color w:val="FFFFFF"/>
          <w:spacing w:val="-8"/>
          <w:sz w:val="16"/>
        </w:rPr>
        <w:t xml:space="preserve"> </w:t>
      </w:r>
      <w:r>
        <w:rPr>
          <w:rFonts w:ascii="Microsoft JhengHei"/>
          <w:b/>
          <w:color w:val="FFFFFF"/>
          <w:sz w:val="16"/>
        </w:rPr>
        <w:t>the</w:t>
      </w:r>
      <w:r>
        <w:rPr>
          <w:rFonts w:ascii="Microsoft JhengHei"/>
          <w:b/>
          <w:color w:val="FFFFFF"/>
          <w:spacing w:val="-8"/>
          <w:sz w:val="16"/>
        </w:rPr>
        <w:t xml:space="preserve"> </w:t>
      </w:r>
      <w:r>
        <w:rPr>
          <w:rFonts w:ascii="Microsoft JhengHei"/>
          <w:b/>
          <w:color w:val="FFFFFF"/>
          <w:sz w:val="16"/>
        </w:rPr>
        <w:t>topic</w:t>
      </w:r>
      <w:r>
        <w:rPr>
          <w:rFonts w:ascii="Microsoft JhengHei"/>
          <w:b/>
          <w:color w:val="FFFFFF"/>
          <w:spacing w:val="-7"/>
          <w:sz w:val="16"/>
        </w:rPr>
        <w:t xml:space="preserve"> </w:t>
      </w:r>
      <w:r>
        <w:rPr>
          <w:rFonts w:ascii="Microsoft JhengHei"/>
          <w:b/>
          <w:color w:val="FFFFFF"/>
          <w:sz w:val="16"/>
        </w:rPr>
        <w:t>that</w:t>
      </w:r>
      <w:r>
        <w:rPr>
          <w:rFonts w:ascii="Microsoft JhengHei"/>
          <w:b/>
          <w:color w:val="FFFFFF"/>
          <w:spacing w:val="-9"/>
          <w:sz w:val="16"/>
        </w:rPr>
        <w:t xml:space="preserve"> </w:t>
      </w:r>
      <w:r>
        <w:rPr>
          <w:rFonts w:ascii="Microsoft JhengHei"/>
          <w:b/>
          <w:color w:val="FFFFFF"/>
          <w:sz w:val="16"/>
        </w:rPr>
        <w:t>is</w:t>
      </w:r>
      <w:r>
        <w:rPr>
          <w:rFonts w:ascii="Microsoft JhengHei"/>
          <w:b/>
          <w:color w:val="FFFFFF"/>
          <w:spacing w:val="-6"/>
          <w:sz w:val="16"/>
        </w:rPr>
        <w:t xml:space="preserve"> </w:t>
      </w:r>
      <w:r>
        <w:rPr>
          <w:rFonts w:ascii="Microsoft JhengHei"/>
          <w:b/>
          <w:color w:val="FFFFFF"/>
          <w:sz w:val="16"/>
        </w:rPr>
        <w:t>the</w:t>
      </w:r>
      <w:r>
        <w:rPr>
          <w:rFonts w:ascii="Microsoft JhengHei"/>
          <w:b/>
          <w:color w:val="FFFFFF"/>
          <w:spacing w:val="-9"/>
          <w:sz w:val="16"/>
        </w:rPr>
        <w:t xml:space="preserve"> </w:t>
      </w:r>
      <w:r>
        <w:rPr>
          <w:rFonts w:ascii="Microsoft JhengHei"/>
          <w:b/>
          <w:color w:val="FFFFFF"/>
          <w:sz w:val="16"/>
        </w:rPr>
        <w:t>subject</w:t>
      </w:r>
      <w:r>
        <w:rPr>
          <w:rFonts w:ascii="Microsoft JhengHei"/>
          <w:b/>
          <w:color w:val="FFFFFF"/>
          <w:spacing w:val="-7"/>
          <w:sz w:val="16"/>
        </w:rPr>
        <w:t xml:space="preserve"> </w:t>
      </w:r>
      <w:r>
        <w:rPr>
          <w:rFonts w:ascii="Microsoft JhengHei"/>
          <w:b/>
          <w:color w:val="FFFFFF"/>
          <w:sz w:val="16"/>
        </w:rPr>
        <w:t>of</w:t>
      </w:r>
      <w:r>
        <w:rPr>
          <w:rFonts w:ascii="Microsoft JhengHei"/>
          <w:b/>
          <w:color w:val="FFFFFF"/>
          <w:spacing w:val="-5"/>
          <w:sz w:val="16"/>
        </w:rPr>
        <w:t xml:space="preserve"> </w:t>
      </w:r>
      <w:r>
        <w:rPr>
          <w:rFonts w:ascii="Microsoft JhengHei"/>
          <w:b/>
          <w:color w:val="FFFFFF"/>
          <w:sz w:val="16"/>
        </w:rPr>
        <w:t>the</w:t>
      </w:r>
      <w:r>
        <w:rPr>
          <w:rFonts w:ascii="Microsoft JhengHei"/>
          <w:b/>
          <w:color w:val="FFFFFF"/>
          <w:spacing w:val="-9"/>
          <w:sz w:val="16"/>
        </w:rPr>
        <w:t xml:space="preserve"> </w:t>
      </w:r>
      <w:r>
        <w:rPr>
          <w:rFonts w:ascii="Microsoft JhengHei"/>
          <w:b/>
          <w:color w:val="FFFFFF"/>
          <w:sz w:val="16"/>
        </w:rPr>
        <w:t>research.</w:t>
      </w:r>
    </w:p>
    <w:p w14:paraId="670074CA" w14:textId="15FCFEB3" w:rsidR="00EC63B3" w:rsidRDefault="00EC63B3">
      <w:pPr>
        <w:pStyle w:val="BodyText"/>
        <w:spacing w:before="18"/>
        <w:ind w:left="0"/>
        <w:rPr>
          <w:rFonts w:ascii="Microsoft JhengHei"/>
          <w:b/>
          <w:sz w:val="10"/>
        </w:rPr>
      </w:pPr>
    </w:p>
    <w:p w14:paraId="178D5369" w14:textId="2ECC7100" w:rsidR="00EC63B3" w:rsidRDefault="002A68F7">
      <w:pPr>
        <w:spacing w:before="51" w:line="326" w:lineRule="exact"/>
        <w:ind w:left="2869"/>
        <w:rPr>
          <w:rFonts w:ascii="Microsoft JhengHei"/>
          <w:b/>
          <w:sz w:val="19"/>
        </w:rPr>
      </w:pPr>
      <w:r>
        <w:rPr>
          <w:rFonts w:ascii="Microsoft JhengHei"/>
          <w:b/>
          <w:noProof/>
          <w:color w:val="FFFFFF"/>
          <w:sz w:val="19"/>
        </w:rPr>
        <w:pict w14:anchorId="7417CCD6">
          <v:shape id="_x0000_s1504" style="position:absolute;left:0;text-align:left;margin-left:64pt;margin-top:6.55pt;width:76.7pt;height:39.75pt;z-index:-251366400" coordorigin="2461,1248" coordsize="1534,795" path="m2461,1327r6,-31l2484,1271r24,-17l2538,1248r1379,l3988,1296r6,666l3988,1993r-16,26l3947,2036r-30,6l2538,2042r-30,-6l2484,2019r-17,-26l2461,1962r,-635xe" filled="f" strokecolor="white" strokeweight=".48325mm">
            <v:path arrowok="t"/>
          </v:shape>
        </w:pict>
      </w:r>
      <w:r>
        <w:rPr>
          <w:rFonts w:ascii="Microsoft JhengHei"/>
          <w:b/>
          <w:noProof/>
          <w:color w:val="FFFFFF"/>
          <w:sz w:val="19"/>
        </w:rPr>
        <w:pict w14:anchorId="40E51110">
          <v:shape id="_x0000_s1505" type="#_x0000_t75" style="position:absolute;left:0;text-align:left;margin-left:64pt;margin-top:6.55pt;width:76.7pt;height:39.75pt;z-index:-251367424">
            <v:imagedata r:id="rId14" o:title=""/>
          </v:shape>
        </w:pict>
      </w:r>
      <w:r>
        <w:rPr>
          <w:rFonts w:ascii="Microsoft JhengHei"/>
          <w:b/>
          <w:noProof/>
          <w:color w:val="FFFFFF"/>
          <w:sz w:val="19"/>
        </w:rPr>
        <w:pict w14:anchorId="5C5F6E10">
          <v:shape id="_x0000_s1506" style="position:absolute;left:0;text-align:left;margin-left:59.2pt;margin-top:1.6pt;width:383.45pt;height:49.65pt;z-index:-251368448" coordorigin="2365,1149" coordsize="7669,993" path="m2365,1248r7,-39l2393,1178r31,-22l2461,1149r7476,l9975,1156r30,22l10026,1209r8,39l10034,2042r-8,38l10005,2112r-30,21l9937,2141r-7476,l2424,2133r-31,-21l2372,2080r-7,-38l2365,1248xe" filled="f" strokecolor="white" strokeweight=".48586mm">
            <v:path arrowok="t"/>
          </v:shape>
        </w:pict>
      </w:r>
      <w:r>
        <w:rPr>
          <w:rFonts w:ascii="Microsoft JhengHei"/>
          <w:b/>
          <w:noProof/>
          <w:color w:val="FFFFFF"/>
          <w:sz w:val="19"/>
        </w:rPr>
        <w:pict w14:anchorId="2B46B3D6">
          <v:shape id="_x0000_s1507" style="position:absolute;left:0;text-align:left;margin-left:59.2pt;margin-top:1.6pt;width:383.45pt;height:49.65pt;z-index:-251369472" coordorigin="2365,1149" coordsize="7669,993" path="m9937,1149r-7476,l2393,1178r-28,70l2365,2042r28,70l2461,2141r7476,l9975,2133r30,-21l10026,2080r8,-38l10034,1248r-8,-39l10005,1178r-30,-22l9937,1149xe" fillcolor="#4f81bc" stroked="f">
            <v:path arrowok="t"/>
          </v:shape>
        </w:pict>
      </w:r>
      <w:r w:rsidR="00095B77">
        <w:rPr>
          <w:rFonts w:ascii="Microsoft JhengHei"/>
          <w:b/>
          <w:color w:val="FFFFFF"/>
          <w:sz w:val="19"/>
        </w:rPr>
        <w:t>Content analysis</w:t>
      </w:r>
    </w:p>
    <w:p w14:paraId="23C59772" w14:textId="77777777" w:rsidR="00EC63B3" w:rsidRDefault="00095B77">
      <w:pPr>
        <w:spacing w:before="7" w:line="206" w:lineRule="auto"/>
        <w:ind w:left="2869" w:right="447"/>
        <w:rPr>
          <w:rFonts w:ascii="Microsoft JhengHei"/>
          <w:b/>
          <w:sz w:val="16"/>
        </w:rPr>
      </w:pPr>
      <w:r>
        <w:rPr>
          <w:rFonts w:ascii="Microsoft JhengHei"/>
          <w:b/>
          <w:color w:val="FFFFFF"/>
          <w:sz w:val="16"/>
        </w:rPr>
        <w:t>As</w:t>
      </w:r>
      <w:r>
        <w:rPr>
          <w:rFonts w:ascii="Microsoft JhengHei"/>
          <w:b/>
          <w:color w:val="FFFFFF"/>
          <w:spacing w:val="-11"/>
          <w:sz w:val="16"/>
        </w:rPr>
        <w:t xml:space="preserve"> </w:t>
      </w:r>
      <w:r>
        <w:rPr>
          <w:rFonts w:ascii="Microsoft JhengHei"/>
          <w:b/>
          <w:color w:val="FFFFFF"/>
          <w:sz w:val="16"/>
        </w:rPr>
        <w:t>a</w:t>
      </w:r>
      <w:r>
        <w:rPr>
          <w:rFonts w:ascii="Microsoft JhengHei"/>
          <w:b/>
          <w:color w:val="FFFFFF"/>
          <w:spacing w:val="-11"/>
          <w:sz w:val="16"/>
        </w:rPr>
        <w:t xml:space="preserve"> </w:t>
      </w:r>
      <w:r>
        <w:rPr>
          <w:rFonts w:ascii="Microsoft JhengHei"/>
          <w:b/>
          <w:color w:val="FFFFFF"/>
          <w:sz w:val="16"/>
        </w:rPr>
        <w:t>systematic,</w:t>
      </w:r>
      <w:r>
        <w:rPr>
          <w:rFonts w:ascii="Microsoft JhengHei"/>
          <w:b/>
          <w:color w:val="FFFFFF"/>
          <w:spacing w:val="-11"/>
          <w:sz w:val="16"/>
        </w:rPr>
        <w:t xml:space="preserve"> </w:t>
      </w:r>
      <w:r>
        <w:rPr>
          <w:rFonts w:ascii="Microsoft JhengHei"/>
          <w:b/>
          <w:color w:val="FFFFFF"/>
          <w:sz w:val="16"/>
        </w:rPr>
        <w:t>replicable</w:t>
      </w:r>
      <w:r>
        <w:rPr>
          <w:rFonts w:ascii="Microsoft JhengHei"/>
          <w:b/>
          <w:color w:val="FFFFFF"/>
          <w:spacing w:val="-13"/>
          <w:sz w:val="16"/>
        </w:rPr>
        <w:t xml:space="preserve"> </w:t>
      </w:r>
      <w:r>
        <w:rPr>
          <w:rFonts w:ascii="Microsoft JhengHei"/>
          <w:b/>
          <w:color w:val="FFFFFF"/>
          <w:sz w:val="16"/>
        </w:rPr>
        <w:t>technique</w:t>
      </w:r>
      <w:r>
        <w:rPr>
          <w:rFonts w:ascii="Microsoft JhengHei"/>
          <w:b/>
          <w:color w:val="FFFFFF"/>
          <w:spacing w:val="-13"/>
          <w:sz w:val="16"/>
        </w:rPr>
        <w:t xml:space="preserve"> </w:t>
      </w:r>
      <w:r>
        <w:rPr>
          <w:rFonts w:ascii="Microsoft JhengHei"/>
          <w:b/>
          <w:color w:val="FFFFFF"/>
          <w:sz w:val="16"/>
        </w:rPr>
        <w:t>for</w:t>
      </w:r>
      <w:r>
        <w:rPr>
          <w:rFonts w:ascii="Microsoft JhengHei"/>
          <w:b/>
          <w:color w:val="FFFFFF"/>
          <w:spacing w:val="-10"/>
          <w:sz w:val="16"/>
        </w:rPr>
        <w:t xml:space="preserve"> </w:t>
      </w:r>
      <w:r>
        <w:rPr>
          <w:rFonts w:ascii="Microsoft JhengHei"/>
          <w:b/>
          <w:color w:val="FFFFFF"/>
          <w:sz w:val="16"/>
        </w:rPr>
        <w:t>compressing</w:t>
      </w:r>
      <w:r>
        <w:rPr>
          <w:rFonts w:ascii="Microsoft JhengHei"/>
          <w:b/>
          <w:color w:val="FFFFFF"/>
          <w:spacing w:val="-12"/>
          <w:sz w:val="16"/>
        </w:rPr>
        <w:t xml:space="preserve"> </w:t>
      </w:r>
      <w:r>
        <w:rPr>
          <w:rFonts w:ascii="Microsoft JhengHei"/>
          <w:b/>
          <w:color w:val="FFFFFF"/>
          <w:sz w:val="16"/>
        </w:rPr>
        <w:t>many</w:t>
      </w:r>
      <w:r>
        <w:rPr>
          <w:rFonts w:ascii="Microsoft JhengHei"/>
          <w:b/>
          <w:color w:val="FFFFFF"/>
          <w:spacing w:val="-10"/>
          <w:sz w:val="16"/>
        </w:rPr>
        <w:t xml:space="preserve"> </w:t>
      </w:r>
      <w:r>
        <w:rPr>
          <w:rFonts w:ascii="Microsoft JhengHei"/>
          <w:b/>
          <w:color w:val="FFFFFF"/>
          <w:sz w:val="16"/>
        </w:rPr>
        <w:t>words</w:t>
      </w:r>
      <w:r>
        <w:rPr>
          <w:rFonts w:ascii="Microsoft JhengHei"/>
          <w:b/>
          <w:color w:val="FFFFFF"/>
          <w:spacing w:val="-11"/>
          <w:sz w:val="16"/>
        </w:rPr>
        <w:t xml:space="preserve"> </w:t>
      </w:r>
      <w:r>
        <w:rPr>
          <w:rFonts w:ascii="Microsoft JhengHei"/>
          <w:b/>
          <w:color w:val="FFFFFF"/>
          <w:sz w:val="16"/>
        </w:rPr>
        <w:t>of</w:t>
      </w:r>
      <w:r>
        <w:rPr>
          <w:rFonts w:ascii="Microsoft JhengHei"/>
          <w:b/>
          <w:color w:val="FFFFFF"/>
          <w:spacing w:val="-11"/>
          <w:sz w:val="16"/>
        </w:rPr>
        <w:t xml:space="preserve"> </w:t>
      </w:r>
      <w:r>
        <w:rPr>
          <w:rFonts w:ascii="Microsoft JhengHei"/>
          <w:b/>
          <w:color w:val="FFFFFF"/>
          <w:sz w:val="16"/>
        </w:rPr>
        <w:t>text</w:t>
      </w:r>
      <w:r>
        <w:rPr>
          <w:rFonts w:ascii="Microsoft JhengHei"/>
          <w:b/>
          <w:color w:val="FFFFFF"/>
          <w:spacing w:val="-10"/>
          <w:sz w:val="16"/>
        </w:rPr>
        <w:t xml:space="preserve"> </w:t>
      </w:r>
      <w:r>
        <w:rPr>
          <w:rFonts w:ascii="Microsoft JhengHei"/>
          <w:b/>
          <w:color w:val="FFFFFF"/>
          <w:sz w:val="16"/>
        </w:rPr>
        <w:t>into fewer content categories based on explicit rules of</w:t>
      </w:r>
      <w:r>
        <w:rPr>
          <w:rFonts w:ascii="Microsoft JhengHei"/>
          <w:b/>
          <w:color w:val="FFFFFF"/>
          <w:spacing w:val="-27"/>
          <w:sz w:val="16"/>
        </w:rPr>
        <w:t xml:space="preserve"> </w:t>
      </w:r>
      <w:r>
        <w:rPr>
          <w:rFonts w:ascii="Microsoft JhengHei"/>
          <w:b/>
          <w:color w:val="FFFFFF"/>
          <w:sz w:val="16"/>
        </w:rPr>
        <w:t>coding.</w:t>
      </w:r>
    </w:p>
    <w:p w14:paraId="6E4FC202" w14:textId="77777777" w:rsidR="00EC63B3" w:rsidRDefault="00EC63B3">
      <w:pPr>
        <w:pStyle w:val="BodyText"/>
        <w:spacing w:before="4"/>
        <w:ind w:left="0"/>
        <w:rPr>
          <w:rFonts w:ascii="Microsoft JhengHei"/>
          <w:b/>
          <w:sz w:val="15"/>
        </w:rPr>
      </w:pPr>
    </w:p>
    <w:p w14:paraId="04D2BF84" w14:textId="77777777" w:rsidR="00EC63B3" w:rsidRDefault="00095B77">
      <w:pPr>
        <w:pStyle w:val="Heading2"/>
        <w:spacing w:before="51"/>
        <w:ind w:left="707" w:right="20" w:firstLine="0"/>
        <w:jc w:val="center"/>
      </w:pPr>
      <w:r>
        <w:t>Qualitative Methods</w:t>
      </w:r>
    </w:p>
    <w:p w14:paraId="2409D6F0" w14:textId="77777777" w:rsidR="00EC63B3" w:rsidRDefault="00095B77">
      <w:pPr>
        <w:pStyle w:val="BodyText"/>
        <w:tabs>
          <w:tab w:val="left" w:pos="3116"/>
        </w:tabs>
        <w:spacing w:before="180"/>
        <w:ind w:left="804" w:right="826"/>
      </w:pPr>
      <w:r>
        <w:t>Source: Bryman,</w:t>
      </w:r>
      <w:r>
        <w:rPr>
          <w:spacing w:val="-2"/>
        </w:rPr>
        <w:t xml:space="preserve"> </w:t>
      </w:r>
      <w:r>
        <w:t>A.</w:t>
      </w:r>
      <w:r>
        <w:rPr>
          <w:spacing w:val="-2"/>
        </w:rPr>
        <w:t xml:space="preserve"> </w:t>
      </w:r>
      <w:r>
        <w:t>&amp;</w:t>
      </w:r>
      <w:r>
        <w:tab/>
        <w:t>Bell, E. (2015). Business Research Methods (4th</w:t>
      </w:r>
      <w:r>
        <w:rPr>
          <w:spacing w:val="-34"/>
        </w:rPr>
        <w:t xml:space="preserve"> </w:t>
      </w:r>
      <w:r>
        <w:t xml:space="preserve">Edition). Oxford, UK: </w:t>
      </w:r>
      <w:r>
        <w:rPr>
          <w:spacing w:val="-3"/>
        </w:rPr>
        <w:t xml:space="preserve">Oxford </w:t>
      </w:r>
      <w:r>
        <w:t>University</w:t>
      </w:r>
      <w:r>
        <w:rPr>
          <w:spacing w:val="-1"/>
        </w:rPr>
        <w:t xml:space="preserve"> </w:t>
      </w:r>
      <w:r>
        <w:t>Press.</w:t>
      </w:r>
    </w:p>
    <w:p w14:paraId="28878091" w14:textId="77777777" w:rsidR="00EC63B3" w:rsidRDefault="00EC63B3">
      <w:pPr>
        <w:pStyle w:val="BodyText"/>
        <w:ind w:left="0"/>
      </w:pPr>
    </w:p>
    <w:p w14:paraId="715C0A2C" w14:textId="77777777" w:rsidR="00EC63B3" w:rsidRDefault="00EC63B3">
      <w:pPr>
        <w:pStyle w:val="BodyText"/>
        <w:spacing w:before="6"/>
        <w:ind w:left="0"/>
        <w:rPr>
          <w:sz w:val="29"/>
        </w:rPr>
      </w:pPr>
    </w:p>
    <w:p w14:paraId="72FF2F78" w14:textId="77777777" w:rsidR="00EC63B3" w:rsidRDefault="00095B77" w:rsidP="00761003">
      <w:pPr>
        <w:pStyle w:val="ListParagraph"/>
        <w:numPr>
          <w:ilvl w:val="1"/>
          <w:numId w:val="53"/>
        </w:numPr>
        <w:tabs>
          <w:tab w:val="left" w:pos="853"/>
        </w:tabs>
        <w:spacing w:before="0"/>
        <w:rPr>
          <w:sz w:val="24"/>
        </w:rPr>
      </w:pPr>
      <w:r>
        <w:rPr>
          <w:sz w:val="24"/>
        </w:rPr>
        <w:t>Quantitative Research</w:t>
      </w:r>
    </w:p>
    <w:p w14:paraId="42CD079A" w14:textId="77777777" w:rsidR="00EC63B3" w:rsidRDefault="00095B77">
      <w:pPr>
        <w:pStyle w:val="BodyText"/>
        <w:spacing w:before="180"/>
        <w:ind w:left="804" w:right="91"/>
      </w:pPr>
      <w:r>
        <w:t>Human resources researchers tabulate survey and interview results using statistics and mathematics. Quantitative information can be checked for statistical and mathematical accuracy, but it does not account for variables including interviewees "having a bad day," personal conflicts between employees and subordinates and subjective judgments made by survey respondents or interviewees. Respondents' morale, fear of retribution for their answers or workplace politics can influence the outcome of</w:t>
      </w:r>
    </w:p>
    <w:p w14:paraId="4EA98645" w14:textId="77777777" w:rsidR="00EC63B3" w:rsidRDefault="00095B77">
      <w:pPr>
        <w:pStyle w:val="BodyText"/>
        <w:ind w:left="804" w:right="127"/>
      </w:pPr>
      <w:r>
        <w:t>research and cannot be measured using quantitative analysis. Statistical calculations are used for determining a margin of error in measuring qualitative information, which provides allowances for inaccurate or untruthful responses. Quantitative information can be skewed by incorrect mathematical and statistical tabulations. There are several of quantitative research methods as follow:</w:t>
      </w:r>
    </w:p>
    <w:p w14:paraId="5890F169" w14:textId="77777777" w:rsidR="00EC63B3" w:rsidRDefault="00095B77" w:rsidP="00761003">
      <w:pPr>
        <w:pStyle w:val="ListParagraph"/>
        <w:numPr>
          <w:ilvl w:val="2"/>
          <w:numId w:val="48"/>
        </w:numPr>
        <w:tabs>
          <w:tab w:val="left" w:pos="1406"/>
        </w:tabs>
        <w:spacing w:before="181"/>
        <w:ind w:right="168" w:firstLine="0"/>
        <w:rPr>
          <w:sz w:val="24"/>
        </w:rPr>
      </w:pPr>
      <w:r>
        <w:rPr>
          <w:b/>
          <w:sz w:val="24"/>
        </w:rPr>
        <w:t xml:space="preserve">Regression analysis </w:t>
      </w:r>
      <w:r>
        <w:rPr>
          <w:sz w:val="24"/>
        </w:rPr>
        <w:t xml:space="preserve">includes </w:t>
      </w:r>
      <w:r>
        <w:rPr>
          <w:spacing w:val="-3"/>
          <w:sz w:val="24"/>
        </w:rPr>
        <w:t xml:space="preserve">any </w:t>
      </w:r>
      <w:r>
        <w:rPr>
          <w:sz w:val="24"/>
        </w:rPr>
        <w:t>techniques for modeling and analyzing several variables,</w:t>
      </w:r>
      <w:r>
        <w:rPr>
          <w:spacing w:val="-5"/>
          <w:sz w:val="24"/>
        </w:rPr>
        <w:t xml:space="preserve"> </w:t>
      </w:r>
      <w:r>
        <w:rPr>
          <w:sz w:val="24"/>
        </w:rPr>
        <w:t>when</w:t>
      </w:r>
      <w:r>
        <w:rPr>
          <w:spacing w:val="-5"/>
          <w:sz w:val="24"/>
        </w:rPr>
        <w:t xml:space="preserve"> </w:t>
      </w:r>
      <w:r>
        <w:rPr>
          <w:sz w:val="24"/>
        </w:rPr>
        <w:t>the</w:t>
      </w:r>
      <w:r>
        <w:rPr>
          <w:spacing w:val="-4"/>
          <w:sz w:val="24"/>
        </w:rPr>
        <w:t xml:space="preserve"> </w:t>
      </w:r>
      <w:r>
        <w:rPr>
          <w:sz w:val="24"/>
        </w:rPr>
        <w:t>focus</w:t>
      </w:r>
      <w:r>
        <w:rPr>
          <w:spacing w:val="-5"/>
          <w:sz w:val="24"/>
        </w:rPr>
        <w:t xml:space="preserve"> </w:t>
      </w:r>
      <w:r>
        <w:rPr>
          <w:sz w:val="24"/>
        </w:rPr>
        <w:t>is</w:t>
      </w:r>
      <w:r>
        <w:rPr>
          <w:spacing w:val="-5"/>
          <w:sz w:val="24"/>
        </w:rPr>
        <w:t xml:space="preserve"> </w:t>
      </w:r>
      <w:r>
        <w:rPr>
          <w:sz w:val="24"/>
        </w:rPr>
        <w:t>on</w:t>
      </w:r>
      <w:r>
        <w:rPr>
          <w:spacing w:val="-4"/>
          <w:sz w:val="24"/>
        </w:rPr>
        <w:t xml:space="preserve"> </w:t>
      </w:r>
      <w:r>
        <w:rPr>
          <w:sz w:val="24"/>
        </w:rPr>
        <w:t>the</w:t>
      </w:r>
      <w:r>
        <w:rPr>
          <w:spacing w:val="-4"/>
          <w:sz w:val="24"/>
        </w:rPr>
        <w:t xml:space="preserve"> </w:t>
      </w:r>
      <w:r>
        <w:rPr>
          <w:sz w:val="24"/>
        </w:rPr>
        <w:t>relationship</w:t>
      </w:r>
      <w:r>
        <w:rPr>
          <w:spacing w:val="-5"/>
          <w:sz w:val="24"/>
        </w:rPr>
        <w:t xml:space="preserve"> </w:t>
      </w:r>
      <w:r>
        <w:rPr>
          <w:sz w:val="24"/>
        </w:rPr>
        <w:t>between</w:t>
      </w:r>
      <w:r>
        <w:rPr>
          <w:spacing w:val="-5"/>
          <w:sz w:val="24"/>
        </w:rPr>
        <w:t xml:space="preserve"> </w:t>
      </w:r>
      <w:r>
        <w:rPr>
          <w:sz w:val="24"/>
        </w:rPr>
        <w:t>a</w:t>
      </w:r>
      <w:r>
        <w:rPr>
          <w:spacing w:val="-5"/>
          <w:sz w:val="24"/>
        </w:rPr>
        <w:t xml:space="preserve"> </w:t>
      </w:r>
      <w:r>
        <w:rPr>
          <w:sz w:val="24"/>
        </w:rPr>
        <w:t>dependent</w:t>
      </w:r>
      <w:r>
        <w:rPr>
          <w:spacing w:val="-4"/>
          <w:sz w:val="24"/>
        </w:rPr>
        <w:t xml:space="preserve"> </w:t>
      </w:r>
      <w:r>
        <w:rPr>
          <w:sz w:val="24"/>
        </w:rPr>
        <w:t>variable</w:t>
      </w:r>
      <w:r>
        <w:rPr>
          <w:spacing w:val="-4"/>
          <w:sz w:val="24"/>
        </w:rPr>
        <w:t xml:space="preserve"> </w:t>
      </w:r>
      <w:r>
        <w:rPr>
          <w:sz w:val="24"/>
        </w:rPr>
        <w:t>and</w:t>
      </w:r>
      <w:r>
        <w:rPr>
          <w:spacing w:val="-5"/>
          <w:sz w:val="24"/>
        </w:rPr>
        <w:t xml:space="preserve"> </w:t>
      </w:r>
      <w:r>
        <w:rPr>
          <w:sz w:val="24"/>
        </w:rPr>
        <w:t>one or more independent variables. That always is shown on a scatter</w:t>
      </w:r>
      <w:r>
        <w:rPr>
          <w:spacing w:val="-26"/>
          <w:sz w:val="24"/>
        </w:rPr>
        <w:t xml:space="preserve"> </w:t>
      </w:r>
      <w:r>
        <w:rPr>
          <w:sz w:val="24"/>
        </w:rPr>
        <w:t>diagram.</w:t>
      </w:r>
    </w:p>
    <w:p w14:paraId="4B8A3C02" w14:textId="77777777" w:rsidR="00EC63B3" w:rsidRDefault="00095B77" w:rsidP="00761003">
      <w:pPr>
        <w:pStyle w:val="ListParagraph"/>
        <w:numPr>
          <w:ilvl w:val="2"/>
          <w:numId w:val="48"/>
        </w:numPr>
        <w:tabs>
          <w:tab w:val="left" w:pos="1406"/>
        </w:tabs>
        <w:spacing w:before="179"/>
        <w:ind w:right="776" w:firstLine="0"/>
        <w:rPr>
          <w:sz w:val="24"/>
        </w:rPr>
      </w:pPr>
      <w:r>
        <w:rPr>
          <w:b/>
          <w:sz w:val="24"/>
        </w:rPr>
        <w:t xml:space="preserve">Analysis of variance </w:t>
      </w:r>
      <w:r>
        <w:rPr>
          <w:spacing w:val="-3"/>
          <w:sz w:val="24"/>
        </w:rPr>
        <w:t xml:space="preserve">(ANOVA) </w:t>
      </w:r>
      <w:r>
        <w:rPr>
          <w:sz w:val="24"/>
        </w:rPr>
        <w:t>is a collection of statistical models, and</w:t>
      </w:r>
      <w:r>
        <w:rPr>
          <w:spacing w:val="-31"/>
          <w:sz w:val="24"/>
        </w:rPr>
        <w:t xml:space="preserve"> </w:t>
      </w:r>
      <w:r>
        <w:rPr>
          <w:sz w:val="24"/>
        </w:rPr>
        <w:t>their associated procedures, in which the observed variance in a particular variable is partitioned into components attributable to different sources of</w:t>
      </w:r>
      <w:r>
        <w:rPr>
          <w:spacing w:val="-31"/>
          <w:sz w:val="24"/>
        </w:rPr>
        <w:t xml:space="preserve"> </w:t>
      </w:r>
      <w:r>
        <w:rPr>
          <w:sz w:val="24"/>
        </w:rPr>
        <w:t>variation.</w:t>
      </w:r>
    </w:p>
    <w:p w14:paraId="112D0407" w14:textId="77777777" w:rsidR="00EC63B3" w:rsidRDefault="00095B77" w:rsidP="00761003">
      <w:pPr>
        <w:pStyle w:val="ListParagraph"/>
        <w:numPr>
          <w:ilvl w:val="2"/>
          <w:numId w:val="48"/>
        </w:numPr>
        <w:tabs>
          <w:tab w:val="left" w:pos="1406"/>
        </w:tabs>
        <w:spacing w:before="181"/>
        <w:ind w:right="602" w:firstLine="0"/>
        <w:rPr>
          <w:sz w:val="24"/>
        </w:rPr>
      </w:pPr>
      <w:r>
        <w:rPr>
          <w:b/>
          <w:sz w:val="24"/>
        </w:rPr>
        <w:t xml:space="preserve">Factor analysis </w:t>
      </w:r>
      <w:r>
        <w:rPr>
          <w:sz w:val="24"/>
        </w:rPr>
        <w:t>is a statistical method used to describe variability among observed</w:t>
      </w:r>
      <w:r>
        <w:rPr>
          <w:spacing w:val="-5"/>
          <w:sz w:val="24"/>
        </w:rPr>
        <w:t xml:space="preserve"> </w:t>
      </w:r>
      <w:r>
        <w:rPr>
          <w:sz w:val="24"/>
        </w:rPr>
        <w:t>variables</w:t>
      </w:r>
      <w:r>
        <w:rPr>
          <w:spacing w:val="-5"/>
          <w:sz w:val="24"/>
        </w:rPr>
        <w:t xml:space="preserve"> </w:t>
      </w:r>
      <w:r>
        <w:rPr>
          <w:sz w:val="24"/>
        </w:rPr>
        <w:t>in</w:t>
      </w:r>
      <w:r>
        <w:rPr>
          <w:spacing w:val="-4"/>
          <w:sz w:val="24"/>
        </w:rPr>
        <w:t xml:space="preserve"> </w:t>
      </w:r>
      <w:r>
        <w:rPr>
          <w:sz w:val="24"/>
        </w:rPr>
        <w:t>terms</w:t>
      </w:r>
      <w:r>
        <w:rPr>
          <w:spacing w:val="-5"/>
          <w:sz w:val="24"/>
        </w:rPr>
        <w:t xml:space="preserve"> </w:t>
      </w:r>
      <w:r>
        <w:rPr>
          <w:sz w:val="24"/>
        </w:rPr>
        <w:t>of</w:t>
      </w:r>
      <w:r>
        <w:rPr>
          <w:spacing w:val="-5"/>
          <w:sz w:val="24"/>
        </w:rPr>
        <w:t xml:space="preserve"> </w:t>
      </w:r>
      <w:r>
        <w:rPr>
          <w:sz w:val="24"/>
        </w:rPr>
        <w:t>a</w:t>
      </w:r>
      <w:r>
        <w:rPr>
          <w:spacing w:val="-5"/>
          <w:sz w:val="24"/>
        </w:rPr>
        <w:t xml:space="preserve"> </w:t>
      </w:r>
      <w:r>
        <w:rPr>
          <w:sz w:val="24"/>
        </w:rPr>
        <w:t>potentially</w:t>
      </w:r>
      <w:r>
        <w:rPr>
          <w:spacing w:val="-4"/>
          <w:sz w:val="24"/>
        </w:rPr>
        <w:t xml:space="preserve"> </w:t>
      </w:r>
      <w:r>
        <w:rPr>
          <w:sz w:val="24"/>
        </w:rPr>
        <w:t>lower</w:t>
      </w:r>
      <w:r>
        <w:rPr>
          <w:spacing w:val="-4"/>
          <w:sz w:val="24"/>
        </w:rPr>
        <w:t xml:space="preserve"> </w:t>
      </w:r>
      <w:r>
        <w:rPr>
          <w:sz w:val="24"/>
        </w:rPr>
        <w:t>number</w:t>
      </w:r>
      <w:r>
        <w:rPr>
          <w:spacing w:val="-5"/>
          <w:sz w:val="24"/>
        </w:rPr>
        <w:t xml:space="preserve"> </w:t>
      </w:r>
      <w:r>
        <w:rPr>
          <w:sz w:val="24"/>
        </w:rPr>
        <w:t>of</w:t>
      </w:r>
      <w:r>
        <w:rPr>
          <w:spacing w:val="-5"/>
          <w:sz w:val="24"/>
        </w:rPr>
        <w:t xml:space="preserve"> </w:t>
      </w:r>
      <w:r>
        <w:rPr>
          <w:sz w:val="24"/>
        </w:rPr>
        <w:t>unobserved</w:t>
      </w:r>
      <w:r>
        <w:rPr>
          <w:spacing w:val="-4"/>
          <w:sz w:val="24"/>
        </w:rPr>
        <w:t xml:space="preserve"> </w:t>
      </w:r>
      <w:r>
        <w:rPr>
          <w:sz w:val="24"/>
        </w:rPr>
        <w:t>variables</w:t>
      </w:r>
    </w:p>
    <w:p w14:paraId="07003838" w14:textId="77777777" w:rsidR="00EC63B3" w:rsidRDefault="00EC63B3">
      <w:pPr>
        <w:rPr>
          <w:sz w:val="24"/>
        </w:rPr>
        <w:sectPr w:rsidR="00EC63B3">
          <w:pgSz w:w="11910" w:h="16840"/>
          <w:pgMar w:top="1320" w:right="1300" w:bottom="280" w:left="1180" w:header="890" w:footer="0" w:gutter="0"/>
          <w:cols w:space="720"/>
        </w:sectPr>
      </w:pPr>
    </w:p>
    <w:p w14:paraId="2E796E3F" w14:textId="77777777" w:rsidR="00EC63B3" w:rsidRDefault="00095B77">
      <w:pPr>
        <w:pStyle w:val="BodyText"/>
        <w:spacing w:before="90"/>
        <w:ind w:left="804"/>
      </w:pPr>
      <w:r>
        <w:lastRenderedPageBreak/>
        <w:t>called factors.</w:t>
      </w:r>
    </w:p>
    <w:p w14:paraId="03873FAE" w14:textId="77777777" w:rsidR="00EC63B3" w:rsidRDefault="00095B77" w:rsidP="00761003">
      <w:pPr>
        <w:pStyle w:val="ListParagraph"/>
        <w:numPr>
          <w:ilvl w:val="2"/>
          <w:numId w:val="48"/>
        </w:numPr>
        <w:tabs>
          <w:tab w:val="left" w:pos="1406"/>
        </w:tabs>
        <w:ind w:right="496" w:firstLine="0"/>
        <w:rPr>
          <w:sz w:val="24"/>
        </w:rPr>
      </w:pPr>
      <w:r>
        <w:rPr>
          <w:b/>
          <w:sz w:val="24"/>
        </w:rPr>
        <w:t xml:space="preserve">Cluster analysis </w:t>
      </w:r>
      <w:r>
        <w:rPr>
          <w:sz w:val="24"/>
        </w:rPr>
        <w:t>or clustering is the assignment of a set of observations into subsets</w:t>
      </w:r>
      <w:r>
        <w:rPr>
          <w:spacing w:val="-5"/>
          <w:sz w:val="24"/>
        </w:rPr>
        <w:t xml:space="preserve"> </w:t>
      </w:r>
      <w:r>
        <w:rPr>
          <w:sz w:val="24"/>
        </w:rPr>
        <w:t>(called</w:t>
      </w:r>
      <w:r>
        <w:rPr>
          <w:spacing w:val="-5"/>
          <w:sz w:val="24"/>
        </w:rPr>
        <w:t xml:space="preserve"> </w:t>
      </w:r>
      <w:r>
        <w:rPr>
          <w:sz w:val="24"/>
        </w:rPr>
        <w:t>clusters)</w:t>
      </w:r>
      <w:r>
        <w:rPr>
          <w:spacing w:val="-5"/>
          <w:sz w:val="24"/>
        </w:rPr>
        <w:t xml:space="preserve"> </w:t>
      </w:r>
      <w:r>
        <w:rPr>
          <w:sz w:val="24"/>
        </w:rPr>
        <w:t>so</w:t>
      </w:r>
      <w:r>
        <w:rPr>
          <w:spacing w:val="-5"/>
          <w:sz w:val="24"/>
        </w:rPr>
        <w:t xml:space="preserve"> </w:t>
      </w:r>
      <w:r>
        <w:rPr>
          <w:sz w:val="24"/>
        </w:rPr>
        <w:t>that</w:t>
      </w:r>
      <w:r>
        <w:rPr>
          <w:spacing w:val="-4"/>
          <w:sz w:val="24"/>
        </w:rPr>
        <w:t xml:space="preserve"> </w:t>
      </w:r>
      <w:r>
        <w:rPr>
          <w:sz w:val="24"/>
        </w:rPr>
        <w:t>observations</w:t>
      </w:r>
      <w:r>
        <w:rPr>
          <w:spacing w:val="-5"/>
          <w:sz w:val="24"/>
        </w:rPr>
        <w:t xml:space="preserve"> </w:t>
      </w:r>
      <w:r>
        <w:rPr>
          <w:sz w:val="24"/>
        </w:rPr>
        <w:t>in</w:t>
      </w:r>
      <w:r>
        <w:rPr>
          <w:spacing w:val="-5"/>
          <w:sz w:val="24"/>
        </w:rPr>
        <w:t xml:space="preserve"> </w:t>
      </w:r>
      <w:r>
        <w:rPr>
          <w:sz w:val="24"/>
        </w:rPr>
        <w:t>the</w:t>
      </w:r>
      <w:r>
        <w:rPr>
          <w:spacing w:val="-5"/>
          <w:sz w:val="24"/>
        </w:rPr>
        <w:t xml:space="preserve"> </w:t>
      </w:r>
      <w:r>
        <w:rPr>
          <w:sz w:val="24"/>
        </w:rPr>
        <w:t>same</w:t>
      </w:r>
      <w:r>
        <w:rPr>
          <w:spacing w:val="-4"/>
          <w:sz w:val="24"/>
        </w:rPr>
        <w:t xml:space="preserve"> </w:t>
      </w:r>
      <w:r>
        <w:rPr>
          <w:sz w:val="24"/>
        </w:rPr>
        <w:t>cluster</w:t>
      </w:r>
      <w:r>
        <w:rPr>
          <w:spacing w:val="-4"/>
          <w:sz w:val="24"/>
        </w:rPr>
        <w:t xml:space="preserve"> </w:t>
      </w:r>
      <w:r>
        <w:rPr>
          <w:sz w:val="24"/>
        </w:rPr>
        <w:t>are</w:t>
      </w:r>
      <w:r>
        <w:rPr>
          <w:spacing w:val="-4"/>
          <w:sz w:val="24"/>
        </w:rPr>
        <w:t xml:space="preserve"> </w:t>
      </w:r>
      <w:r>
        <w:rPr>
          <w:sz w:val="24"/>
        </w:rPr>
        <w:t>similar</w:t>
      </w:r>
      <w:r>
        <w:rPr>
          <w:spacing w:val="-4"/>
          <w:sz w:val="24"/>
        </w:rPr>
        <w:t xml:space="preserve"> </w:t>
      </w:r>
      <w:r>
        <w:rPr>
          <w:sz w:val="24"/>
        </w:rPr>
        <w:t>in</w:t>
      </w:r>
      <w:r>
        <w:rPr>
          <w:spacing w:val="-4"/>
          <w:sz w:val="24"/>
        </w:rPr>
        <w:t xml:space="preserve"> </w:t>
      </w:r>
      <w:r>
        <w:rPr>
          <w:sz w:val="24"/>
        </w:rPr>
        <w:t>some sense.</w:t>
      </w:r>
    </w:p>
    <w:p w14:paraId="76A2B30D" w14:textId="77777777" w:rsidR="00EC63B3" w:rsidRDefault="00095B77" w:rsidP="00761003">
      <w:pPr>
        <w:pStyle w:val="ListParagraph"/>
        <w:numPr>
          <w:ilvl w:val="2"/>
          <w:numId w:val="48"/>
        </w:numPr>
        <w:tabs>
          <w:tab w:val="left" w:pos="1406"/>
        </w:tabs>
        <w:ind w:left="1405" w:hanging="602"/>
        <w:rPr>
          <w:sz w:val="24"/>
        </w:rPr>
      </w:pPr>
      <w:r>
        <w:rPr>
          <w:b/>
          <w:sz w:val="24"/>
        </w:rPr>
        <w:t xml:space="preserve">Structural equation modeling </w:t>
      </w:r>
      <w:r>
        <w:rPr>
          <w:sz w:val="24"/>
        </w:rPr>
        <w:t>(SEM) is a statistical technique for testing</w:t>
      </w:r>
      <w:r>
        <w:rPr>
          <w:spacing w:val="-31"/>
          <w:sz w:val="24"/>
        </w:rPr>
        <w:t xml:space="preserve"> </w:t>
      </w:r>
      <w:r>
        <w:rPr>
          <w:sz w:val="24"/>
        </w:rPr>
        <w:t>and</w:t>
      </w:r>
    </w:p>
    <w:p w14:paraId="5ABBE671" w14:textId="77777777" w:rsidR="00EC63B3" w:rsidRDefault="00095B77">
      <w:pPr>
        <w:pStyle w:val="BodyText"/>
        <w:ind w:left="804"/>
      </w:pPr>
      <w:r>
        <w:t>estimating causal relations using a combination of statistical data and qualitative causal assumptions.</w:t>
      </w:r>
    </w:p>
    <w:p w14:paraId="75846C77" w14:textId="77777777" w:rsidR="00EC63B3" w:rsidRDefault="00095B77" w:rsidP="00761003">
      <w:pPr>
        <w:pStyle w:val="ListParagraph"/>
        <w:numPr>
          <w:ilvl w:val="2"/>
          <w:numId w:val="48"/>
        </w:numPr>
        <w:tabs>
          <w:tab w:val="left" w:pos="1406"/>
        </w:tabs>
        <w:spacing w:before="181"/>
        <w:ind w:right="480" w:firstLine="0"/>
        <w:rPr>
          <w:sz w:val="24"/>
        </w:rPr>
      </w:pPr>
      <w:r>
        <w:rPr>
          <w:b/>
          <w:sz w:val="24"/>
        </w:rPr>
        <w:t>Operations</w:t>
      </w:r>
      <w:r>
        <w:rPr>
          <w:b/>
          <w:spacing w:val="-4"/>
          <w:sz w:val="24"/>
        </w:rPr>
        <w:t xml:space="preserve"> </w:t>
      </w:r>
      <w:r>
        <w:rPr>
          <w:b/>
          <w:sz w:val="24"/>
        </w:rPr>
        <w:t>research</w:t>
      </w:r>
      <w:r>
        <w:rPr>
          <w:b/>
          <w:spacing w:val="-5"/>
          <w:sz w:val="24"/>
        </w:rPr>
        <w:t xml:space="preserve"> </w:t>
      </w:r>
      <w:r>
        <w:rPr>
          <w:sz w:val="24"/>
        </w:rPr>
        <w:t>(OR,</w:t>
      </w:r>
      <w:r>
        <w:rPr>
          <w:spacing w:val="-5"/>
          <w:sz w:val="24"/>
        </w:rPr>
        <w:t xml:space="preserve"> </w:t>
      </w:r>
      <w:r>
        <w:rPr>
          <w:sz w:val="24"/>
        </w:rPr>
        <w:t>also</w:t>
      </w:r>
      <w:r>
        <w:rPr>
          <w:spacing w:val="-4"/>
          <w:sz w:val="24"/>
        </w:rPr>
        <w:t xml:space="preserve"> </w:t>
      </w:r>
      <w:r>
        <w:rPr>
          <w:spacing w:val="-3"/>
          <w:sz w:val="24"/>
        </w:rPr>
        <w:t>referred</w:t>
      </w:r>
      <w:r>
        <w:rPr>
          <w:spacing w:val="-4"/>
          <w:sz w:val="24"/>
        </w:rPr>
        <w:t xml:space="preserve"> </w:t>
      </w:r>
      <w:r>
        <w:rPr>
          <w:sz w:val="24"/>
        </w:rPr>
        <w:t>to</w:t>
      </w:r>
      <w:r>
        <w:rPr>
          <w:spacing w:val="-4"/>
          <w:sz w:val="24"/>
        </w:rPr>
        <w:t xml:space="preserve"> </w:t>
      </w:r>
      <w:r>
        <w:rPr>
          <w:sz w:val="24"/>
        </w:rPr>
        <w:t>as</w:t>
      </w:r>
      <w:r>
        <w:rPr>
          <w:spacing w:val="-5"/>
          <w:sz w:val="24"/>
        </w:rPr>
        <w:t xml:space="preserve"> </w:t>
      </w:r>
      <w:r>
        <w:rPr>
          <w:sz w:val="24"/>
        </w:rPr>
        <w:t>decision</w:t>
      </w:r>
      <w:r>
        <w:rPr>
          <w:spacing w:val="-5"/>
          <w:sz w:val="24"/>
        </w:rPr>
        <w:t xml:space="preserve"> </w:t>
      </w:r>
      <w:r>
        <w:rPr>
          <w:sz w:val="24"/>
        </w:rPr>
        <w:t>science</w:t>
      </w:r>
      <w:r>
        <w:rPr>
          <w:spacing w:val="-4"/>
          <w:sz w:val="24"/>
        </w:rPr>
        <w:t xml:space="preserve"> </w:t>
      </w:r>
      <w:r>
        <w:rPr>
          <w:sz w:val="24"/>
        </w:rPr>
        <w:t>or</w:t>
      </w:r>
      <w:r>
        <w:rPr>
          <w:spacing w:val="-5"/>
          <w:sz w:val="24"/>
        </w:rPr>
        <w:t xml:space="preserve"> </w:t>
      </w:r>
      <w:r>
        <w:rPr>
          <w:sz w:val="24"/>
        </w:rPr>
        <w:t>management science) encompasses a wide range of problem-solving techniques and methods applied in the pursuit of improved decision-making and</w:t>
      </w:r>
      <w:r>
        <w:rPr>
          <w:spacing w:val="-8"/>
          <w:sz w:val="24"/>
        </w:rPr>
        <w:t xml:space="preserve"> </w:t>
      </w:r>
      <w:r>
        <w:rPr>
          <w:spacing w:val="-3"/>
          <w:sz w:val="24"/>
        </w:rPr>
        <w:t>efficiency.</w:t>
      </w:r>
    </w:p>
    <w:p w14:paraId="74421540" w14:textId="77777777" w:rsidR="00EC63B3" w:rsidRDefault="00095B77" w:rsidP="00761003">
      <w:pPr>
        <w:pStyle w:val="ListParagraph"/>
        <w:numPr>
          <w:ilvl w:val="1"/>
          <w:numId w:val="53"/>
        </w:numPr>
        <w:tabs>
          <w:tab w:val="left" w:pos="853"/>
        </w:tabs>
        <w:spacing w:before="179"/>
        <w:rPr>
          <w:sz w:val="24"/>
        </w:rPr>
      </w:pPr>
      <w:r>
        <w:rPr>
          <w:sz w:val="24"/>
        </w:rPr>
        <w:t>Combining Qualitative and Quantitative</w:t>
      </w:r>
      <w:r>
        <w:rPr>
          <w:spacing w:val="-3"/>
          <w:sz w:val="24"/>
        </w:rPr>
        <w:t xml:space="preserve"> </w:t>
      </w:r>
      <w:r>
        <w:rPr>
          <w:sz w:val="24"/>
        </w:rPr>
        <w:t>Research</w:t>
      </w:r>
    </w:p>
    <w:p w14:paraId="26363A8D" w14:textId="25C3DF50" w:rsidR="00EC63B3" w:rsidRDefault="00095B77">
      <w:pPr>
        <w:pStyle w:val="BodyText"/>
        <w:spacing w:before="180"/>
        <w:ind w:left="804" w:right="182"/>
      </w:pPr>
      <w:r>
        <w:t>Human resources departments conduct research for determining salary benchmarks for their industries, researching the cost and coverage of health benefits, and for surveying employees and management. Quantitative and qualitative information are helpful for identifying trends and areas for improvement within a workplace. Human resources recruiters and retention specialists gather and tabulate such information for maintaining competitive compensation and benefits. Information gathered is</w:t>
      </w:r>
    </w:p>
    <w:p w14:paraId="09710845" w14:textId="77777777" w:rsidR="00EC63B3" w:rsidRDefault="00095B77">
      <w:pPr>
        <w:pStyle w:val="BodyText"/>
        <w:ind w:left="804"/>
      </w:pPr>
      <w:r>
        <w:t>tabulated, analyzed and presented to executive management with recommendations. Human resources researchers also use quantitative information for determining hiring trends and developing demographics for locating job candidates. Surveying employees assists human resources with identifying morale issues, improving employee performance, and reorganizing departments and work flow for improving efficiency.</w:t>
      </w:r>
    </w:p>
    <w:p w14:paraId="5056F8C3" w14:textId="77777777" w:rsidR="00EC63B3" w:rsidRDefault="00EC63B3">
      <w:pPr>
        <w:pStyle w:val="BodyText"/>
        <w:spacing w:before="7"/>
        <w:ind w:left="0"/>
        <w:rPr>
          <w:sz w:val="17"/>
        </w:rPr>
      </w:pPr>
    </w:p>
    <w:p w14:paraId="3392256F" w14:textId="77777777" w:rsidR="00EC63B3" w:rsidRDefault="00095B77">
      <w:pPr>
        <w:spacing w:before="43"/>
        <w:ind w:left="443" w:right="217"/>
        <w:jc w:val="center"/>
        <w:rPr>
          <w:b/>
          <w:sz w:val="28"/>
        </w:rPr>
      </w:pPr>
      <w:r>
        <w:rPr>
          <w:b/>
          <w:sz w:val="28"/>
        </w:rPr>
        <w:t>Comparing Qualitative and Quantitative Research</w:t>
      </w:r>
    </w:p>
    <w:p w14:paraId="08B2EFF0" w14:textId="77777777" w:rsidR="00EC63B3" w:rsidRDefault="00EC63B3">
      <w:pPr>
        <w:pStyle w:val="BodyText"/>
        <w:ind w:left="0"/>
        <w:rPr>
          <w:b/>
          <w:sz w:val="21"/>
        </w:rPr>
      </w:pPr>
    </w:p>
    <w:tbl>
      <w:tblPr>
        <w:tblW w:w="0" w:type="auto"/>
        <w:tblInd w:w="94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1E0" w:firstRow="1" w:lastRow="1" w:firstColumn="1" w:lastColumn="1" w:noHBand="0" w:noVBand="0"/>
      </w:tblPr>
      <w:tblGrid>
        <w:gridCol w:w="2557"/>
        <w:gridCol w:w="2566"/>
        <w:gridCol w:w="2557"/>
      </w:tblGrid>
      <w:tr w:rsidR="00EC63B3" w14:paraId="5752F4B7" w14:textId="77777777">
        <w:trPr>
          <w:trHeight w:val="308"/>
        </w:trPr>
        <w:tc>
          <w:tcPr>
            <w:tcW w:w="2557" w:type="dxa"/>
            <w:tcBorders>
              <w:bottom w:val="single" w:sz="18" w:space="0" w:color="FFFFFF"/>
            </w:tcBorders>
            <w:shd w:val="clear" w:color="auto" w:fill="4F81BC"/>
          </w:tcPr>
          <w:p w14:paraId="53AB9125" w14:textId="77777777" w:rsidR="00EC63B3" w:rsidRDefault="00095B77">
            <w:pPr>
              <w:pStyle w:val="TableParagraph"/>
              <w:spacing w:before="28"/>
              <w:ind w:left="376"/>
              <w:jc w:val="left"/>
              <w:rPr>
                <w:rFonts w:ascii="Calibri"/>
                <w:b/>
                <w:sz w:val="21"/>
              </w:rPr>
            </w:pPr>
            <w:r>
              <w:rPr>
                <w:rFonts w:ascii="Calibri"/>
                <w:b/>
                <w:color w:val="FFFFFF"/>
                <w:sz w:val="21"/>
              </w:rPr>
              <w:t>Qualitative Research</w:t>
            </w:r>
          </w:p>
        </w:tc>
        <w:tc>
          <w:tcPr>
            <w:tcW w:w="2566" w:type="dxa"/>
            <w:tcBorders>
              <w:bottom w:val="single" w:sz="18" w:space="0" w:color="FFFFFF"/>
            </w:tcBorders>
            <w:shd w:val="clear" w:color="auto" w:fill="4F81BC"/>
          </w:tcPr>
          <w:p w14:paraId="77EC12CD" w14:textId="77777777" w:rsidR="00EC63B3" w:rsidRDefault="00095B77">
            <w:pPr>
              <w:pStyle w:val="TableParagraph"/>
              <w:spacing w:before="28"/>
              <w:ind w:left="146" w:right="145"/>
              <w:rPr>
                <w:rFonts w:ascii="Calibri"/>
                <w:b/>
                <w:sz w:val="21"/>
              </w:rPr>
            </w:pPr>
            <w:r>
              <w:rPr>
                <w:rFonts w:ascii="Calibri"/>
                <w:b/>
                <w:color w:val="FFFFFF"/>
                <w:sz w:val="21"/>
              </w:rPr>
              <w:t>Research Aspect</w:t>
            </w:r>
          </w:p>
        </w:tc>
        <w:tc>
          <w:tcPr>
            <w:tcW w:w="2557" w:type="dxa"/>
            <w:tcBorders>
              <w:bottom w:val="single" w:sz="18" w:space="0" w:color="FFFFFF"/>
            </w:tcBorders>
            <w:shd w:val="clear" w:color="auto" w:fill="4F81BC"/>
          </w:tcPr>
          <w:p w14:paraId="369A44EC" w14:textId="77777777" w:rsidR="00EC63B3" w:rsidRDefault="00095B77">
            <w:pPr>
              <w:pStyle w:val="TableParagraph"/>
              <w:spacing w:before="28"/>
              <w:ind w:left="308"/>
              <w:jc w:val="left"/>
              <w:rPr>
                <w:rFonts w:ascii="Calibri"/>
                <w:b/>
                <w:sz w:val="21"/>
              </w:rPr>
            </w:pPr>
            <w:r>
              <w:rPr>
                <w:rFonts w:ascii="Calibri"/>
                <w:b/>
                <w:color w:val="FFFFFF"/>
                <w:sz w:val="21"/>
              </w:rPr>
              <w:t>Quantitative Research</w:t>
            </w:r>
          </w:p>
        </w:tc>
      </w:tr>
      <w:tr w:rsidR="00EC63B3" w14:paraId="745569B9" w14:textId="77777777">
        <w:trPr>
          <w:trHeight w:val="561"/>
        </w:trPr>
        <w:tc>
          <w:tcPr>
            <w:tcW w:w="2557" w:type="dxa"/>
            <w:tcBorders>
              <w:top w:val="single" w:sz="18" w:space="0" w:color="FFFFFF"/>
            </w:tcBorders>
            <w:shd w:val="clear" w:color="auto" w:fill="D0D7E8"/>
          </w:tcPr>
          <w:p w14:paraId="2482E84C" w14:textId="77777777" w:rsidR="00EC63B3" w:rsidRDefault="00095B77">
            <w:pPr>
              <w:pStyle w:val="TableParagraph"/>
              <w:spacing w:before="15" w:line="237" w:lineRule="auto"/>
              <w:ind w:left="79" w:right="105"/>
              <w:jc w:val="left"/>
              <w:rPr>
                <w:rFonts w:ascii="Calibri"/>
                <w:sz w:val="21"/>
              </w:rPr>
            </w:pPr>
            <w:r>
              <w:rPr>
                <w:rFonts w:ascii="Calibri"/>
                <w:sz w:val="21"/>
              </w:rPr>
              <w:t>Discover Ideas, with General Research Objects</w:t>
            </w:r>
          </w:p>
        </w:tc>
        <w:tc>
          <w:tcPr>
            <w:tcW w:w="2566" w:type="dxa"/>
            <w:tcBorders>
              <w:top w:val="single" w:sz="18" w:space="0" w:color="FFFFFF"/>
            </w:tcBorders>
            <w:shd w:val="clear" w:color="auto" w:fill="D0D7E8"/>
          </w:tcPr>
          <w:p w14:paraId="4D1680F4" w14:textId="77777777" w:rsidR="00EC63B3" w:rsidRDefault="00095B77">
            <w:pPr>
              <w:pStyle w:val="TableParagraph"/>
              <w:spacing w:before="139"/>
              <w:ind w:left="146" w:right="139"/>
              <w:rPr>
                <w:rFonts w:ascii="Calibri"/>
                <w:sz w:val="21"/>
              </w:rPr>
            </w:pPr>
            <w:r>
              <w:rPr>
                <w:rFonts w:ascii="Calibri"/>
                <w:sz w:val="21"/>
              </w:rPr>
              <w:t>Common Purpose</w:t>
            </w:r>
          </w:p>
        </w:tc>
        <w:tc>
          <w:tcPr>
            <w:tcW w:w="2557" w:type="dxa"/>
            <w:tcBorders>
              <w:top w:val="single" w:sz="18" w:space="0" w:color="FFFFFF"/>
            </w:tcBorders>
            <w:shd w:val="clear" w:color="auto" w:fill="D0D7E8"/>
          </w:tcPr>
          <w:p w14:paraId="735DE635" w14:textId="77777777" w:rsidR="00EC63B3" w:rsidRDefault="00095B77">
            <w:pPr>
              <w:pStyle w:val="TableParagraph"/>
              <w:spacing w:before="15" w:line="237" w:lineRule="auto"/>
              <w:ind w:left="80"/>
              <w:jc w:val="left"/>
              <w:rPr>
                <w:rFonts w:ascii="Calibri"/>
                <w:sz w:val="21"/>
              </w:rPr>
            </w:pPr>
            <w:r>
              <w:rPr>
                <w:rFonts w:ascii="Calibri"/>
                <w:sz w:val="21"/>
              </w:rPr>
              <w:t>Test Hypotheses or Specific Research Questions</w:t>
            </w:r>
          </w:p>
        </w:tc>
      </w:tr>
      <w:tr w:rsidR="00EC63B3" w14:paraId="10E8314E" w14:textId="77777777">
        <w:trPr>
          <w:trHeight w:val="330"/>
        </w:trPr>
        <w:tc>
          <w:tcPr>
            <w:tcW w:w="2557" w:type="dxa"/>
            <w:shd w:val="clear" w:color="auto" w:fill="E9ECF4"/>
          </w:tcPr>
          <w:p w14:paraId="0BC5E2C2" w14:textId="77777777" w:rsidR="00EC63B3" w:rsidRDefault="00095B77">
            <w:pPr>
              <w:pStyle w:val="TableParagraph"/>
              <w:spacing w:before="31"/>
              <w:ind w:left="79"/>
              <w:jc w:val="left"/>
              <w:rPr>
                <w:rFonts w:ascii="Calibri"/>
                <w:sz w:val="21"/>
              </w:rPr>
            </w:pPr>
            <w:r>
              <w:rPr>
                <w:rFonts w:ascii="Calibri"/>
                <w:sz w:val="21"/>
              </w:rPr>
              <w:t>Observe and Interpret</w:t>
            </w:r>
          </w:p>
        </w:tc>
        <w:tc>
          <w:tcPr>
            <w:tcW w:w="2566" w:type="dxa"/>
            <w:shd w:val="clear" w:color="auto" w:fill="E9ECF4"/>
          </w:tcPr>
          <w:p w14:paraId="4198EC64" w14:textId="77777777" w:rsidR="00EC63B3" w:rsidRDefault="00095B77">
            <w:pPr>
              <w:pStyle w:val="TableParagraph"/>
              <w:spacing w:before="31"/>
              <w:ind w:left="146" w:right="143"/>
              <w:rPr>
                <w:rFonts w:ascii="Calibri"/>
                <w:sz w:val="21"/>
              </w:rPr>
            </w:pPr>
            <w:r>
              <w:rPr>
                <w:rFonts w:ascii="Calibri"/>
                <w:sz w:val="21"/>
              </w:rPr>
              <w:t>Approach</w:t>
            </w:r>
          </w:p>
        </w:tc>
        <w:tc>
          <w:tcPr>
            <w:tcW w:w="2557" w:type="dxa"/>
            <w:shd w:val="clear" w:color="auto" w:fill="E9ECF4"/>
          </w:tcPr>
          <w:p w14:paraId="22B18FD9" w14:textId="77777777" w:rsidR="00EC63B3" w:rsidRDefault="00095B77">
            <w:pPr>
              <w:pStyle w:val="TableParagraph"/>
              <w:spacing w:before="31"/>
              <w:ind w:left="80"/>
              <w:jc w:val="left"/>
              <w:rPr>
                <w:rFonts w:ascii="Calibri"/>
                <w:sz w:val="21"/>
              </w:rPr>
            </w:pPr>
            <w:r>
              <w:rPr>
                <w:rFonts w:ascii="Calibri"/>
                <w:sz w:val="21"/>
              </w:rPr>
              <w:t>Measure and Test</w:t>
            </w:r>
          </w:p>
        </w:tc>
      </w:tr>
      <w:tr w:rsidR="00EC63B3" w14:paraId="62EFC0B6" w14:textId="77777777">
        <w:trPr>
          <w:trHeight w:val="574"/>
        </w:trPr>
        <w:tc>
          <w:tcPr>
            <w:tcW w:w="2557" w:type="dxa"/>
            <w:shd w:val="clear" w:color="auto" w:fill="D0D7E8"/>
          </w:tcPr>
          <w:p w14:paraId="36B83D07" w14:textId="77777777" w:rsidR="00EC63B3" w:rsidRDefault="00095B77">
            <w:pPr>
              <w:pStyle w:val="TableParagraph"/>
              <w:spacing w:before="155"/>
              <w:ind w:left="79"/>
              <w:jc w:val="left"/>
              <w:rPr>
                <w:rFonts w:ascii="Calibri"/>
                <w:sz w:val="21"/>
              </w:rPr>
            </w:pPr>
            <w:r>
              <w:rPr>
                <w:rFonts w:ascii="Calibri"/>
                <w:sz w:val="21"/>
              </w:rPr>
              <w:t>Unstructured. Free Form</w:t>
            </w:r>
          </w:p>
        </w:tc>
        <w:tc>
          <w:tcPr>
            <w:tcW w:w="2566" w:type="dxa"/>
            <w:shd w:val="clear" w:color="auto" w:fill="D0D7E8"/>
          </w:tcPr>
          <w:p w14:paraId="5509F827" w14:textId="77777777" w:rsidR="00EC63B3" w:rsidRDefault="00095B77">
            <w:pPr>
              <w:pStyle w:val="TableParagraph"/>
              <w:spacing w:before="155"/>
              <w:ind w:left="143" w:right="145"/>
              <w:rPr>
                <w:rFonts w:ascii="Calibri"/>
                <w:sz w:val="21"/>
              </w:rPr>
            </w:pPr>
            <w:r>
              <w:rPr>
                <w:rFonts w:ascii="Calibri"/>
                <w:sz w:val="21"/>
              </w:rPr>
              <w:t>Data Collection Approach</w:t>
            </w:r>
          </w:p>
        </w:tc>
        <w:tc>
          <w:tcPr>
            <w:tcW w:w="2557" w:type="dxa"/>
            <w:shd w:val="clear" w:color="auto" w:fill="D0D7E8"/>
          </w:tcPr>
          <w:p w14:paraId="7A81DC5C" w14:textId="77777777" w:rsidR="00EC63B3" w:rsidRDefault="00095B77">
            <w:pPr>
              <w:pStyle w:val="TableParagraph"/>
              <w:spacing w:before="31" w:line="237" w:lineRule="auto"/>
              <w:ind w:left="421" w:hanging="27"/>
              <w:jc w:val="left"/>
              <w:rPr>
                <w:rFonts w:ascii="Calibri"/>
                <w:sz w:val="21"/>
              </w:rPr>
            </w:pPr>
            <w:r>
              <w:rPr>
                <w:rFonts w:ascii="Calibri"/>
                <w:sz w:val="21"/>
              </w:rPr>
              <w:t>Structured Response Categories Provided</w:t>
            </w:r>
          </w:p>
        </w:tc>
      </w:tr>
      <w:tr w:rsidR="00EC63B3" w14:paraId="73281FA6" w14:textId="77777777">
        <w:trPr>
          <w:trHeight w:val="826"/>
        </w:trPr>
        <w:tc>
          <w:tcPr>
            <w:tcW w:w="2557" w:type="dxa"/>
            <w:shd w:val="clear" w:color="auto" w:fill="E9ECF4"/>
          </w:tcPr>
          <w:p w14:paraId="22C0F9BC" w14:textId="77777777" w:rsidR="00EC63B3" w:rsidRDefault="00095B77">
            <w:pPr>
              <w:pStyle w:val="TableParagraph"/>
              <w:spacing w:before="34" w:line="237" w:lineRule="auto"/>
              <w:ind w:left="79" w:right="581"/>
              <w:jc w:val="left"/>
              <w:rPr>
                <w:rFonts w:ascii="Calibri"/>
                <w:sz w:val="21"/>
              </w:rPr>
            </w:pPr>
            <w:r>
              <w:rPr>
                <w:rFonts w:ascii="Calibri"/>
                <w:sz w:val="21"/>
              </w:rPr>
              <w:t xml:space="preserve">Research is intimately involved. </w:t>
            </w:r>
            <w:proofErr w:type="spellStart"/>
            <w:r>
              <w:rPr>
                <w:rFonts w:ascii="Calibri"/>
                <w:sz w:val="21"/>
              </w:rPr>
              <w:t>Resultsare</w:t>
            </w:r>
            <w:proofErr w:type="spellEnd"/>
            <w:r>
              <w:rPr>
                <w:rFonts w:ascii="Calibri"/>
                <w:sz w:val="21"/>
              </w:rPr>
              <w:t xml:space="preserve"> subjective</w:t>
            </w:r>
          </w:p>
        </w:tc>
        <w:tc>
          <w:tcPr>
            <w:tcW w:w="2566" w:type="dxa"/>
            <w:shd w:val="clear" w:color="auto" w:fill="E9ECF4"/>
          </w:tcPr>
          <w:p w14:paraId="60395F30" w14:textId="77777777" w:rsidR="00EC63B3" w:rsidRDefault="00EC63B3">
            <w:pPr>
              <w:pStyle w:val="TableParagraph"/>
              <w:spacing w:before="2"/>
              <w:jc w:val="left"/>
              <w:rPr>
                <w:rFonts w:ascii="Calibri"/>
                <w:b/>
                <w:sz w:val="23"/>
              </w:rPr>
            </w:pPr>
          </w:p>
          <w:p w14:paraId="14058FA1" w14:textId="77777777" w:rsidR="00EC63B3" w:rsidRDefault="00095B77">
            <w:pPr>
              <w:pStyle w:val="TableParagraph"/>
              <w:spacing w:before="0"/>
              <w:ind w:left="146" w:right="145"/>
              <w:rPr>
                <w:rFonts w:ascii="Calibri"/>
                <w:sz w:val="21"/>
              </w:rPr>
            </w:pPr>
            <w:r>
              <w:rPr>
                <w:rFonts w:ascii="Calibri"/>
                <w:sz w:val="21"/>
              </w:rPr>
              <w:t>Researcher Independence</w:t>
            </w:r>
          </w:p>
        </w:tc>
        <w:tc>
          <w:tcPr>
            <w:tcW w:w="2557" w:type="dxa"/>
            <w:shd w:val="clear" w:color="auto" w:fill="E9ECF4"/>
          </w:tcPr>
          <w:p w14:paraId="3463C923" w14:textId="77777777" w:rsidR="00EC63B3" w:rsidRDefault="00095B77">
            <w:pPr>
              <w:pStyle w:val="TableParagraph"/>
              <w:spacing w:before="34" w:line="237" w:lineRule="auto"/>
              <w:ind w:left="80" w:right="501"/>
              <w:jc w:val="left"/>
              <w:rPr>
                <w:rFonts w:ascii="Calibri"/>
                <w:sz w:val="21"/>
              </w:rPr>
            </w:pPr>
            <w:r>
              <w:rPr>
                <w:rFonts w:ascii="Calibri"/>
                <w:sz w:val="21"/>
              </w:rPr>
              <w:t>Researcher uninvolved Observer. Results are Objective</w:t>
            </w:r>
          </w:p>
        </w:tc>
      </w:tr>
      <w:tr w:rsidR="00EC63B3" w14:paraId="78DCDBB6" w14:textId="77777777">
        <w:trPr>
          <w:trHeight w:val="1079"/>
        </w:trPr>
        <w:tc>
          <w:tcPr>
            <w:tcW w:w="2557" w:type="dxa"/>
            <w:shd w:val="clear" w:color="auto" w:fill="D0D7E8"/>
          </w:tcPr>
          <w:p w14:paraId="65531EA2" w14:textId="77777777" w:rsidR="00EC63B3" w:rsidRDefault="00EC63B3">
            <w:pPr>
              <w:pStyle w:val="TableParagraph"/>
              <w:spacing w:before="4"/>
              <w:jc w:val="left"/>
              <w:rPr>
                <w:rFonts w:ascii="Calibri"/>
                <w:b/>
                <w:sz w:val="23"/>
              </w:rPr>
            </w:pPr>
          </w:p>
          <w:p w14:paraId="40CB2C74" w14:textId="77777777" w:rsidR="00EC63B3" w:rsidRDefault="00095B77">
            <w:pPr>
              <w:pStyle w:val="TableParagraph"/>
              <w:spacing w:before="0" w:line="255" w:lineRule="exact"/>
              <w:ind w:left="79"/>
              <w:jc w:val="left"/>
              <w:rPr>
                <w:rFonts w:ascii="Calibri"/>
                <w:sz w:val="21"/>
              </w:rPr>
            </w:pPr>
            <w:r>
              <w:rPr>
                <w:rFonts w:ascii="Calibri"/>
                <w:sz w:val="21"/>
              </w:rPr>
              <w:t>Small samples-Often in</w:t>
            </w:r>
          </w:p>
          <w:p w14:paraId="4D7544CB" w14:textId="77777777" w:rsidR="00EC63B3" w:rsidRDefault="00095B77">
            <w:pPr>
              <w:pStyle w:val="TableParagraph"/>
              <w:spacing w:before="0" w:line="255" w:lineRule="exact"/>
              <w:ind w:left="79"/>
              <w:jc w:val="left"/>
              <w:rPr>
                <w:rFonts w:ascii="Calibri"/>
                <w:sz w:val="21"/>
              </w:rPr>
            </w:pPr>
            <w:r>
              <w:rPr>
                <w:rFonts w:ascii="Calibri"/>
                <w:sz w:val="21"/>
              </w:rPr>
              <w:t>Natural setting</w:t>
            </w:r>
          </w:p>
        </w:tc>
        <w:tc>
          <w:tcPr>
            <w:tcW w:w="2566" w:type="dxa"/>
            <w:shd w:val="clear" w:color="auto" w:fill="D0D7E8"/>
          </w:tcPr>
          <w:p w14:paraId="26DCF3BE" w14:textId="77777777" w:rsidR="00EC63B3" w:rsidRDefault="00EC63B3">
            <w:pPr>
              <w:pStyle w:val="TableParagraph"/>
              <w:spacing w:before="0"/>
              <w:jc w:val="left"/>
              <w:rPr>
                <w:rFonts w:ascii="Calibri"/>
                <w:b/>
                <w:sz w:val="20"/>
              </w:rPr>
            </w:pPr>
          </w:p>
          <w:p w14:paraId="057F8B41" w14:textId="77777777" w:rsidR="00EC63B3" w:rsidRDefault="00095B77">
            <w:pPr>
              <w:pStyle w:val="TableParagraph"/>
              <w:spacing w:before="166"/>
              <w:ind w:left="146" w:right="136"/>
              <w:rPr>
                <w:rFonts w:ascii="Calibri"/>
                <w:sz w:val="21"/>
              </w:rPr>
            </w:pPr>
            <w:r>
              <w:rPr>
                <w:rFonts w:ascii="Calibri"/>
                <w:sz w:val="21"/>
              </w:rPr>
              <w:t>Samples</w:t>
            </w:r>
          </w:p>
        </w:tc>
        <w:tc>
          <w:tcPr>
            <w:tcW w:w="2557" w:type="dxa"/>
            <w:shd w:val="clear" w:color="auto" w:fill="D0D7E8"/>
          </w:tcPr>
          <w:p w14:paraId="090DFE2E" w14:textId="77777777" w:rsidR="00EC63B3" w:rsidRDefault="00095B77">
            <w:pPr>
              <w:pStyle w:val="TableParagraph"/>
              <w:spacing w:before="35" w:line="237" w:lineRule="auto"/>
              <w:ind w:left="80"/>
              <w:jc w:val="left"/>
              <w:rPr>
                <w:rFonts w:ascii="Calibri"/>
                <w:sz w:val="21"/>
              </w:rPr>
            </w:pPr>
            <w:r>
              <w:rPr>
                <w:rFonts w:ascii="Calibri"/>
                <w:sz w:val="21"/>
              </w:rPr>
              <w:t>Large samples to Produce Generalizable Results [Results that Apply to Other Situations</w:t>
            </w:r>
          </w:p>
        </w:tc>
      </w:tr>
    </w:tbl>
    <w:p w14:paraId="4BE5CD60" w14:textId="77777777" w:rsidR="00EC63B3" w:rsidRDefault="00EC63B3">
      <w:pPr>
        <w:pStyle w:val="BodyText"/>
        <w:spacing w:before="1"/>
        <w:ind w:left="0"/>
        <w:rPr>
          <w:b/>
          <w:sz w:val="23"/>
        </w:rPr>
      </w:pPr>
    </w:p>
    <w:p w14:paraId="4A04CA3E" w14:textId="77777777" w:rsidR="00EC63B3" w:rsidRDefault="00095B77">
      <w:pPr>
        <w:pStyle w:val="BodyText"/>
        <w:ind w:left="804"/>
      </w:pPr>
      <w:r>
        <w:t>Source: Othman, S. (2014). Benefits of Combining Qualitative &amp; Quantitative Methods. Available on shayaaresearch.blogspot.tw.</w:t>
      </w:r>
    </w:p>
    <w:p w14:paraId="34CF9BB8" w14:textId="77777777" w:rsidR="00EC63B3" w:rsidRDefault="00EC63B3">
      <w:pPr>
        <w:pStyle w:val="BodyText"/>
        <w:ind w:left="0"/>
      </w:pPr>
    </w:p>
    <w:p w14:paraId="1B95AA9A" w14:textId="77777777" w:rsidR="00EC63B3" w:rsidRDefault="00EC63B3">
      <w:pPr>
        <w:pStyle w:val="BodyText"/>
        <w:spacing w:before="5"/>
        <w:ind w:left="0"/>
        <w:rPr>
          <w:sz w:val="29"/>
        </w:rPr>
      </w:pPr>
    </w:p>
    <w:p w14:paraId="57BE97BB" w14:textId="77777777" w:rsidR="00EC63B3" w:rsidRDefault="00095B77">
      <w:pPr>
        <w:pStyle w:val="BodyText"/>
        <w:ind w:left="401" w:right="217"/>
        <w:jc w:val="center"/>
      </w:pPr>
      <w:r>
        <w:t>While the Quantitative design strives to control for bias so that facts can be understood in</w:t>
      </w:r>
    </w:p>
    <w:p w14:paraId="45CFCD34" w14:textId="77777777" w:rsidR="00EC63B3" w:rsidRDefault="00EC63B3">
      <w:pPr>
        <w:jc w:val="center"/>
        <w:sectPr w:rsidR="00EC63B3">
          <w:pgSz w:w="11910" w:h="16840"/>
          <w:pgMar w:top="1320" w:right="1300" w:bottom="280" w:left="1180" w:header="890" w:footer="0" w:gutter="0"/>
          <w:cols w:space="720"/>
        </w:sectPr>
      </w:pPr>
    </w:p>
    <w:p w14:paraId="50002FC9" w14:textId="77777777" w:rsidR="00EC63B3" w:rsidRDefault="00095B77">
      <w:pPr>
        <w:pStyle w:val="BodyText"/>
        <w:spacing w:before="90"/>
        <w:ind w:left="447" w:right="127"/>
      </w:pPr>
      <w:r>
        <w:lastRenderedPageBreak/>
        <w:t>an objective way, the Qualitative approach is striving to understand the perspective of the program stakeholders, looking to firsthand experience to provide meaningful data. The accumulation of facts and causes of behavior are addressed by quantitative methodology as the qualitative methodology addresses concerns with the changing and dynamic nature of reality. Quantitative research designs strive to identify and isolate specific variables</w:t>
      </w:r>
    </w:p>
    <w:p w14:paraId="32362170" w14:textId="77777777" w:rsidR="00EC63B3" w:rsidRDefault="00095B77">
      <w:pPr>
        <w:pStyle w:val="BodyText"/>
        <w:spacing w:line="293" w:lineRule="exact"/>
        <w:ind w:left="447"/>
      </w:pPr>
      <w:r>
        <w:t>within the context (seeking correlation, relationships, causality) of the study as the</w:t>
      </w:r>
    </w:p>
    <w:p w14:paraId="61ADA359" w14:textId="77777777" w:rsidR="00EC63B3" w:rsidRDefault="00095B77">
      <w:pPr>
        <w:pStyle w:val="BodyText"/>
        <w:spacing w:before="2"/>
        <w:ind w:left="447"/>
      </w:pPr>
      <w:r>
        <w:t>Qualitative design focuses on a holistic view of what is being studied (via documents, case histories, observations and interviews). Quantitative data is collected under controlled conditions in order to rule out the possibility that variables other than the one under study can account for the relationships identified while the Qualitative data are collected within the context of their natural occurrence.</w:t>
      </w:r>
    </w:p>
    <w:p w14:paraId="5D60691E" w14:textId="77777777" w:rsidR="00EC63B3" w:rsidRDefault="00095B77">
      <w:pPr>
        <w:pStyle w:val="BodyText"/>
        <w:spacing w:before="179"/>
        <w:ind w:left="447"/>
      </w:pPr>
      <w:r>
        <w:t>Both Quantitative and Qualitative research designs seek reliable and valid results. Data</w:t>
      </w:r>
    </w:p>
    <w:p w14:paraId="56AD914B" w14:textId="665AC213" w:rsidR="00EC63B3" w:rsidRDefault="00095B77">
      <w:pPr>
        <w:pStyle w:val="BodyText"/>
        <w:ind w:left="447" w:right="80"/>
      </w:pPr>
      <w:r>
        <w:t>that</w:t>
      </w:r>
      <w:r>
        <w:rPr>
          <w:spacing w:val="-5"/>
        </w:rPr>
        <w:t xml:space="preserve"> </w:t>
      </w:r>
      <w:r>
        <w:t>are</w:t>
      </w:r>
      <w:r>
        <w:rPr>
          <w:spacing w:val="-5"/>
        </w:rPr>
        <w:t xml:space="preserve"> </w:t>
      </w:r>
      <w:r>
        <w:t>consistent</w:t>
      </w:r>
      <w:r>
        <w:rPr>
          <w:spacing w:val="-5"/>
        </w:rPr>
        <w:t xml:space="preserve"> </w:t>
      </w:r>
      <w:r>
        <w:t>or</w:t>
      </w:r>
      <w:r>
        <w:rPr>
          <w:spacing w:val="-5"/>
        </w:rPr>
        <w:t xml:space="preserve"> </w:t>
      </w:r>
      <w:r>
        <w:t>stable</w:t>
      </w:r>
      <w:r>
        <w:rPr>
          <w:spacing w:val="-5"/>
        </w:rPr>
        <w:t xml:space="preserve"> </w:t>
      </w:r>
      <w:r>
        <w:t>as</w:t>
      </w:r>
      <w:r>
        <w:rPr>
          <w:spacing w:val="-6"/>
        </w:rPr>
        <w:t xml:space="preserve"> </w:t>
      </w:r>
      <w:r>
        <w:t>indicated</w:t>
      </w:r>
      <w:r>
        <w:rPr>
          <w:spacing w:val="-5"/>
        </w:rPr>
        <w:t xml:space="preserve"> </w:t>
      </w:r>
      <w:r>
        <w:t>by</w:t>
      </w:r>
      <w:r>
        <w:rPr>
          <w:spacing w:val="-5"/>
        </w:rPr>
        <w:t xml:space="preserve"> </w:t>
      </w:r>
      <w:r>
        <w:t>the</w:t>
      </w:r>
      <w:r>
        <w:rPr>
          <w:spacing w:val="-5"/>
        </w:rPr>
        <w:t xml:space="preserve"> </w:t>
      </w:r>
      <w:r>
        <w:t>researcher's</w:t>
      </w:r>
      <w:r>
        <w:rPr>
          <w:spacing w:val="-7"/>
        </w:rPr>
        <w:t xml:space="preserve"> </w:t>
      </w:r>
      <w:r>
        <w:t>ability</w:t>
      </w:r>
      <w:r>
        <w:rPr>
          <w:spacing w:val="-6"/>
        </w:rPr>
        <w:t xml:space="preserve"> </w:t>
      </w:r>
      <w:r>
        <w:t>to</w:t>
      </w:r>
      <w:r>
        <w:rPr>
          <w:spacing w:val="-6"/>
        </w:rPr>
        <w:t xml:space="preserve"> </w:t>
      </w:r>
      <w:r>
        <w:t>replicate</w:t>
      </w:r>
      <w:r>
        <w:rPr>
          <w:spacing w:val="-5"/>
        </w:rPr>
        <w:t xml:space="preserve"> </w:t>
      </w:r>
      <w:r>
        <w:t>the</w:t>
      </w:r>
      <w:r>
        <w:rPr>
          <w:spacing w:val="-4"/>
        </w:rPr>
        <w:t xml:space="preserve"> </w:t>
      </w:r>
      <w:r>
        <w:t>findings is of major concern in the Quantitative arena while validity of the Qualitative findings are paramount</w:t>
      </w:r>
      <w:r>
        <w:rPr>
          <w:spacing w:val="-4"/>
        </w:rPr>
        <w:t xml:space="preserve"> </w:t>
      </w:r>
      <w:r>
        <w:t>so</w:t>
      </w:r>
      <w:r>
        <w:rPr>
          <w:spacing w:val="-4"/>
        </w:rPr>
        <w:t xml:space="preserve"> </w:t>
      </w:r>
      <w:r>
        <w:t>that</w:t>
      </w:r>
      <w:r>
        <w:rPr>
          <w:spacing w:val="-4"/>
        </w:rPr>
        <w:t xml:space="preserve"> </w:t>
      </w:r>
      <w:r>
        <w:t>data</w:t>
      </w:r>
      <w:r>
        <w:rPr>
          <w:spacing w:val="-3"/>
        </w:rPr>
        <w:t xml:space="preserve"> </w:t>
      </w:r>
      <w:r>
        <w:t>are</w:t>
      </w:r>
      <w:r>
        <w:rPr>
          <w:spacing w:val="-3"/>
        </w:rPr>
        <w:t xml:space="preserve"> </w:t>
      </w:r>
      <w:r>
        <w:t>representative</w:t>
      </w:r>
      <w:r>
        <w:rPr>
          <w:spacing w:val="-4"/>
        </w:rPr>
        <w:t xml:space="preserve"> </w:t>
      </w:r>
      <w:r>
        <w:t>of</w:t>
      </w:r>
      <w:r>
        <w:rPr>
          <w:spacing w:val="-4"/>
        </w:rPr>
        <w:t xml:space="preserve"> </w:t>
      </w:r>
      <w:r>
        <w:t>a</w:t>
      </w:r>
      <w:r>
        <w:rPr>
          <w:spacing w:val="-5"/>
        </w:rPr>
        <w:t xml:space="preserve"> </w:t>
      </w:r>
      <w:r>
        <w:t>true</w:t>
      </w:r>
      <w:r>
        <w:rPr>
          <w:spacing w:val="-3"/>
        </w:rPr>
        <w:t xml:space="preserve"> </w:t>
      </w:r>
      <w:r>
        <w:t>and</w:t>
      </w:r>
      <w:r>
        <w:rPr>
          <w:spacing w:val="-4"/>
        </w:rPr>
        <w:t xml:space="preserve"> </w:t>
      </w:r>
      <w:r>
        <w:t>full</w:t>
      </w:r>
      <w:r>
        <w:rPr>
          <w:spacing w:val="-5"/>
        </w:rPr>
        <w:t xml:space="preserve"> </w:t>
      </w:r>
      <w:r>
        <w:t>picture</w:t>
      </w:r>
      <w:r>
        <w:rPr>
          <w:spacing w:val="-3"/>
        </w:rPr>
        <w:t xml:space="preserve"> </w:t>
      </w:r>
      <w:r>
        <w:t>of</w:t>
      </w:r>
      <w:r>
        <w:rPr>
          <w:spacing w:val="-4"/>
        </w:rPr>
        <w:t xml:space="preserve"> </w:t>
      </w:r>
      <w:r>
        <w:t>constructs</w:t>
      </w:r>
      <w:r>
        <w:rPr>
          <w:spacing w:val="-4"/>
        </w:rPr>
        <w:t xml:space="preserve"> </w:t>
      </w:r>
      <w:r>
        <w:t>under</w:t>
      </w:r>
    </w:p>
    <w:p w14:paraId="5BABCB94" w14:textId="77777777" w:rsidR="00EC63B3" w:rsidRDefault="00095B77">
      <w:pPr>
        <w:pStyle w:val="BodyText"/>
        <w:ind w:left="447"/>
      </w:pPr>
      <w:r>
        <w:t>investigation.</w:t>
      </w:r>
      <w:r>
        <w:rPr>
          <w:spacing w:val="-8"/>
        </w:rPr>
        <w:t xml:space="preserve"> </w:t>
      </w:r>
      <w:r>
        <w:t>By</w:t>
      </w:r>
      <w:r>
        <w:rPr>
          <w:spacing w:val="-7"/>
        </w:rPr>
        <w:t xml:space="preserve"> </w:t>
      </w:r>
      <w:r>
        <w:t>combining</w:t>
      </w:r>
      <w:r>
        <w:rPr>
          <w:spacing w:val="-8"/>
        </w:rPr>
        <w:t xml:space="preserve"> </w:t>
      </w:r>
      <w:r>
        <w:t>methods,</w:t>
      </w:r>
      <w:r>
        <w:rPr>
          <w:spacing w:val="-7"/>
        </w:rPr>
        <w:t xml:space="preserve"> </w:t>
      </w:r>
      <w:r>
        <w:t>advantages</w:t>
      </w:r>
      <w:r>
        <w:rPr>
          <w:spacing w:val="-7"/>
        </w:rPr>
        <w:t xml:space="preserve"> </w:t>
      </w:r>
      <w:r>
        <w:t>of</w:t>
      </w:r>
      <w:r>
        <w:rPr>
          <w:spacing w:val="-7"/>
        </w:rPr>
        <w:t xml:space="preserve"> </w:t>
      </w:r>
      <w:r>
        <w:t>each</w:t>
      </w:r>
      <w:r>
        <w:rPr>
          <w:spacing w:val="-6"/>
        </w:rPr>
        <w:t xml:space="preserve"> </w:t>
      </w:r>
      <w:r>
        <w:t>methodology</w:t>
      </w:r>
      <w:r>
        <w:rPr>
          <w:spacing w:val="-7"/>
        </w:rPr>
        <w:t xml:space="preserve"> </w:t>
      </w:r>
      <w:r>
        <w:t>complements</w:t>
      </w:r>
      <w:r>
        <w:rPr>
          <w:spacing w:val="-7"/>
        </w:rPr>
        <w:t xml:space="preserve"> </w:t>
      </w:r>
      <w:r>
        <w:t>the other</w:t>
      </w:r>
      <w:r>
        <w:rPr>
          <w:spacing w:val="-5"/>
        </w:rPr>
        <w:t xml:space="preserve"> </w:t>
      </w:r>
      <w:r>
        <w:t>making</w:t>
      </w:r>
      <w:r>
        <w:rPr>
          <w:spacing w:val="-4"/>
        </w:rPr>
        <w:t xml:space="preserve"> </w:t>
      </w:r>
      <w:r>
        <w:t>a</w:t>
      </w:r>
      <w:r>
        <w:rPr>
          <w:spacing w:val="-4"/>
        </w:rPr>
        <w:t xml:space="preserve"> </w:t>
      </w:r>
      <w:r>
        <w:t>stronger</w:t>
      </w:r>
      <w:r>
        <w:rPr>
          <w:spacing w:val="-4"/>
        </w:rPr>
        <w:t xml:space="preserve"> </w:t>
      </w:r>
      <w:r>
        <w:t>research</w:t>
      </w:r>
      <w:r>
        <w:rPr>
          <w:spacing w:val="-4"/>
        </w:rPr>
        <w:t xml:space="preserve"> </w:t>
      </w:r>
      <w:r>
        <w:t>design</w:t>
      </w:r>
      <w:r>
        <w:rPr>
          <w:spacing w:val="-5"/>
        </w:rPr>
        <w:t xml:space="preserve"> </w:t>
      </w:r>
      <w:r>
        <w:t>with</w:t>
      </w:r>
      <w:r>
        <w:rPr>
          <w:spacing w:val="-3"/>
        </w:rPr>
        <w:t xml:space="preserve"> </w:t>
      </w:r>
      <w:r>
        <w:t>resulting</w:t>
      </w:r>
      <w:r>
        <w:rPr>
          <w:spacing w:val="-4"/>
        </w:rPr>
        <w:t xml:space="preserve"> </w:t>
      </w:r>
      <w:r>
        <w:t>more</w:t>
      </w:r>
      <w:r>
        <w:rPr>
          <w:spacing w:val="-4"/>
        </w:rPr>
        <w:t xml:space="preserve"> </w:t>
      </w:r>
      <w:r>
        <w:t>valid</w:t>
      </w:r>
      <w:r>
        <w:rPr>
          <w:spacing w:val="-4"/>
        </w:rPr>
        <w:t xml:space="preserve"> </w:t>
      </w:r>
      <w:r>
        <w:t>and</w:t>
      </w:r>
      <w:r>
        <w:rPr>
          <w:spacing w:val="-5"/>
        </w:rPr>
        <w:t xml:space="preserve"> </w:t>
      </w:r>
      <w:r>
        <w:t>reliable</w:t>
      </w:r>
      <w:r>
        <w:rPr>
          <w:spacing w:val="-5"/>
        </w:rPr>
        <w:t xml:space="preserve"> </w:t>
      </w:r>
      <w:r>
        <w:t>findings.</w:t>
      </w:r>
    </w:p>
    <w:p w14:paraId="68ADC4BB" w14:textId="77777777" w:rsidR="00EC63B3" w:rsidRDefault="00095B77">
      <w:pPr>
        <w:pStyle w:val="BodyText"/>
        <w:ind w:left="447" w:right="801"/>
      </w:pPr>
      <w:r>
        <w:t>The inadequacies of individual methods are minimized and more threats to Internal Validity are realized and addressed.</w:t>
      </w:r>
    </w:p>
    <w:p w14:paraId="6D611D36" w14:textId="77777777" w:rsidR="00EC63B3" w:rsidRDefault="00095B77">
      <w:pPr>
        <w:pStyle w:val="BodyText"/>
        <w:spacing w:before="180"/>
        <w:ind w:left="447"/>
      </w:pPr>
      <w:r>
        <w:t>Human resources departments use qualitative and quantitative information for</w:t>
      </w:r>
    </w:p>
    <w:p w14:paraId="41AA944F" w14:textId="77777777" w:rsidR="00EC63B3" w:rsidRDefault="00095B77">
      <w:pPr>
        <w:pStyle w:val="BodyText"/>
        <w:ind w:left="447" w:right="242"/>
      </w:pPr>
      <w:r>
        <w:t>investigating employee performance problems and personnel issues. Qualitative data can assist human resources departments with identifying personnel problems and sources of employee morale problems. Quantitative information including attendance records and production reports assist with identifying individual and team problems within an organization. Workplace safety officers evaluate quantitative data reporting employee</w:t>
      </w:r>
    </w:p>
    <w:p w14:paraId="48085F8F" w14:textId="77777777" w:rsidR="00EC63B3" w:rsidRDefault="00095B77">
      <w:pPr>
        <w:pStyle w:val="BodyText"/>
        <w:ind w:left="447"/>
      </w:pPr>
      <w:r>
        <w:t>injuries and equipment failures for identifying and reducing potential for workplace</w:t>
      </w:r>
    </w:p>
    <w:p w14:paraId="0446C805" w14:textId="77777777" w:rsidR="00EC63B3" w:rsidRDefault="00095B77">
      <w:pPr>
        <w:pStyle w:val="BodyText"/>
        <w:ind w:left="447"/>
      </w:pPr>
      <w:r>
        <w:t>injuries. Qualitative and quantitative information used together provide a full range of information for the topic or circumstances being researched. Qualitative information</w:t>
      </w:r>
    </w:p>
    <w:p w14:paraId="2A741DD7" w14:textId="77777777" w:rsidR="00EC63B3" w:rsidRDefault="00095B77">
      <w:pPr>
        <w:pStyle w:val="BodyText"/>
        <w:spacing w:before="1"/>
        <w:ind w:left="447"/>
      </w:pPr>
      <w:r>
        <w:t>provides multiple points of view about a research topic, while quantitative data provides direct and objective information.</w:t>
      </w:r>
    </w:p>
    <w:p w14:paraId="43A99985" w14:textId="77777777" w:rsidR="00EC63B3" w:rsidRDefault="00095B77" w:rsidP="00761003">
      <w:pPr>
        <w:pStyle w:val="Heading2"/>
        <w:numPr>
          <w:ilvl w:val="0"/>
          <w:numId w:val="53"/>
        </w:numPr>
        <w:tabs>
          <w:tab w:val="left" w:pos="478"/>
        </w:tabs>
        <w:spacing w:before="179"/>
      </w:pPr>
      <w:bookmarkStart w:id="4" w:name="_TOC_250028"/>
      <w:r>
        <w:t>Measurement</w:t>
      </w:r>
      <w:r>
        <w:rPr>
          <w:spacing w:val="-2"/>
        </w:rPr>
        <w:t xml:space="preserve"> </w:t>
      </w:r>
      <w:bookmarkEnd w:id="4"/>
      <w:r>
        <w:t>Scale</w:t>
      </w:r>
    </w:p>
    <w:p w14:paraId="5C736A0B" w14:textId="77777777" w:rsidR="00EC63B3" w:rsidRDefault="00095B77">
      <w:pPr>
        <w:pStyle w:val="BodyText"/>
        <w:spacing w:before="180"/>
        <w:ind w:left="447" w:right="127"/>
      </w:pPr>
      <w:r>
        <w:t>It is important, in data analysis, to know about the different scales of measurement. There are four levels of data measurement. Ranked from top to bottom in order of complexity and information content these are:</w:t>
      </w:r>
    </w:p>
    <w:p w14:paraId="52B802F5" w14:textId="77777777" w:rsidR="00EC63B3" w:rsidRDefault="00EC63B3">
      <w:pPr>
        <w:sectPr w:rsidR="00EC63B3">
          <w:pgSz w:w="11910" w:h="16840"/>
          <w:pgMar w:top="1320" w:right="1300" w:bottom="280" w:left="1180" w:header="890" w:footer="0" w:gutter="0"/>
          <w:cols w:space="720"/>
        </w:sectPr>
      </w:pPr>
    </w:p>
    <w:p w14:paraId="78565E79" w14:textId="77777777" w:rsidR="00EC63B3" w:rsidRDefault="00EC63B3">
      <w:pPr>
        <w:pStyle w:val="BodyText"/>
        <w:spacing w:before="8"/>
        <w:ind w:left="0"/>
        <w:rPr>
          <w:sz w:val="28"/>
        </w:rPr>
      </w:pPr>
    </w:p>
    <w:p w14:paraId="24733042" w14:textId="77777777" w:rsidR="00EC63B3" w:rsidRDefault="00095B77">
      <w:pPr>
        <w:spacing w:before="55"/>
        <w:ind w:left="5934"/>
        <w:rPr>
          <w:rFonts w:ascii="Microsoft JhengHei"/>
          <w:b/>
          <w:sz w:val="18"/>
        </w:rPr>
      </w:pPr>
      <w:r>
        <w:pict w14:anchorId="6F247386">
          <v:shape id="_x0000_s1502" type="#_x0000_t202" style="position:absolute;left:0;text-align:left;margin-left:354.25pt;margin-top:26.7pt;width:44.85pt;height:14.25pt;z-index:-251617280;mso-wrap-distance-left:0;mso-wrap-distance-right:0;mso-position-horizontal-relative:page" fillcolor="#b7dee8" strokecolor="#385d89" strokeweight=".49747mm">
            <v:textbox inset="0,0,0,0">
              <w:txbxContent>
                <w:p w14:paraId="31C9C4AC" w14:textId="77777777" w:rsidR="00095B77" w:rsidRDefault="00095B77">
                  <w:pPr>
                    <w:spacing w:before="14"/>
                    <w:ind w:left="103"/>
                    <w:rPr>
                      <w:sz w:val="18"/>
                    </w:rPr>
                  </w:pPr>
                  <w:r>
                    <w:rPr>
                      <w:w w:val="95"/>
                      <w:sz w:val="18"/>
                    </w:rPr>
                    <w:t>Numerical</w:t>
                  </w:r>
                </w:p>
              </w:txbxContent>
            </v:textbox>
            <w10:wrap type="topAndBottom" anchorx="page"/>
          </v:shape>
        </w:pict>
      </w:r>
      <w:r>
        <w:pict w14:anchorId="6470CD1F">
          <v:group id="_x0000_s1476" style="position:absolute;left:0;text-align:left;margin-left:106.8pt;margin-top:-5.75pt;width:245.1pt;height:164.8pt;z-index:251709440;mso-position-horizontal-relative:page" coordorigin="2136,-115" coordsize="4902,3296">
            <v:shape id="_x0000_s1501" style="position:absolute;left:2149;top:1177;width:1153;height:711" coordorigin="2150,1178" coordsize="1153,711" path="m3196,1178r-940,l2181,1212r-31,84l2150,1770r31,83l2256,1888r940,l3237,1879r34,-26l3294,1816r8,-46l3302,1296r-8,-46l3271,1212r-34,-25l3196,1178xe" fillcolor="#4f81bc" stroked="f">
              <v:path arrowok="t"/>
            </v:shape>
            <v:shape id="_x0000_s1500" style="position:absolute;left:2149;top:1177;width:1153;height:711" coordorigin="2150,1178" coordsize="1153,711" path="m2150,1296r8,-46l2181,1212r34,-25l2256,1178r940,l3237,1187r34,25l3294,1250r8,46l3302,1770r-8,46l3271,1853r-34,26l3196,1888r-940,l2215,1879r-34,-26l2158,1816r-8,-46l2150,1296xe" filled="f" strokecolor="#385d89" strokeweight=".48761mm">
              <v:path arrowok="t"/>
            </v:shape>
            <v:shape id="_x0000_s1499" style="position:absolute;left:3754;top:391;width:1409;height:645" coordorigin="3755,392" coordsize="1409,645" path="m5067,392r-1215,l3783,423r-28,76l3755,928r28,76l3852,1036r1215,l5104,1027r31,-23l5156,970r8,-42l5164,499r-8,-42l5135,423r-31,-23l5067,392xe" fillcolor="#4f81bc" stroked="f">
              <v:path arrowok="t"/>
            </v:shape>
            <v:shape id="_x0000_s1498" style="position:absolute;left:3754;top:391;width:1409;height:645" coordorigin="3755,392" coordsize="1409,645" path="m3755,499r7,-42l3783,423r31,-23l3852,392r1215,l5104,400r31,23l5156,457r8,42l5164,928r-8,42l5135,1004r-31,23l5067,1036r-1215,l3814,1027r-31,-23l3762,970r-7,-42l3755,499xe" filled="f" strokecolor="#385d89" strokeweight=".49267mm">
              <v:path arrowok="t"/>
            </v:shape>
            <v:line id="_x0000_s1497" style="position:absolute" from="3302,1531" to="3751,714" strokecolor="#497dba" strokeweight=".46322mm"/>
            <v:shape id="_x0000_s1496" style="position:absolute;left:3754;top:2106;width:1409;height:635" coordorigin="3755,2106" coordsize="1409,635" path="m5068,2106r-1218,l3783,2137r-28,75l3755,2635r28,75l3850,2741r1218,l5105,2732r31,-22l5156,2676r8,-41l5164,2212r-8,-41l5136,2137r-31,-23l5068,2106xe" fillcolor="#4f81bc" stroked="f">
              <v:path arrowok="t"/>
            </v:shape>
            <v:shape id="_x0000_s1495" style="position:absolute;left:3754;top:2106;width:1409;height:635" coordorigin="3755,2106" coordsize="1409,635" path="m3755,2212r7,-41l3783,2137r30,-23l3850,2106r1218,l5105,2114r31,23l5156,2171r8,41l5164,2635r-8,41l5136,2710r-31,22l5068,2741r-1218,l3813,2732r-30,-22l3762,2676r-7,-41l3755,2212xe" filled="f" strokecolor="#385d89" strokeweight=".49286mm">
              <v:path arrowok="t"/>
            </v:shape>
            <v:line id="_x0000_s1494" style="position:absolute" from="3302,1538" to="3751,2426" strokecolor="#497dba" strokeweight=".46183mm"/>
            <v:shape id="_x0000_s1493" style="position:absolute;left:5607;top:-101;width:1162;height:711" coordorigin="5608,-101" coordsize="1162,711" path="m6662,-101r-948,l5639,-66r-31,84l5608,491r31,84l5714,610r948,l6703,600r34,-25l6760,537r9,-46l6769,18r-9,-47l6737,-66r-34,-26l6662,-101xe" fillcolor="#4f81bc" stroked="f">
              <v:path arrowok="t"/>
            </v:shape>
            <v:shape id="_x0000_s1492" style="position:absolute;left:5607;top:-101;width:1162;height:711" coordorigin="5608,-101" coordsize="1162,711" path="m5608,18r8,-47l5639,-66r34,-26l5714,-101r948,l6703,-92r34,26l6760,-29r9,47l6769,491r-9,46l6737,575r-34,25l6662,610r-948,l5673,600r-34,-25l5616,537r-8,-46l5608,18xe" filled="f" strokecolor="#385d89" strokeweight=".48775mm">
              <v:path arrowok="t"/>
            </v:shape>
            <v:shape id="_x0000_s1491" style="position:absolute;left:5607;top:751;width:1162;height:711" coordorigin="5608,752" coordsize="1162,711" path="m6662,752r-948,l5639,786r-31,84l5608,1344r31,83l5714,1462r948,l6703,1453r34,-26l6760,1390r9,-46l6769,870r-9,-46l6737,786r-34,-25l6662,752xe" fillcolor="#4f81bc" stroked="f">
              <v:path arrowok="t"/>
            </v:shape>
            <v:shape id="_x0000_s1490" style="position:absolute;left:5607;top:751;width:1162;height:711" coordorigin="5608,752" coordsize="1162,711" path="m5608,870r8,-46l5639,786r34,-25l5714,752r948,l6703,761r34,25l6760,824r9,46l6769,1344r-9,46l6737,1427r-34,26l6662,1462r-948,l5673,1453r-34,-26l5616,1390r-8,-46l5608,870xe" filled="f" strokecolor="#385d89" strokeweight=".48775mm">
              <v:path arrowok="t"/>
            </v:shape>
            <v:shape id="_x0000_s1489" style="position:absolute;left:5332;top:10503;width:788;height:1354" coordorigin="5333,10503" coordsize="788,1354" o:spt="100" adj="0,,0" path="m5164,711l5612,250m5164,714r448,390e" filled="f" strokecolor="#497dba" strokeweight=".4765mm">
              <v:stroke joinstyle="round"/>
              <v:formulas/>
              <v:path arrowok="t" o:connecttype="segments"/>
            </v:shape>
            <v:shape id="_x0000_s1488" style="position:absolute;left:5607;top:1604;width:1162;height:711" coordorigin="5608,1604" coordsize="1162,711" path="m6662,1604r-948,l5639,1639r-31,83l5608,2196r31,84l5714,2314r948,l6703,2305r34,-25l6760,2242r9,-46l6769,1722r-9,-46l6737,1639r-34,-26l6662,1604xe" fillcolor="#4f81bc" stroked="f">
              <v:path arrowok="t"/>
            </v:shape>
            <v:shape id="_x0000_s1487" style="position:absolute;left:5607;top:1604;width:1162;height:711" coordorigin="5608,1604" coordsize="1162,711" path="m5608,1722r8,-46l5639,1639r34,-26l5714,1604r948,l6703,1613r34,26l6760,1676r9,46l6769,2196r-9,46l6737,2280r-34,25l6662,2314r-948,l5673,2305r-34,-25l5616,2242r-8,-46l5608,1722xe" filled="f" strokecolor="#385d89" strokeweight=".48775mm">
              <v:path arrowok="t"/>
            </v:shape>
            <v:shape id="_x0000_s1486" style="position:absolute;left:5607;top:2456;width:1162;height:711" coordorigin="5608,2456" coordsize="1162,711" path="m6662,2456r-948,l5639,2491r-31,84l5608,3048r31,84l5714,3167r948,l6703,3158r34,-26l6760,3095r9,-47l6769,2575r-9,-46l6737,2491r-34,-25l6662,2456xe" fillcolor="#4f81bc" stroked="f">
              <v:path arrowok="t"/>
            </v:shape>
            <v:shape id="_x0000_s1485" style="position:absolute;left:5607;top:2456;width:1162;height:711" coordorigin="5608,2456" coordsize="1162,711" path="m5608,2575r8,-46l5639,2491r34,-25l5714,2456r948,l6703,2466r34,25l6760,2529r9,46l6769,3048r-9,47l6737,3132r-34,26l6662,3167r-948,l5673,3158r-34,-26l5616,3095r-8,-47l5608,2575xe" filled="f" strokecolor="#385d89" strokeweight=".48775mm">
              <v:path arrowok="t"/>
            </v:shape>
            <v:shape id="_x0000_s1484" style="position:absolute;left:5107;top:10053;width:3495;height:4966" coordorigin="5108,10053" coordsize="3495,4966" o:spt="100" adj="0,,0" path="m5164,2426r448,-462m5036,2390r576,426m6828,-35r39,2l6898,-29r21,6l6927,-16r,l6927,-16r,l6927,-16r,674l6934,665r21,6l6987,674r38,2l7025,676r,l7025,676r,l6987,677r-32,4l6934,687r-7,7l6927,694r,674l6927,1368r-8,7l6898,1381r-31,4l6828,1386r,l6828,1386r,m6828,1680r39,1l6898,1685r21,6l6927,1698r,l6927,1698r,l6927,1698r,674l6934,2379r21,6l6987,2389r38,1l7025,2390r,l7025,2390r,l6987,2392r-32,4l6934,2401r-7,7l6927,2408r,674l6927,3082r-8,7l6898,3095r-31,4l6828,3101r,l6828,3101r,e" filled="f" strokecolor="#497dba" strokeweight=".4765mm">
              <v:stroke joinstyle="round"/>
              <v:formulas/>
              <v:path arrowok="t" o:connecttype="segments"/>
            </v:shape>
            <v:shape id="_x0000_s1483" type="#_x0000_t202" style="position:absolute;left:5964;top:151;width:462;height:228" filled="f" stroked="f">
              <v:textbox inset="0,0,0,0">
                <w:txbxContent>
                  <w:p w14:paraId="7B4599BD" w14:textId="77777777" w:rsidR="00095B77" w:rsidRDefault="00095B77">
                    <w:pPr>
                      <w:spacing w:line="228" w:lineRule="exact"/>
                    </w:pPr>
                    <w:r>
                      <w:rPr>
                        <w:color w:val="FFFFFF"/>
                        <w:w w:val="95"/>
                      </w:rPr>
                      <w:t>Ratio</w:t>
                    </w:r>
                  </w:p>
                </w:txbxContent>
              </v:textbox>
            </v:shape>
            <v:shape id="_x0000_s1482" type="#_x0000_t202" style="position:absolute;left:3862;top:615;width:1207;height:228" filled="f" stroked="f">
              <v:textbox inset="0,0,0,0">
                <w:txbxContent>
                  <w:p w14:paraId="6B44FA11" w14:textId="77777777" w:rsidR="00095B77" w:rsidRDefault="00095B77">
                    <w:pPr>
                      <w:spacing w:line="228" w:lineRule="exact"/>
                    </w:pPr>
                    <w:r>
                      <w:rPr>
                        <w:color w:val="FFFFFF"/>
                        <w:w w:val="90"/>
                      </w:rPr>
                      <w:t>Measurement</w:t>
                    </w:r>
                  </w:p>
                </w:txbxContent>
              </v:textbox>
            </v:shape>
            <v:shape id="_x0000_s1481" type="#_x0000_t202" style="position:absolute;left:5862;top:1006;width:666;height:228" filled="f" stroked="f">
              <v:textbox inset="0,0,0,0">
                <w:txbxContent>
                  <w:p w14:paraId="69FBA44A" w14:textId="77777777" w:rsidR="00095B77" w:rsidRDefault="00095B77">
                    <w:pPr>
                      <w:spacing w:line="228" w:lineRule="exact"/>
                    </w:pPr>
                    <w:r>
                      <w:rPr>
                        <w:color w:val="FFFFFF"/>
                        <w:w w:val="95"/>
                      </w:rPr>
                      <w:t>Interval</w:t>
                    </w:r>
                  </w:p>
                </w:txbxContent>
              </v:textbox>
            </v:shape>
            <v:shape id="_x0000_s1480" type="#_x0000_t202" style="position:absolute;left:2520;top:1434;width:419;height:228" filled="f" stroked="f">
              <v:textbox inset="0,0,0,0">
                <w:txbxContent>
                  <w:p w14:paraId="6118DA35" w14:textId="77777777" w:rsidR="00095B77" w:rsidRDefault="00095B77">
                    <w:pPr>
                      <w:spacing w:line="228" w:lineRule="exact"/>
                    </w:pPr>
                    <w:r>
                      <w:rPr>
                        <w:color w:val="FFFFFF"/>
                        <w:w w:val="95"/>
                      </w:rPr>
                      <w:t>Data</w:t>
                    </w:r>
                  </w:p>
                </w:txbxContent>
              </v:textbox>
            </v:shape>
            <v:shape id="_x0000_s1479" type="#_x0000_t202" style="position:absolute;left:5870;top:1861;width:648;height:228" filled="f" stroked="f">
              <v:textbox inset="0,0,0,0">
                <w:txbxContent>
                  <w:p w14:paraId="42EA96C1" w14:textId="77777777" w:rsidR="00095B77" w:rsidRDefault="00095B77">
                    <w:pPr>
                      <w:spacing w:line="228" w:lineRule="exact"/>
                    </w:pPr>
                    <w:r>
                      <w:rPr>
                        <w:color w:val="FFFFFF"/>
                        <w:w w:val="95"/>
                      </w:rPr>
                      <w:t>Ordinal</w:t>
                    </w:r>
                  </w:p>
                </w:txbxContent>
              </v:textbox>
            </v:shape>
            <v:shape id="_x0000_s1478" type="#_x0000_t202" style="position:absolute;left:4067;top:2324;width:790;height:228" filled="f" stroked="f">
              <v:textbox inset="0,0,0,0">
                <w:txbxContent>
                  <w:p w14:paraId="5047C7CC" w14:textId="77777777" w:rsidR="00095B77" w:rsidRDefault="00095B77">
                    <w:pPr>
                      <w:spacing w:line="228" w:lineRule="exact"/>
                    </w:pPr>
                    <w:r>
                      <w:rPr>
                        <w:color w:val="FFFFFF"/>
                        <w:w w:val="95"/>
                      </w:rPr>
                      <w:t>Counting</w:t>
                    </w:r>
                  </w:p>
                </w:txbxContent>
              </v:textbox>
            </v:shape>
            <v:shape id="_x0000_s1477" type="#_x0000_t202" style="position:absolute;left:5819;top:2716;width:743;height:228" filled="f" stroked="f">
              <v:textbox inset="0,0,0,0">
                <w:txbxContent>
                  <w:p w14:paraId="6B3C18A7" w14:textId="77777777" w:rsidR="00095B77" w:rsidRDefault="00095B77">
                    <w:pPr>
                      <w:spacing w:line="228" w:lineRule="exact"/>
                    </w:pPr>
                    <w:r>
                      <w:rPr>
                        <w:color w:val="FFFFFF"/>
                        <w:w w:val="95"/>
                      </w:rPr>
                      <w:t>Nominal</w:t>
                    </w:r>
                  </w:p>
                </w:txbxContent>
              </v:textbox>
            </v:shape>
            <w10:wrap anchorx="page"/>
          </v:group>
        </w:pict>
      </w:r>
      <w:r>
        <w:rPr>
          <w:rFonts w:ascii="Microsoft JhengHei"/>
          <w:b/>
          <w:sz w:val="18"/>
        </w:rPr>
        <w:t>e.g., Return of Investment (ROI)</w:t>
      </w:r>
    </w:p>
    <w:p w14:paraId="720F27D2" w14:textId="77777777" w:rsidR="00EC63B3" w:rsidRDefault="00095B77">
      <w:pPr>
        <w:spacing w:before="126"/>
        <w:ind w:left="5981"/>
        <w:rPr>
          <w:rFonts w:ascii="Microsoft JhengHei"/>
          <w:b/>
          <w:sz w:val="18"/>
        </w:rPr>
      </w:pPr>
      <w:r>
        <w:rPr>
          <w:rFonts w:ascii="Microsoft JhengHei"/>
          <w:b/>
          <w:sz w:val="18"/>
        </w:rPr>
        <w:t>e.g., Disagree 1~Agree 5</w:t>
      </w:r>
    </w:p>
    <w:p w14:paraId="4A7786F2" w14:textId="77777777" w:rsidR="00EC63B3" w:rsidRDefault="00EC63B3">
      <w:pPr>
        <w:pStyle w:val="BodyText"/>
        <w:spacing w:before="4"/>
        <w:ind w:left="0"/>
        <w:rPr>
          <w:rFonts w:ascii="Microsoft JhengHei"/>
          <w:b/>
          <w:sz w:val="18"/>
        </w:rPr>
      </w:pPr>
    </w:p>
    <w:p w14:paraId="6680BBDE" w14:textId="77777777" w:rsidR="00EC63B3" w:rsidRDefault="00095B77">
      <w:pPr>
        <w:ind w:left="5981"/>
        <w:rPr>
          <w:rFonts w:ascii="Microsoft JhengHei"/>
          <w:b/>
          <w:sz w:val="18"/>
        </w:rPr>
      </w:pPr>
      <w:r>
        <w:rPr>
          <w:rFonts w:ascii="Microsoft JhengHei"/>
          <w:b/>
          <w:sz w:val="18"/>
        </w:rPr>
        <w:t>e.g., Forced Ranking</w:t>
      </w:r>
    </w:p>
    <w:p w14:paraId="73B41833" w14:textId="77777777" w:rsidR="00EC63B3" w:rsidRDefault="00095B77">
      <w:pPr>
        <w:pStyle w:val="BodyText"/>
        <w:spacing w:before="6"/>
        <w:ind w:left="0"/>
        <w:rPr>
          <w:rFonts w:ascii="Microsoft JhengHei"/>
          <w:b/>
          <w:sz w:val="11"/>
        </w:rPr>
      </w:pPr>
      <w:r>
        <w:pict w14:anchorId="5679F866">
          <v:shape id="_x0000_s1475" type="#_x0000_t202" style="position:absolute;margin-left:354.25pt;margin-top:13.15pt;width:44.85pt;height:14.25pt;z-index:-251616256;mso-wrap-distance-left:0;mso-wrap-distance-right:0;mso-position-horizontal-relative:page" fillcolor="#b7dee8" strokecolor="#385d89" strokeweight=".49747mm">
            <v:textbox inset="0,0,0,0">
              <w:txbxContent>
                <w:p w14:paraId="144AC874" w14:textId="77777777" w:rsidR="00095B77" w:rsidRDefault="00095B77">
                  <w:pPr>
                    <w:spacing w:before="9"/>
                    <w:ind w:left="69"/>
                    <w:rPr>
                      <w:sz w:val="18"/>
                    </w:rPr>
                  </w:pPr>
                  <w:r>
                    <w:rPr>
                      <w:w w:val="90"/>
                      <w:sz w:val="18"/>
                    </w:rPr>
                    <w:t>Categorical</w:t>
                  </w:r>
                </w:p>
              </w:txbxContent>
            </v:textbox>
            <w10:wrap type="topAndBottom" anchorx="page"/>
          </v:shape>
        </w:pict>
      </w:r>
    </w:p>
    <w:p w14:paraId="5F115396" w14:textId="77777777" w:rsidR="00EC63B3" w:rsidRDefault="00095B77">
      <w:pPr>
        <w:spacing w:before="83"/>
        <w:ind w:left="5935"/>
        <w:rPr>
          <w:rFonts w:ascii="Microsoft JhengHei"/>
          <w:b/>
          <w:sz w:val="18"/>
        </w:rPr>
      </w:pPr>
      <w:r>
        <w:rPr>
          <w:rFonts w:ascii="Microsoft JhengHei"/>
          <w:b/>
          <w:sz w:val="18"/>
        </w:rPr>
        <w:t>e.g., Gender (M or F)</w:t>
      </w:r>
    </w:p>
    <w:p w14:paraId="36C09376" w14:textId="77777777" w:rsidR="00EC63B3" w:rsidRDefault="00EC63B3">
      <w:pPr>
        <w:pStyle w:val="BodyText"/>
        <w:ind w:left="0"/>
        <w:rPr>
          <w:rFonts w:ascii="Microsoft JhengHei"/>
          <w:b/>
          <w:sz w:val="26"/>
        </w:rPr>
      </w:pPr>
    </w:p>
    <w:p w14:paraId="14E5D3E9" w14:textId="77777777" w:rsidR="00EC63B3" w:rsidRDefault="00095B77">
      <w:pPr>
        <w:pStyle w:val="Heading2"/>
        <w:spacing w:before="52"/>
        <w:ind w:left="545" w:right="217" w:firstLine="0"/>
        <w:jc w:val="center"/>
      </w:pPr>
      <w:r>
        <w:t>Measurement Scale</w:t>
      </w:r>
    </w:p>
    <w:p w14:paraId="4FFF5468" w14:textId="42D42DB7" w:rsidR="00EC63B3" w:rsidRDefault="00095B77">
      <w:pPr>
        <w:pStyle w:val="BodyText"/>
        <w:spacing w:before="180"/>
        <w:ind w:left="447"/>
      </w:pPr>
      <w:r>
        <w:t xml:space="preserve">Source: </w:t>
      </w:r>
      <w:proofErr w:type="spellStart"/>
      <w:r>
        <w:t>Aamodt</w:t>
      </w:r>
      <w:proofErr w:type="spellEnd"/>
      <w:r>
        <w:t xml:space="preserve">, M.G., </w:t>
      </w:r>
      <w:proofErr w:type="spellStart"/>
      <w:r>
        <w:t>Surrette</w:t>
      </w:r>
      <w:proofErr w:type="spellEnd"/>
      <w:r>
        <w:t>, M.A., &amp; Cohen, D. (2015). Understanding Statistics: A</w:t>
      </w:r>
    </w:p>
    <w:p w14:paraId="1155ED8E" w14:textId="77777777" w:rsidR="00EC63B3" w:rsidRDefault="00095B77">
      <w:pPr>
        <w:pStyle w:val="BodyText"/>
        <w:ind w:left="447"/>
      </w:pPr>
      <w:r>
        <w:t>Guide for I/O Psychologists and Human Resource Professionals (5th Edition). Belmont, CA: Wadsworth Publishing.</w:t>
      </w:r>
    </w:p>
    <w:p w14:paraId="288716E9" w14:textId="77777777" w:rsidR="00EC63B3" w:rsidRDefault="00EC63B3">
      <w:pPr>
        <w:pStyle w:val="BodyText"/>
        <w:ind w:left="0"/>
      </w:pPr>
    </w:p>
    <w:p w14:paraId="6186B691" w14:textId="77777777" w:rsidR="00EC63B3" w:rsidRDefault="00EC63B3">
      <w:pPr>
        <w:pStyle w:val="BodyText"/>
        <w:spacing w:before="5"/>
        <w:ind w:left="0"/>
        <w:rPr>
          <w:sz w:val="29"/>
        </w:rPr>
      </w:pPr>
    </w:p>
    <w:p w14:paraId="0816D549" w14:textId="77777777" w:rsidR="00EC63B3" w:rsidRDefault="00095B77" w:rsidP="00761003">
      <w:pPr>
        <w:pStyle w:val="ListParagraph"/>
        <w:numPr>
          <w:ilvl w:val="1"/>
          <w:numId w:val="53"/>
        </w:numPr>
        <w:tabs>
          <w:tab w:val="left" w:pos="853"/>
        </w:tabs>
        <w:spacing w:before="0"/>
        <w:rPr>
          <w:sz w:val="24"/>
        </w:rPr>
      </w:pPr>
      <w:r>
        <w:rPr>
          <w:sz w:val="24"/>
        </w:rPr>
        <w:t>Nominal</w:t>
      </w:r>
      <w:r>
        <w:rPr>
          <w:spacing w:val="-1"/>
          <w:sz w:val="24"/>
        </w:rPr>
        <w:t xml:space="preserve"> </w:t>
      </w:r>
      <w:r>
        <w:rPr>
          <w:sz w:val="24"/>
        </w:rPr>
        <w:t>Data</w:t>
      </w:r>
    </w:p>
    <w:p w14:paraId="6F01079D" w14:textId="77777777" w:rsidR="00EC63B3" w:rsidRDefault="00095B77">
      <w:pPr>
        <w:pStyle w:val="BodyText"/>
        <w:spacing w:before="181"/>
        <w:ind w:left="804"/>
      </w:pPr>
      <w:r>
        <w:t>The nominal scale of measurement only satisfies the identity property of</w:t>
      </w:r>
    </w:p>
    <w:p w14:paraId="158E17C9" w14:textId="77777777" w:rsidR="00EC63B3" w:rsidRDefault="00095B77">
      <w:pPr>
        <w:pStyle w:val="BodyText"/>
        <w:ind w:left="804" w:right="224"/>
      </w:pPr>
      <w:r>
        <w:t>measurement. Values assigned to variables represent a descriptive category, but have no inherent numerical value with respect to magnitude.</w:t>
      </w:r>
    </w:p>
    <w:p w14:paraId="07333657" w14:textId="77777777" w:rsidR="00EC63B3" w:rsidRDefault="00095B77">
      <w:pPr>
        <w:pStyle w:val="BodyText"/>
        <w:spacing w:before="180"/>
        <w:ind w:left="804" w:right="246"/>
      </w:pPr>
      <w:r>
        <w:t>Gender is an example of a variable that is measured on a nominal scale. Individuals may be classified as "male" or "female", but neither value represents more or less "gender" than the other. Religion and political affiliation are other examples of variables that are normally measured on a nominal scale.</w:t>
      </w:r>
    </w:p>
    <w:p w14:paraId="52B8638C" w14:textId="77777777" w:rsidR="00EC63B3" w:rsidRDefault="00095B77">
      <w:pPr>
        <w:pStyle w:val="BodyText"/>
        <w:spacing w:before="179"/>
        <w:ind w:left="804"/>
      </w:pPr>
      <w:r>
        <w:t>Nominal variables allow for only qualitative classification. That is, they can be</w:t>
      </w:r>
    </w:p>
    <w:p w14:paraId="06CFD7B1" w14:textId="77777777" w:rsidR="00EC63B3" w:rsidRDefault="00095B77">
      <w:pPr>
        <w:pStyle w:val="BodyText"/>
        <w:spacing w:before="2"/>
        <w:ind w:left="804" w:right="172"/>
      </w:pPr>
      <w:r>
        <w:t>measured only in terms of whether the individual items belong to some distinctively different categories, but we cannot quantify or even rank order those categories. For example, all we can say is that two individuals are different in terms of variable A (e.g., they are of different race), but we cannot say which one "has more" of the quality</w:t>
      </w:r>
    </w:p>
    <w:p w14:paraId="6E924F01" w14:textId="77777777" w:rsidR="00EC63B3" w:rsidRDefault="00095B77">
      <w:pPr>
        <w:pStyle w:val="BodyText"/>
        <w:spacing w:line="292" w:lineRule="exact"/>
        <w:ind w:left="804"/>
      </w:pPr>
      <w:r>
        <w:t>represented by the variable.</w:t>
      </w:r>
    </w:p>
    <w:p w14:paraId="7DEDD1EB" w14:textId="77777777" w:rsidR="00EC63B3" w:rsidRDefault="00095B77">
      <w:pPr>
        <w:pStyle w:val="BodyText"/>
        <w:spacing w:before="179"/>
        <w:ind w:left="804" w:right="246"/>
      </w:pPr>
      <w:r>
        <w:t>As you can see nominal measurement is simply concerned with sorting observations into categories. Because the single property of nominal data is classification it tells us nothing about differences in degree or amount. Numbers assigned to categories (as</w:t>
      </w:r>
    </w:p>
    <w:p w14:paraId="279B2E9E" w14:textId="77777777" w:rsidR="00EC63B3" w:rsidRDefault="00095B77">
      <w:pPr>
        <w:pStyle w:val="BodyText"/>
        <w:spacing w:before="1"/>
        <w:ind w:left="804"/>
      </w:pPr>
      <w:r>
        <w:t>identification codes) have no numeric value (we cannot add, subtract, divide or</w:t>
      </w:r>
    </w:p>
    <w:p w14:paraId="07581BD3" w14:textId="77777777" w:rsidR="00EC63B3" w:rsidRDefault="00095B77">
      <w:pPr>
        <w:pStyle w:val="BodyText"/>
        <w:ind w:left="804"/>
      </w:pPr>
      <w:r>
        <w:t>multiply nominal data) and any ordering of categories is arbitrary. This is the most primitive form of measurement. The presence vs. absence of something is a form of nominal measurement (“do you smoke?” YES, NO). Although it is considered a form of measurement the collection of nominal data is more easily thought of as a sorting</w:t>
      </w:r>
    </w:p>
    <w:p w14:paraId="5A301883" w14:textId="77777777" w:rsidR="00EC63B3" w:rsidRDefault="00095B77">
      <w:pPr>
        <w:pStyle w:val="BodyText"/>
        <w:spacing w:line="293" w:lineRule="exact"/>
        <w:ind w:left="804"/>
      </w:pPr>
      <w:r>
        <w:t>method.</w:t>
      </w:r>
    </w:p>
    <w:p w14:paraId="02292F89" w14:textId="77777777" w:rsidR="00EC63B3" w:rsidRDefault="00095B77" w:rsidP="00761003">
      <w:pPr>
        <w:pStyle w:val="ListParagraph"/>
        <w:numPr>
          <w:ilvl w:val="0"/>
          <w:numId w:val="47"/>
        </w:numPr>
        <w:tabs>
          <w:tab w:val="left" w:pos="1237"/>
          <w:tab w:val="left" w:pos="1238"/>
        </w:tabs>
        <w:ind w:hanging="434"/>
        <w:rPr>
          <w:sz w:val="24"/>
        </w:rPr>
      </w:pPr>
      <w:r>
        <w:rPr>
          <w:sz w:val="24"/>
        </w:rPr>
        <w:t>Properties:</w:t>
      </w:r>
      <w:r>
        <w:rPr>
          <w:spacing w:val="-3"/>
          <w:sz w:val="24"/>
        </w:rPr>
        <w:t xml:space="preserve"> </w:t>
      </w:r>
      <w:r>
        <w:rPr>
          <w:sz w:val="24"/>
        </w:rPr>
        <w:t>classification</w:t>
      </w:r>
    </w:p>
    <w:p w14:paraId="01115B5D" w14:textId="77777777" w:rsidR="00EC63B3" w:rsidRDefault="00EC63B3">
      <w:pPr>
        <w:rPr>
          <w:sz w:val="24"/>
        </w:rPr>
        <w:sectPr w:rsidR="00EC63B3">
          <w:pgSz w:w="11910" w:h="16840"/>
          <w:pgMar w:top="1320" w:right="1300" w:bottom="280" w:left="1180" w:header="890" w:footer="0" w:gutter="0"/>
          <w:cols w:space="720"/>
        </w:sectPr>
      </w:pPr>
    </w:p>
    <w:p w14:paraId="11EAA1EF" w14:textId="77777777" w:rsidR="00EC63B3" w:rsidRDefault="00095B77" w:rsidP="00761003">
      <w:pPr>
        <w:pStyle w:val="ListParagraph"/>
        <w:numPr>
          <w:ilvl w:val="0"/>
          <w:numId w:val="47"/>
        </w:numPr>
        <w:tabs>
          <w:tab w:val="left" w:pos="1237"/>
          <w:tab w:val="left" w:pos="1238"/>
        </w:tabs>
        <w:spacing w:before="90"/>
        <w:ind w:hanging="434"/>
        <w:rPr>
          <w:sz w:val="24"/>
        </w:rPr>
      </w:pPr>
      <w:r>
        <w:rPr>
          <w:sz w:val="24"/>
        </w:rPr>
        <w:lastRenderedPageBreak/>
        <w:t>Observations reflect: differences in</w:t>
      </w:r>
      <w:r>
        <w:rPr>
          <w:spacing w:val="-2"/>
          <w:sz w:val="24"/>
        </w:rPr>
        <w:t xml:space="preserve"> </w:t>
      </w:r>
      <w:r>
        <w:rPr>
          <w:sz w:val="24"/>
        </w:rPr>
        <w:t>kind</w:t>
      </w:r>
    </w:p>
    <w:p w14:paraId="7152F933" w14:textId="77777777" w:rsidR="00EC63B3" w:rsidRDefault="00095B77" w:rsidP="00761003">
      <w:pPr>
        <w:pStyle w:val="ListParagraph"/>
        <w:numPr>
          <w:ilvl w:val="0"/>
          <w:numId w:val="47"/>
        </w:numPr>
        <w:tabs>
          <w:tab w:val="left" w:pos="1237"/>
          <w:tab w:val="left" w:pos="1238"/>
        </w:tabs>
        <w:ind w:right="494"/>
        <w:rPr>
          <w:sz w:val="24"/>
        </w:rPr>
      </w:pPr>
      <w:r>
        <w:rPr>
          <w:sz w:val="24"/>
        </w:rPr>
        <w:t>Examples:</w:t>
      </w:r>
      <w:r>
        <w:rPr>
          <w:spacing w:val="-5"/>
          <w:sz w:val="24"/>
        </w:rPr>
        <w:t xml:space="preserve"> </w:t>
      </w:r>
      <w:r>
        <w:rPr>
          <w:spacing w:val="-4"/>
          <w:sz w:val="24"/>
        </w:rPr>
        <w:t>gender,</w:t>
      </w:r>
      <w:r>
        <w:rPr>
          <w:spacing w:val="-7"/>
          <w:sz w:val="24"/>
        </w:rPr>
        <w:t xml:space="preserve"> </w:t>
      </w:r>
      <w:r>
        <w:rPr>
          <w:sz w:val="24"/>
        </w:rPr>
        <w:t>ethnic</w:t>
      </w:r>
      <w:r>
        <w:rPr>
          <w:spacing w:val="-5"/>
          <w:sz w:val="24"/>
        </w:rPr>
        <w:t xml:space="preserve"> </w:t>
      </w:r>
      <w:r>
        <w:rPr>
          <w:sz w:val="24"/>
        </w:rPr>
        <w:t>background,</w:t>
      </w:r>
      <w:r>
        <w:rPr>
          <w:spacing w:val="-5"/>
          <w:sz w:val="24"/>
        </w:rPr>
        <w:t xml:space="preserve"> </w:t>
      </w:r>
      <w:r>
        <w:rPr>
          <w:sz w:val="24"/>
        </w:rPr>
        <w:t>political</w:t>
      </w:r>
      <w:r>
        <w:rPr>
          <w:spacing w:val="-6"/>
          <w:sz w:val="24"/>
        </w:rPr>
        <w:t xml:space="preserve"> </w:t>
      </w:r>
      <w:r>
        <w:rPr>
          <w:sz w:val="24"/>
        </w:rPr>
        <w:t>affiliation,</w:t>
      </w:r>
      <w:r>
        <w:rPr>
          <w:spacing w:val="-6"/>
          <w:sz w:val="24"/>
        </w:rPr>
        <w:t xml:space="preserve"> </w:t>
      </w:r>
      <w:r>
        <w:rPr>
          <w:sz w:val="24"/>
        </w:rPr>
        <w:t>handedness,</w:t>
      </w:r>
      <w:r>
        <w:rPr>
          <w:spacing w:val="-5"/>
          <w:sz w:val="24"/>
        </w:rPr>
        <w:t xml:space="preserve"> </w:t>
      </w:r>
      <w:r>
        <w:rPr>
          <w:sz w:val="24"/>
        </w:rPr>
        <w:t>major</w:t>
      </w:r>
      <w:r>
        <w:rPr>
          <w:spacing w:val="-5"/>
          <w:sz w:val="24"/>
        </w:rPr>
        <w:t xml:space="preserve"> </w:t>
      </w:r>
      <w:r>
        <w:rPr>
          <w:sz w:val="24"/>
        </w:rPr>
        <w:t>in college</w:t>
      </w:r>
    </w:p>
    <w:p w14:paraId="172F0D20" w14:textId="77777777" w:rsidR="00EC63B3" w:rsidRDefault="00095B77" w:rsidP="00761003">
      <w:pPr>
        <w:pStyle w:val="ListParagraph"/>
        <w:numPr>
          <w:ilvl w:val="1"/>
          <w:numId w:val="53"/>
        </w:numPr>
        <w:tabs>
          <w:tab w:val="left" w:pos="853"/>
        </w:tabs>
        <w:rPr>
          <w:sz w:val="24"/>
        </w:rPr>
      </w:pPr>
      <w:r>
        <w:rPr>
          <w:sz w:val="24"/>
        </w:rPr>
        <w:t>Ordinal</w:t>
      </w:r>
      <w:r>
        <w:rPr>
          <w:spacing w:val="-1"/>
          <w:sz w:val="24"/>
        </w:rPr>
        <w:t xml:space="preserve"> </w:t>
      </w:r>
      <w:r>
        <w:rPr>
          <w:sz w:val="24"/>
        </w:rPr>
        <w:t>Data</w:t>
      </w:r>
    </w:p>
    <w:p w14:paraId="03174A63" w14:textId="77777777" w:rsidR="00EC63B3" w:rsidRDefault="00095B77">
      <w:pPr>
        <w:pStyle w:val="BodyText"/>
        <w:spacing w:before="181"/>
        <w:ind w:left="804" w:right="363"/>
        <w:jc w:val="both"/>
      </w:pPr>
      <w:r>
        <w:t>The</w:t>
      </w:r>
      <w:r>
        <w:rPr>
          <w:spacing w:val="-4"/>
        </w:rPr>
        <w:t xml:space="preserve"> </w:t>
      </w:r>
      <w:r>
        <w:t>ordinal</w:t>
      </w:r>
      <w:r>
        <w:rPr>
          <w:spacing w:val="-3"/>
        </w:rPr>
        <w:t xml:space="preserve"> </w:t>
      </w:r>
      <w:r>
        <w:t>scale</w:t>
      </w:r>
      <w:r>
        <w:rPr>
          <w:spacing w:val="-3"/>
        </w:rPr>
        <w:t xml:space="preserve"> </w:t>
      </w:r>
      <w:r>
        <w:t>has</w:t>
      </w:r>
      <w:r>
        <w:rPr>
          <w:spacing w:val="-4"/>
        </w:rPr>
        <w:t xml:space="preserve"> </w:t>
      </w:r>
      <w:r>
        <w:t>the</w:t>
      </w:r>
      <w:r>
        <w:rPr>
          <w:spacing w:val="-3"/>
        </w:rPr>
        <w:t xml:space="preserve"> </w:t>
      </w:r>
      <w:r>
        <w:t>property</w:t>
      </w:r>
      <w:r>
        <w:rPr>
          <w:spacing w:val="-4"/>
        </w:rPr>
        <w:t xml:space="preserve"> </w:t>
      </w:r>
      <w:r>
        <w:t>of</w:t>
      </w:r>
      <w:r>
        <w:rPr>
          <w:spacing w:val="-4"/>
        </w:rPr>
        <w:t xml:space="preserve"> </w:t>
      </w:r>
      <w:r>
        <w:t>both</w:t>
      </w:r>
      <w:r>
        <w:rPr>
          <w:spacing w:val="-4"/>
        </w:rPr>
        <w:t xml:space="preserve"> </w:t>
      </w:r>
      <w:r>
        <w:t>identity</w:t>
      </w:r>
      <w:r>
        <w:rPr>
          <w:spacing w:val="-3"/>
        </w:rPr>
        <w:t xml:space="preserve"> </w:t>
      </w:r>
      <w:r>
        <w:t>and</w:t>
      </w:r>
      <w:r>
        <w:rPr>
          <w:spacing w:val="-4"/>
        </w:rPr>
        <w:t xml:space="preserve"> </w:t>
      </w:r>
      <w:r>
        <w:t>magnitude.</w:t>
      </w:r>
      <w:r>
        <w:rPr>
          <w:spacing w:val="-4"/>
        </w:rPr>
        <w:t xml:space="preserve"> </w:t>
      </w:r>
      <w:r>
        <w:t>Each</w:t>
      </w:r>
      <w:r>
        <w:rPr>
          <w:spacing w:val="-4"/>
        </w:rPr>
        <w:t xml:space="preserve"> </w:t>
      </w:r>
      <w:r>
        <w:t>value</w:t>
      </w:r>
      <w:r>
        <w:rPr>
          <w:spacing w:val="-4"/>
        </w:rPr>
        <w:t xml:space="preserve"> </w:t>
      </w:r>
      <w:r>
        <w:t>on</w:t>
      </w:r>
      <w:r>
        <w:rPr>
          <w:spacing w:val="-4"/>
        </w:rPr>
        <w:t xml:space="preserve"> </w:t>
      </w:r>
      <w:r>
        <w:t>the ordinal</w:t>
      </w:r>
      <w:r>
        <w:rPr>
          <w:spacing w:val="-5"/>
        </w:rPr>
        <w:t xml:space="preserve"> </w:t>
      </w:r>
      <w:r>
        <w:t>scale</w:t>
      </w:r>
      <w:r>
        <w:rPr>
          <w:spacing w:val="-3"/>
        </w:rPr>
        <w:t xml:space="preserve"> </w:t>
      </w:r>
      <w:r>
        <w:t>has</w:t>
      </w:r>
      <w:r>
        <w:rPr>
          <w:spacing w:val="-5"/>
        </w:rPr>
        <w:t xml:space="preserve"> </w:t>
      </w:r>
      <w:r>
        <w:t>a</w:t>
      </w:r>
      <w:r>
        <w:rPr>
          <w:spacing w:val="-4"/>
        </w:rPr>
        <w:t xml:space="preserve"> </w:t>
      </w:r>
      <w:r>
        <w:t>unique</w:t>
      </w:r>
      <w:r>
        <w:rPr>
          <w:spacing w:val="-4"/>
        </w:rPr>
        <w:t xml:space="preserve"> </w:t>
      </w:r>
      <w:r>
        <w:t>meaning,</w:t>
      </w:r>
      <w:r>
        <w:rPr>
          <w:spacing w:val="-5"/>
        </w:rPr>
        <w:t xml:space="preserve"> </w:t>
      </w:r>
      <w:r>
        <w:t>and</w:t>
      </w:r>
      <w:r>
        <w:rPr>
          <w:spacing w:val="-4"/>
        </w:rPr>
        <w:t xml:space="preserve"> </w:t>
      </w:r>
      <w:r>
        <w:t>it</w:t>
      </w:r>
      <w:r>
        <w:rPr>
          <w:spacing w:val="-4"/>
        </w:rPr>
        <w:t xml:space="preserve"> </w:t>
      </w:r>
      <w:r>
        <w:t>has</w:t>
      </w:r>
      <w:r>
        <w:rPr>
          <w:spacing w:val="-4"/>
        </w:rPr>
        <w:t xml:space="preserve"> </w:t>
      </w:r>
      <w:r>
        <w:t>an</w:t>
      </w:r>
      <w:r>
        <w:rPr>
          <w:spacing w:val="-5"/>
        </w:rPr>
        <w:t xml:space="preserve"> </w:t>
      </w:r>
      <w:r>
        <w:t>ordered</w:t>
      </w:r>
      <w:r>
        <w:rPr>
          <w:spacing w:val="-3"/>
        </w:rPr>
        <w:t xml:space="preserve"> </w:t>
      </w:r>
      <w:r>
        <w:t>relationship</w:t>
      </w:r>
      <w:r>
        <w:rPr>
          <w:spacing w:val="-5"/>
        </w:rPr>
        <w:t xml:space="preserve"> </w:t>
      </w:r>
      <w:r>
        <w:t>to</w:t>
      </w:r>
      <w:r>
        <w:rPr>
          <w:spacing w:val="-4"/>
        </w:rPr>
        <w:t xml:space="preserve"> </w:t>
      </w:r>
      <w:r>
        <w:t>every other value on the</w:t>
      </w:r>
      <w:r>
        <w:rPr>
          <w:spacing w:val="-3"/>
        </w:rPr>
        <w:t xml:space="preserve"> </w:t>
      </w:r>
      <w:r>
        <w:t>scale.</w:t>
      </w:r>
    </w:p>
    <w:p w14:paraId="2F8D6F90" w14:textId="60EAA503" w:rsidR="00EC63B3" w:rsidRDefault="00095B77">
      <w:pPr>
        <w:pStyle w:val="BodyText"/>
        <w:spacing w:before="180"/>
        <w:ind w:left="804" w:right="127"/>
      </w:pPr>
      <w:r>
        <w:t>An example of an ordinal scale in action would be the results of a horse race, reported as "win", "place", and "show". We know the rank order in which horses finished the race. The horse that won finished ahead of the horse that placed, and the horse that placed finished ahead of the horse that showed. However, we cannot tell from this ordinal scale whether it was a close race or whether the winning horse won by a mile.</w:t>
      </w:r>
    </w:p>
    <w:p w14:paraId="5FFDB89C" w14:textId="77777777" w:rsidR="00EC63B3" w:rsidRDefault="00095B77">
      <w:pPr>
        <w:pStyle w:val="BodyText"/>
        <w:spacing w:before="180"/>
        <w:ind w:left="804"/>
        <w:jc w:val="both"/>
      </w:pPr>
      <w:r>
        <w:t>Ordinal variables allow us to rank order the items we measure in terms of which has</w:t>
      </w:r>
    </w:p>
    <w:p w14:paraId="23A02C97" w14:textId="77777777" w:rsidR="00EC63B3" w:rsidRDefault="00095B77">
      <w:pPr>
        <w:pStyle w:val="BodyText"/>
        <w:ind w:left="804" w:right="132"/>
        <w:jc w:val="both"/>
      </w:pPr>
      <w:r>
        <w:t>less</w:t>
      </w:r>
      <w:r>
        <w:rPr>
          <w:spacing w:val="-3"/>
        </w:rPr>
        <w:t xml:space="preserve"> </w:t>
      </w:r>
      <w:r>
        <w:t>and</w:t>
      </w:r>
      <w:r>
        <w:rPr>
          <w:spacing w:val="-4"/>
        </w:rPr>
        <w:t xml:space="preserve"> </w:t>
      </w:r>
      <w:r>
        <w:t>which</w:t>
      </w:r>
      <w:r>
        <w:rPr>
          <w:spacing w:val="-3"/>
        </w:rPr>
        <w:t xml:space="preserve"> </w:t>
      </w:r>
      <w:r>
        <w:t>has</w:t>
      </w:r>
      <w:r>
        <w:rPr>
          <w:spacing w:val="-4"/>
        </w:rPr>
        <w:t xml:space="preserve"> </w:t>
      </w:r>
      <w:r>
        <w:t>more</w:t>
      </w:r>
      <w:r>
        <w:rPr>
          <w:spacing w:val="-3"/>
        </w:rPr>
        <w:t xml:space="preserve"> </w:t>
      </w:r>
      <w:r>
        <w:t>of</w:t>
      </w:r>
      <w:r>
        <w:rPr>
          <w:spacing w:val="-4"/>
        </w:rPr>
        <w:t xml:space="preserve"> </w:t>
      </w:r>
      <w:r>
        <w:t>the</w:t>
      </w:r>
      <w:r>
        <w:rPr>
          <w:spacing w:val="-3"/>
        </w:rPr>
        <w:t xml:space="preserve"> </w:t>
      </w:r>
      <w:r>
        <w:t>quality</w:t>
      </w:r>
      <w:r>
        <w:rPr>
          <w:spacing w:val="-4"/>
        </w:rPr>
        <w:t xml:space="preserve"> </w:t>
      </w:r>
      <w:r>
        <w:t>represented</w:t>
      </w:r>
      <w:r>
        <w:rPr>
          <w:spacing w:val="-3"/>
        </w:rPr>
        <w:t xml:space="preserve"> </w:t>
      </w:r>
      <w:r>
        <w:t>by</w:t>
      </w:r>
      <w:r>
        <w:rPr>
          <w:spacing w:val="-3"/>
        </w:rPr>
        <w:t xml:space="preserve"> </w:t>
      </w:r>
      <w:r>
        <w:t>the</w:t>
      </w:r>
      <w:r>
        <w:rPr>
          <w:spacing w:val="-3"/>
        </w:rPr>
        <w:t xml:space="preserve"> </w:t>
      </w:r>
      <w:r>
        <w:t>variable,</w:t>
      </w:r>
      <w:r>
        <w:rPr>
          <w:spacing w:val="-4"/>
        </w:rPr>
        <w:t xml:space="preserve"> </w:t>
      </w:r>
      <w:r>
        <w:t>but</w:t>
      </w:r>
      <w:r>
        <w:rPr>
          <w:spacing w:val="-4"/>
        </w:rPr>
        <w:t xml:space="preserve"> </w:t>
      </w:r>
      <w:r>
        <w:t>still</w:t>
      </w:r>
      <w:r>
        <w:rPr>
          <w:spacing w:val="-3"/>
        </w:rPr>
        <w:t xml:space="preserve"> </w:t>
      </w:r>
      <w:r>
        <w:t>they</w:t>
      </w:r>
      <w:r>
        <w:rPr>
          <w:spacing w:val="-3"/>
        </w:rPr>
        <w:t xml:space="preserve"> </w:t>
      </w:r>
      <w:r>
        <w:t>do</w:t>
      </w:r>
      <w:r>
        <w:rPr>
          <w:spacing w:val="-4"/>
        </w:rPr>
        <w:t xml:space="preserve"> </w:t>
      </w:r>
      <w:r>
        <w:t>not allow us to say "how much more." Also, this very distinction between nominal, ordinal, and interval scales itself represents a good example of an ordinal</w:t>
      </w:r>
      <w:r>
        <w:rPr>
          <w:spacing w:val="-25"/>
        </w:rPr>
        <w:t xml:space="preserve"> </w:t>
      </w:r>
      <w:r>
        <w:t>variable.</w:t>
      </w:r>
    </w:p>
    <w:p w14:paraId="52DB5041" w14:textId="77777777" w:rsidR="00EC63B3" w:rsidRDefault="00095B77">
      <w:pPr>
        <w:pStyle w:val="BodyText"/>
        <w:spacing w:before="179"/>
        <w:ind w:left="804" w:right="78"/>
      </w:pPr>
      <w:r>
        <w:t>For example, if Jerry Seinfeld is ranked 1st for funniness, and David Letterman is ranked 15th we have no way of knowing how much funnier Seinfeld is than Letterman. We cannot assume that he is fifteen times funnier. He may be more or less than fifteen</w:t>
      </w:r>
    </w:p>
    <w:p w14:paraId="42A2BEAE" w14:textId="77777777" w:rsidR="00EC63B3" w:rsidRDefault="00095B77">
      <w:pPr>
        <w:pStyle w:val="BodyText"/>
        <w:spacing w:before="1"/>
        <w:ind w:left="804"/>
      </w:pPr>
      <w:r>
        <w:t>times funnier. But we do know that he is more funny than Letterman, and more funny than the comedians ranked 2nd through 14th places as well. We know about order but we have no information about the size of the interval between points.</w:t>
      </w:r>
    </w:p>
    <w:p w14:paraId="7879F6B8" w14:textId="77777777" w:rsidR="00EC63B3" w:rsidRDefault="00095B77" w:rsidP="00761003">
      <w:pPr>
        <w:pStyle w:val="ListParagraph"/>
        <w:numPr>
          <w:ilvl w:val="0"/>
          <w:numId w:val="46"/>
        </w:numPr>
        <w:tabs>
          <w:tab w:val="left" w:pos="1237"/>
          <w:tab w:val="left" w:pos="1238"/>
        </w:tabs>
        <w:ind w:hanging="434"/>
        <w:rPr>
          <w:sz w:val="24"/>
        </w:rPr>
      </w:pPr>
      <w:r>
        <w:rPr>
          <w:sz w:val="24"/>
        </w:rPr>
        <w:t>Properties: classification,</w:t>
      </w:r>
      <w:r>
        <w:rPr>
          <w:spacing w:val="-4"/>
          <w:sz w:val="24"/>
        </w:rPr>
        <w:t xml:space="preserve"> </w:t>
      </w:r>
      <w:r>
        <w:rPr>
          <w:sz w:val="24"/>
        </w:rPr>
        <w:t>order</w:t>
      </w:r>
    </w:p>
    <w:p w14:paraId="79FAE50E" w14:textId="77777777" w:rsidR="00EC63B3" w:rsidRDefault="00095B77" w:rsidP="00761003">
      <w:pPr>
        <w:pStyle w:val="ListParagraph"/>
        <w:numPr>
          <w:ilvl w:val="0"/>
          <w:numId w:val="46"/>
        </w:numPr>
        <w:tabs>
          <w:tab w:val="left" w:pos="1237"/>
          <w:tab w:val="left" w:pos="1238"/>
        </w:tabs>
        <w:ind w:hanging="434"/>
        <w:rPr>
          <w:sz w:val="24"/>
        </w:rPr>
      </w:pPr>
      <w:r>
        <w:rPr>
          <w:sz w:val="24"/>
        </w:rPr>
        <w:t>Observations reflect: differences in</w:t>
      </w:r>
      <w:r>
        <w:rPr>
          <w:spacing w:val="-3"/>
          <w:sz w:val="24"/>
        </w:rPr>
        <w:t xml:space="preserve"> </w:t>
      </w:r>
      <w:r>
        <w:rPr>
          <w:sz w:val="24"/>
        </w:rPr>
        <w:t>degree</w:t>
      </w:r>
    </w:p>
    <w:p w14:paraId="29323FCD" w14:textId="77777777" w:rsidR="00EC63B3" w:rsidRDefault="00095B77" w:rsidP="00761003">
      <w:pPr>
        <w:pStyle w:val="ListParagraph"/>
        <w:numPr>
          <w:ilvl w:val="0"/>
          <w:numId w:val="46"/>
        </w:numPr>
        <w:tabs>
          <w:tab w:val="left" w:pos="1237"/>
          <w:tab w:val="left" w:pos="1238"/>
        </w:tabs>
        <w:ind w:hanging="434"/>
        <w:rPr>
          <w:sz w:val="24"/>
        </w:rPr>
      </w:pPr>
      <w:r>
        <w:rPr>
          <w:sz w:val="24"/>
        </w:rPr>
        <w:t>Examples: rankings, academic letter grade, stages in</w:t>
      </w:r>
      <w:r>
        <w:rPr>
          <w:spacing w:val="-10"/>
          <w:sz w:val="24"/>
        </w:rPr>
        <w:t xml:space="preserve"> </w:t>
      </w:r>
      <w:r>
        <w:rPr>
          <w:sz w:val="24"/>
        </w:rPr>
        <w:t>development</w:t>
      </w:r>
    </w:p>
    <w:p w14:paraId="07C65CBD" w14:textId="77777777" w:rsidR="00EC63B3" w:rsidRDefault="00095B77" w:rsidP="00761003">
      <w:pPr>
        <w:pStyle w:val="ListParagraph"/>
        <w:numPr>
          <w:ilvl w:val="1"/>
          <w:numId w:val="53"/>
        </w:numPr>
        <w:tabs>
          <w:tab w:val="left" w:pos="853"/>
        </w:tabs>
        <w:spacing w:before="179"/>
        <w:rPr>
          <w:sz w:val="24"/>
        </w:rPr>
      </w:pPr>
      <w:r>
        <w:rPr>
          <w:sz w:val="24"/>
        </w:rPr>
        <w:t>Interval</w:t>
      </w:r>
      <w:r>
        <w:rPr>
          <w:spacing w:val="-2"/>
          <w:sz w:val="24"/>
        </w:rPr>
        <w:t xml:space="preserve"> </w:t>
      </w:r>
      <w:r>
        <w:rPr>
          <w:sz w:val="24"/>
        </w:rPr>
        <w:t>Data</w:t>
      </w:r>
    </w:p>
    <w:p w14:paraId="5FE07A27" w14:textId="77777777" w:rsidR="00EC63B3" w:rsidRDefault="00095B77">
      <w:pPr>
        <w:pStyle w:val="BodyText"/>
        <w:spacing w:before="181"/>
        <w:ind w:left="804" w:right="143"/>
        <w:jc w:val="both"/>
      </w:pPr>
      <w:r>
        <w:t xml:space="preserve">The interval scale of measurement has the properties of </w:t>
      </w:r>
      <w:r>
        <w:rPr>
          <w:spacing w:val="-3"/>
        </w:rPr>
        <w:t xml:space="preserve">identity, </w:t>
      </w:r>
      <w:r>
        <w:t>magnitude, and</w:t>
      </w:r>
      <w:r>
        <w:rPr>
          <w:spacing w:val="-39"/>
        </w:rPr>
        <w:t xml:space="preserve"> </w:t>
      </w:r>
      <w:r>
        <w:t>equal intervals.</w:t>
      </w:r>
    </w:p>
    <w:p w14:paraId="41BB0C8D" w14:textId="77777777" w:rsidR="00EC63B3" w:rsidRDefault="00095B77">
      <w:pPr>
        <w:pStyle w:val="BodyText"/>
        <w:spacing w:before="180"/>
        <w:ind w:left="804" w:right="175"/>
      </w:pPr>
      <w:r>
        <w:t>A perfect example of an interval scale is the Fahrenheit scale to measure temperature. The scale is made up of equal temperature units, so that the difference between 40 and 50 degrees Fahrenheit is equal to the difference between 50 and 60 degrees Fahrenheit.</w:t>
      </w:r>
    </w:p>
    <w:p w14:paraId="3FDD43A8" w14:textId="77777777" w:rsidR="00EC63B3" w:rsidRDefault="00095B77">
      <w:pPr>
        <w:pStyle w:val="BodyText"/>
        <w:spacing w:before="179"/>
        <w:ind w:left="804" w:right="108"/>
      </w:pPr>
      <w:r>
        <w:t>With an interval scale, you know not only whether different values are bigger or smaller, you also know how much bigger or smaller they are. For example, suppose it is 60 degrees Fahrenheit on Monday and 70 degrees on Tuesday. You know not only that it was hotter on Tuesday, you also know that it was 10 degrees hotter.</w:t>
      </w:r>
    </w:p>
    <w:p w14:paraId="267953FB" w14:textId="77777777" w:rsidR="00EC63B3" w:rsidRDefault="00095B77">
      <w:pPr>
        <w:pStyle w:val="BodyText"/>
        <w:spacing w:before="181"/>
        <w:ind w:left="804" w:right="207"/>
        <w:jc w:val="both"/>
      </w:pPr>
      <w:r>
        <w:t>Interval</w:t>
      </w:r>
      <w:r>
        <w:rPr>
          <w:spacing w:val="-5"/>
        </w:rPr>
        <w:t xml:space="preserve"> </w:t>
      </w:r>
      <w:r>
        <w:t>variables</w:t>
      </w:r>
      <w:r>
        <w:rPr>
          <w:spacing w:val="-5"/>
        </w:rPr>
        <w:t xml:space="preserve"> </w:t>
      </w:r>
      <w:r>
        <w:t>allow</w:t>
      </w:r>
      <w:r>
        <w:rPr>
          <w:spacing w:val="-4"/>
        </w:rPr>
        <w:t xml:space="preserve"> </w:t>
      </w:r>
      <w:r>
        <w:t>us</w:t>
      </w:r>
      <w:r>
        <w:rPr>
          <w:spacing w:val="-5"/>
        </w:rPr>
        <w:t xml:space="preserve"> </w:t>
      </w:r>
      <w:r>
        <w:t>not</w:t>
      </w:r>
      <w:r>
        <w:rPr>
          <w:spacing w:val="-4"/>
        </w:rPr>
        <w:t xml:space="preserve"> </w:t>
      </w:r>
      <w:r>
        <w:t>only</w:t>
      </w:r>
      <w:r>
        <w:rPr>
          <w:spacing w:val="-5"/>
        </w:rPr>
        <w:t xml:space="preserve"> </w:t>
      </w:r>
      <w:r>
        <w:t>to</w:t>
      </w:r>
      <w:r>
        <w:rPr>
          <w:spacing w:val="-5"/>
        </w:rPr>
        <w:t xml:space="preserve"> </w:t>
      </w:r>
      <w:r>
        <w:t>rank</w:t>
      </w:r>
      <w:r>
        <w:rPr>
          <w:spacing w:val="-4"/>
        </w:rPr>
        <w:t xml:space="preserve"> </w:t>
      </w:r>
      <w:r>
        <w:t>order</w:t>
      </w:r>
      <w:r>
        <w:rPr>
          <w:spacing w:val="-4"/>
        </w:rPr>
        <w:t xml:space="preserve"> </w:t>
      </w:r>
      <w:r>
        <w:t>the</w:t>
      </w:r>
      <w:r>
        <w:rPr>
          <w:spacing w:val="-4"/>
        </w:rPr>
        <w:t xml:space="preserve"> </w:t>
      </w:r>
      <w:r>
        <w:t>items</w:t>
      </w:r>
      <w:r>
        <w:rPr>
          <w:spacing w:val="-4"/>
        </w:rPr>
        <w:t xml:space="preserve"> </w:t>
      </w:r>
      <w:r>
        <w:t>that</w:t>
      </w:r>
      <w:r>
        <w:rPr>
          <w:spacing w:val="-4"/>
        </w:rPr>
        <w:t xml:space="preserve"> </w:t>
      </w:r>
      <w:r>
        <w:t>are</w:t>
      </w:r>
      <w:r>
        <w:rPr>
          <w:spacing w:val="-3"/>
        </w:rPr>
        <w:t xml:space="preserve"> </w:t>
      </w:r>
      <w:r>
        <w:t>measured,</w:t>
      </w:r>
      <w:r>
        <w:rPr>
          <w:spacing w:val="-4"/>
        </w:rPr>
        <w:t xml:space="preserve"> </w:t>
      </w:r>
      <w:r>
        <w:t>but</w:t>
      </w:r>
      <w:r>
        <w:rPr>
          <w:spacing w:val="-5"/>
        </w:rPr>
        <w:t xml:space="preserve"> </w:t>
      </w:r>
      <w:r>
        <w:t>also to quantify and compare the sizes of differences between</w:t>
      </w:r>
      <w:r>
        <w:rPr>
          <w:spacing w:val="-14"/>
        </w:rPr>
        <w:t xml:space="preserve"> </w:t>
      </w:r>
      <w:r>
        <w:t>them.</w:t>
      </w:r>
    </w:p>
    <w:p w14:paraId="179796C2" w14:textId="77777777" w:rsidR="00EC63B3" w:rsidRDefault="00EC63B3">
      <w:pPr>
        <w:jc w:val="both"/>
        <w:sectPr w:rsidR="00EC63B3">
          <w:pgSz w:w="11910" w:h="16840"/>
          <w:pgMar w:top="1320" w:right="1300" w:bottom="280" w:left="1180" w:header="890" w:footer="0" w:gutter="0"/>
          <w:cols w:space="720"/>
        </w:sectPr>
      </w:pPr>
    </w:p>
    <w:p w14:paraId="2D7F4A66" w14:textId="77777777" w:rsidR="00EC63B3" w:rsidRDefault="00095B77">
      <w:pPr>
        <w:pStyle w:val="BodyText"/>
        <w:spacing w:before="90"/>
        <w:ind w:left="804" w:right="486"/>
      </w:pPr>
      <w:r>
        <w:lastRenderedPageBreak/>
        <w:t>Essentially, interval data are ordinal, but they have an extra property - the ability to meaningfully add and subtract measurements. In interval-scaled data, the gaps</w:t>
      </w:r>
    </w:p>
    <w:p w14:paraId="0755EE32" w14:textId="77777777" w:rsidR="00EC63B3" w:rsidRDefault="00095B77">
      <w:pPr>
        <w:pStyle w:val="BodyText"/>
        <w:ind w:left="804" w:right="120"/>
      </w:pPr>
      <w:r>
        <w:t xml:space="preserve">between the numbers </w:t>
      </w:r>
      <w:r>
        <w:rPr>
          <w:spacing w:val="-2"/>
        </w:rPr>
        <w:t xml:space="preserve">are </w:t>
      </w:r>
      <w:r>
        <w:t xml:space="preserve">comparable, </w:t>
      </w:r>
      <w:r>
        <w:rPr>
          <w:spacing w:val="-2"/>
        </w:rPr>
        <w:t xml:space="preserve">unlike </w:t>
      </w:r>
      <w:r>
        <w:t xml:space="preserve">with ordinal data. Any interval has the same meaning regardless of its location on the scale. "X is five inches longer than y" has meaning regardless of the values of X and </w:t>
      </w:r>
      <w:r>
        <w:rPr>
          <w:spacing w:val="-15"/>
        </w:rPr>
        <w:t xml:space="preserve">Y. </w:t>
      </w:r>
      <w:r>
        <w:rPr>
          <w:spacing w:val="-4"/>
        </w:rPr>
        <w:t xml:space="preserve">However, </w:t>
      </w:r>
      <w:r>
        <w:t xml:space="preserve">ratios are meaningless on an interval scale because an interval scale has no true zero. </w:t>
      </w:r>
      <w:r>
        <w:rPr>
          <w:spacing w:val="-4"/>
        </w:rPr>
        <w:t xml:space="preserve">Temperature </w:t>
      </w:r>
      <w:r>
        <w:t xml:space="preserve">scales are an example of this, so are decibel scales. Zero degrees Fahrenheit does not mean the total absence of temperature. Zero decibels does not mean there is no sound. Furthermore, if it is 80 degrees outside </w:t>
      </w:r>
      <w:r>
        <w:rPr>
          <w:spacing w:val="-3"/>
        </w:rPr>
        <w:t xml:space="preserve">today </w:t>
      </w:r>
      <w:r>
        <w:t xml:space="preserve">and it was only 40 degrees outside </w:t>
      </w:r>
      <w:r>
        <w:rPr>
          <w:spacing w:val="-3"/>
        </w:rPr>
        <w:t xml:space="preserve">yesterday </w:t>
      </w:r>
      <w:r>
        <w:t xml:space="preserve">we  cannot </w:t>
      </w:r>
      <w:r>
        <w:rPr>
          <w:spacing w:val="-3"/>
        </w:rPr>
        <w:t xml:space="preserve">say </w:t>
      </w:r>
      <w:r>
        <w:t xml:space="preserve">that </w:t>
      </w:r>
      <w:r>
        <w:rPr>
          <w:spacing w:val="-3"/>
        </w:rPr>
        <w:t xml:space="preserve">today </w:t>
      </w:r>
      <w:r>
        <w:t xml:space="preserve">is twice as hot as </w:t>
      </w:r>
      <w:r>
        <w:rPr>
          <w:spacing w:val="-4"/>
        </w:rPr>
        <w:t xml:space="preserve">yesterday. </w:t>
      </w:r>
      <w:r>
        <w:t xml:space="preserve">Similarly a sound level of 80 dB is not twice as loud as a sound level of 40 </w:t>
      </w:r>
      <w:proofErr w:type="spellStart"/>
      <w:r>
        <w:t>dB.</w:t>
      </w:r>
      <w:proofErr w:type="spellEnd"/>
      <w:r>
        <w:t xml:space="preserve"> In short, if the data can be ordered and the arithmetic difference is meaningful, then the data are at least interval</w:t>
      </w:r>
      <w:r>
        <w:rPr>
          <w:spacing w:val="-21"/>
        </w:rPr>
        <w:t xml:space="preserve"> </w:t>
      </w:r>
      <w:r>
        <w:t>data.</w:t>
      </w:r>
    </w:p>
    <w:p w14:paraId="069F9E0E" w14:textId="77777777" w:rsidR="00EC63B3" w:rsidRDefault="00095B77" w:rsidP="00761003">
      <w:pPr>
        <w:pStyle w:val="ListParagraph"/>
        <w:numPr>
          <w:ilvl w:val="0"/>
          <w:numId w:val="45"/>
        </w:numPr>
        <w:tabs>
          <w:tab w:val="left" w:pos="1237"/>
          <w:tab w:val="left" w:pos="1238"/>
        </w:tabs>
        <w:ind w:hanging="434"/>
        <w:rPr>
          <w:sz w:val="24"/>
        </w:rPr>
      </w:pPr>
      <w:r>
        <w:rPr>
          <w:sz w:val="24"/>
        </w:rPr>
        <w:t xml:space="preserve">Properties: classification, </w:t>
      </w:r>
      <w:r>
        <w:rPr>
          <w:spacing w:val="-5"/>
          <w:sz w:val="24"/>
        </w:rPr>
        <w:t xml:space="preserve">order, </w:t>
      </w:r>
      <w:r>
        <w:rPr>
          <w:sz w:val="24"/>
        </w:rPr>
        <w:t>equal</w:t>
      </w:r>
      <w:r>
        <w:rPr>
          <w:spacing w:val="1"/>
          <w:sz w:val="24"/>
        </w:rPr>
        <w:t xml:space="preserve"> </w:t>
      </w:r>
      <w:r>
        <w:rPr>
          <w:sz w:val="24"/>
        </w:rPr>
        <w:t>intervals</w:t>
      </w:r>
    </w:p>
    <w:p w14:paraId="347F20CE" w14:textId="24C954A2" w:rsidR="00EC63B3" w:rsidRDefault="00095B77" w:rsidP="00761003">
      <w:pPr>
        <w:pStyle w:val="ListParagraph"/>
        <w:numPr>
          <w:ilvl w:val="0"/>
          <w:numId w:val="45"/>
        </w:numPr>
        <w:tabs>
          <w:tab w:val="left" w:pos="1237"/>
          <w:tab w:val="left" w:pos="1238"/>
        </w:tabs>
        <w:spacing w:before="181"/>
        <w:ind w:hanging="434"/>
        <w:rPr>
          <w:sz w:val="24"/>
        </w:rPr>
      </w:pPr>
      <w:r>
        <w:rPr>
          <w:sz w:val="24"/>
        </w:rPr>
        <w:t>Observations reflect: measurable differences in</w:t>
      </w:r>
      <w:r>
        <w:rPr>
          <w:spacing w:val="-5"/>
          <w:sz w:val="24"/>
        </w:rPr>
        <w:t xml:space="preserve"> </w:t>
      </w:r>
      <w:r>
        <w:rPr>
          <w:sz w:val="24"/>
        </w:rPr>
        <w:t>amount</w:t>
      </w:r>
    </w:p>
    <w:p w14:paraId="0C1A4EA3" w14:textId="77777777" w:rsidR="00EC63B3" w:rsidRDefault="00095B77" w:rsidP="00761003">
      <w:pPr>
        <w:pStyle w:val="ListParagraph"/>
        <w:numPr>
          <w:ilvl w:val="0"/>
          <w:numId w:val="45"/>
        </w:numPr>
        <w:tabs>
          <w:tab w:val="left" w:pos="1237"/>
          <w:tab w:val="left" w:pos="1238"/>
        </w:tabs>
        <w:ind w:hanging="434"/>
        <w:rPr>
          <w:sz w:val="24"/>
        </w:rPr>
      </w:pPr>
      <w:r>
        <w:rPr>
          <w:sz w:val="24"/>
        </w:rPr>
        <w:t>Examples: IQ scores, degrees of temperature, magnitude estimation</w:t>
      </w:r>
      <w:r>
        <w:rPr>
          <w:spacing w:val="-20"/>
          <w:sz w:val="24"/>
        </w:rPr>
        <w:t xml:space="preserve"> </w:t>
      </w:r>
      <w:r>
        <w:rPr>
          <w:sz w:val="24"/>
        </w:rPr>
        <w:t>scales</w:t>
      </w:r>
    </w:p>
    <w:p w14:paraId="684787D9" w14:textId="77777777" w:rsidR="00EC63B3" w:rsidRDefault="00095B77">
      <w:pPr>
        <w:pStyle w:val="BodyText"/>
        <w:spacing w:before="180"/>
        <w:ind w:left="804"/>
      </w:pPr>
      <w:r>
        <w:t>Note: Ratings on a continuous 1-10 or 1-100 scale are a form of magnitude estimation and they approximate the properties of interval data. We can use the statistical tools appropriate for interval data to analyze these data because there is an underlying assumption that values given on such a rating scale are considered to have equal</w:t>
      </w:r>
    </w:p>
    <w:p w14:paraId="1B33785C" w14:textId="77777777" w:rsidR="00EC63B3" w:rsidRDefault="00095B77">
      <w:pPr>
        <w:pStyle w:val="BodyText"/>
        <w:spacing w:line="292" w:lineRule="exact"/>
        <w:ind w:left="804"/>
      </w:pPr>
      <w:r>
        <w:t>intervals.</w:t>
      </w:r>
    </w:p>
    <w:p w14:paraId="209D23D0" w14:textId="77777777" w:rsidR="00EC63B3" w:rsidRDefault="00095B77" w:rsidP="00761003">
      <w:pPr>
        <w:pStyle w:val="ListParagraph"/>
        <w:numPr>
          <w:ilvl w:val="1"/>
          <w:numId w:val="53"/>
        </w:numPr>
        <w:tabs>
          <w:tab w:val="left" w:pos="853"/>
        </w:tabs>
        <w:rPr>
          <w:sz w:val="24"/>
        </w:rPr>
      </w:pPr>
      <w:r>
        <w:rPr>
          <w:sz w:val="24"/>
        </w:rPr>
        <w:t>Ratio</w:t>
      </w:r>
      <w:r>
        <w:rPr>
          <w:spacing w:val="-2"/>
          <w:sz w:val="24"/>
        </w:rPr>
        <w:t xml:space="preserve"> </w:t>
      </w:r>
      <w:r>
        <w:rPr>
          <w:sz w:val="24"/>
        </w:rPr>
        <w:t>Data</w:t>
      </w:r>
    </w:p>
    <w:p w14:paraId="4773937E" w14:textId="77777777" w:rsidR="00EC63B3" w:rsidRDefault="00095B77">
      <w:pPr>
        <w:pStyle w:val="BodyText"/>
        <w:spacing w:before="181"/>
        <w:ind w:left="804" w:right="213"/>
      </w:pPr>
      <w:r>
        <w:t>Ratio variables are very similar to interval variables; in addition to all the properties of interval variables, they feature an identifiable absolute zero point, thus, they allow for</w:t>
      </w:r>
    </w:p>
    <w:p w14:paraId="37EE13B4" w14:textId="77777777" w:rsidR="00EC63B3" w:rsidRDefault="00095B77">
      <w:pPr>
        <w:pStyle w:val="BodyText"/>
        <w:ind w:left="804" w:right="71"/>
      </w:pPr>
      <w:r>
        <w:t>statements such as x is two times more than y. The ratio scale of measurement satisfies all four of the properties of measurement: identity, magnitude, equal intervals, and a minimum value of zero.</w:t>
      </w:r>
    </w:p>
    <w:p w14:paraId="4376AC71" w14:textId="77777777" w:rsidR="00EC63B3" w:rsidRDefault="00095B77">
      <w:pPr>
        <w:pStyle w:val="BodyText"/>
        <w:spacing w:before="179"/>
        <w:ind w:left="804" w:right="187"/>
        <w:jc w:val="both"/>
      </w:pPr>
      <w:r>
        <w:t>The</w:t>
      </w:r>
      <w:r>
        <w:rPr>
          <w:spacing w:val="-5"/>
        </w:rPr>
        <w:t xml:space="preserve"> </w:t>
      </w:r>
      <w:r>
        <w:t>weight</w:t>
      </w:r>
      <w:r>
        <w:rPr>
          <w:spacing w:val="-3"/>
        </w:rPr>
        <w:t xml:space="preserve"> </w:t>
      </w:r>
      <w:r>
        <w:t>of</w:t>
      </w:r>
      <w:r>
        <w:rPr>
          <w:spacing w:val="-4"/>
        </w:rPr>
        <w:t xml:space="preserve"> </w:t>
      </w:r>
      <w:r>
        <w:t>an</w:t>
      </w:r>
      <w:r>
        <w:rPr>
          <w:spacing w:val="-4"/>
        </w:rPr>
        <w:t xml:space="preserve"> </w:t>
      </w:r>
      <w:r>
        <w:t>object</w:t>
      </w:r>
      <w:r>
        <w:rPr>
          <w:spacing w:val="-3"/>
        </w:rPr>
        <w:t xml:space="preserve"> </w:t>
      </w:r>
      <w:r>
        <w:t>would</w:t>
      </w:r>
      <w:r>
        <w:rPr>
          <w:spacing w:val="-4"/>
        </w:rPr>
        <w:t xml:space="preserve"> </w:t>
      </w:r>
      <w:r>
        <w:t>be</w:t>
      </w:r>
      <w:r>
        <w:rPr>
          <w:spacing w:val="-4"/>
        </w:rPr>
        <w:t xml:space="preserve"> </w:t>
      </w:r>
      <w:r>
        <w:t>an</w:t>
      </w:r>
      <w:r>
        <w:rPr>
          <w:spacing w:val="-4"/>
        </w:rPr>
        <w:t xml:space="preserve"> </w:t>
      </w:r>
      <w:r>
        <w:t>example</w:t>
      </w:r>
      <w:r>
        <w:rPr>
          <w:spacing w:val="-4"/>
        </w:rPr>
        <w:t xml:space="preserve"> </w:t>
      </w:r>
      <w:r>
        <w:t>of</w:t>
      </w:r>
      <w:r>
        <w:rPr>
          <w:spacing w:val="-4"/>
        </w:rPr>
        <w:t xml:space="preserve"> </w:t>
      </w:r>
      <w:r>
        <w:t>a</w:t>
      </w:r>
      <w:r>
        <w:rPr>
          <w:spacing w:val="-4"/>
        </w:rPr>
        <w:t xml:space="preserve"> </w:t>
      </w:r>
      <w:r>
        <w:t>ratio</w:t>
      </w:r>
      <w:r>
        <w:rPr>
          <w:spacing w:val="-4"/>
        </w:rPr>
        <w:t xml:space="preserve"> </w:t>
      </w:r>
      <w:r>
        <w:t>scale.</w:t>
      </w:r>
      <w:r>
        <w:rPr>
          <w:spacing w:val="-4"/>
        </w:rPr>
        <w:t xml:space="preserve"> </w:t>
      </w:r>
      <w:r>
        <w:t>Each</w:t>
      </w:r>
      <w:r>
        <w:rPr>
          <w:spacing w:val="-4"/>
        </w:rPr>
        <w:t xml:space="preserve"> </w:t>
      </w:r>
      <w:r>
        <w:t>value</w:t>
      </w:r>
      <w:r>
        <w:rPr>
          <w:spacing w:val="-4"/>
        </w:rPr>
        <w:t xml:space="preserve"> </w:t>
      </w:r>
      <w:r>
        <w:t>on</w:t>
      </w:r>
      <w:r>
        <w:rPr>
          <w:spacing w:val="-4"/>
        </w:rPr>
        <w:t xml:space="preserve"> </w:t>
      </w:r>
      <w:r>
        <w:t>the</w:t>
      </w:r>
      <w:r>
        <w:rPr>
          <w:spacing w:val="-4"/>
        </w:rPr>
        <w:t xml:space="preserve"> </w:t>
      </w:r>
      <w:r>
        <w:t xml:space="preserve">weight scale has a unique meaning, weights can be rank ordered, units along the weight scale are equal to one </w:t>
      </w:r>
      <w:r>
        <w:rPr>
          <w:spacing w:val="-3"/>
        </w:rPr>
        <w:t xml:space="preserve">another, </w:t>
      </w:r>
      <w:r>
        <w:t>and the scale has a minimum value of</w:t>
      </w:r>
      <w:r>
        <w:rPr>
          <w:spacing w:val="-10"/>
        </w:rPr>
        <w:t xml:space="preserve"> </w:t>
      </w:r>
      <w:r>
        <w:rPr>
          <w:spacing w:val="-3"/>
        </w:rPr>
        <w:t>zero.</w:t>
      </w:r>
    </w:p>
    <w:p w14:paraId="3AC252E7" w14:textId="77777777" w:rsidR="00EC63B3" w:rsidRDefault="00095B77">
      <w:pPr>
        <w:pStyle w:val="BodyText"/>
        <w:spacing w:before="181"/>
        <w:ind w:left="804" w:right="102"/>
      </w:pPr>
      <w:r>
        <w:t xml:space="preserve">Ratio data are the highest form of data measurement and the form we are most familiar with. For ratio data both differences and ratios are interpretable. Examples of ratio scale data are number of computers you own, weight, height, a bank balance, number of people watching a movie, goals scored by Brazil in the </w:t>
      </w:r>
      <w:r>
        <w:rPr>
          <w:spacing w:val="-3"/>
        </w:rPr>
        <w:t xml:space="preserve">World </w:t>
      </w:r>
      <w:r>
        <w:t>Cup, etc. Ratio data look a lot like interval data.</w:t>
      </w:r>
      <w:r>
        <w:rPr>
          <w:spacing w:val="-4"/>
        </w:rPr>
        <w:t xml:space="preserve"> However, </w:t>
      </w:r>
      <w:r>
        <w:t xml:space="preserve">the </w:t>
      </w:r>
      <w:r>
        <w:rPr>
          <w:spacing w:val="-3"/>
        </w:rPr>
        <w:t xml:space="preserve">zero </w:t>
      </w:r>
      <w:r>
        <w:t>point has a special meaning in ratio- scaled data: it indicates the absence of whatever property is being measured. Ratio data always have the flavor of counting: when you measure the amount of money that you have, you are counting up coins and bills. When you are measuring your height, you are counting the number of inches off the ground to the top of your head. Both</w:t>
      </w:r>
    </w:p>
    <w:p w14:paraId="4BF33851" w14:textId="77777777" w:rsidR="00EC63B3" w:rsidRDefault="00095B77">
      <w:pPr>
        <w:pStyle w:val="BodyText"/>
        <w:ind w:left="804"/>
      </w:pPr>
      <w:r>
        <w:t>ratio and interval data make use of a wide range of statistical analysis tools.</w:t>
      </w:r>
    </w:p>
    <w:p w14:paraId="4CC45171" w14:textId="77777777" w:rsidR="00EC63B3" w:rsidRDefault="00095B77" w:rsidP="00761003">
      <w:pPr>
        <w:pStyle w:val="ListParagraph"/>
        <w:numPr>
          <w:ilvl w:val="0"/>
          <w:numId w:val="44"/>
        </w:numPr>
        <w:tabs>
          <w:tab w:val="left" w:pos="1237"/>
          <w:tab w:val="left" w:pos="1238"/>
        </w:tabs>
        <w:ind w:hanging="434"/>
        <w:rPr>
          <w:sz w:val="24"/>
        </w:rPr>
      </w:pPr>
      <w:r>
        <w:rPr>
          <w:sz w:val="24"/>
        </w:rPr>
        <w:t xml:space="preserve">Properties: classification, </w:t>
      </w:r>
      <w:r>
        <w:rPr>
          <w:spacing w:val="-5"/>
          <w:sz w:val="24"/>
        </w:rPr>
        <w:t xml:space="preserve">order, </w:t>
      </w:r>
      <w:r>
        <w:rPr>
          <w:sz w:val="24"/>
        </w:rPr>
        <w:t>equal intervals, true</w:t>
      </w:r>
      <w:r>
        <w:rPr>
          <w:spacing w:val="-4"/>
          <w:sz w:val="24"/>
        </w:rPr>
        <w:t xml:space="preserve"> </w:t>
      </w:r>
      <w:r>
        <w:rPr>
          <w:spacing w:val="-3"/>
          <w:sz w:val="24"/>
        </w:rPr>
        <w:t>zero</w:t>
      </w:r>
    </w:p>
    <w:p w14:paraId="227549F9" w14:textId="77777777" w:rsidR="00EC63B3" w:rsidRDefault="00095B77" w:rsidP="00761003">
      <w:pPr>
        <w:pStyle w:val="ListParagraph"/>
        <w:numPr>
          <w:ilvl w:val="0"/>
          <w:numId w:val="44"/>
        </w:numPr>
        <w:tabs>
          <w:tab w:val="left" w:pos="1237"/>
          <w:tab w:val="left" w:pos="1238"/>
        </w:tabs>
        <w:spacing w:before="181"/>
        <w:ind w:hanging="434"/>
        <w:rPr>
          <w:sz w:val="24"/>
        </w:rPr>
      </w:pPr>
      <w:r>
        <w:rPr>
          <w:sz w:val="24"/>
        </w:rPr>
        <w:t>Observations reflect: measurable differences in total</w:t>
      </w:r>
      <w:r>
        <w:rPr>
          <w:spacing w:val="-8"/>
          <w:sz w:val="24"/>
        </w:rPr>
        <w:t xml:space="preserve"> </w:t>
      </w:r>
      <w:r>
        <w:rPr>
          <w:sz w:val="24"/>
        </w:rPr>
        <w:t>amount</w:t>
      </w:r>
    </w:p>
    <w:p w14:paraId="08A39AD8" w14:textId="77777777" w:rsidR="00EC63B3" w:rsidRDefault="00EC63B3">
      <w:pPr>
        <w:rPr>
          <w:sz w:val="24"/>
        </w:rPr>
        <w:sectPr w:rsidR="00EC63B3">
          <w:pgSz w:w="11910" w:h="16840"/>
          <w:pgMar w:top="1320" w:right="1300" w:bottom="280" w:left="1180" w:header="890" w:footer="0" w:gutter="0"/>
          <w:cols w:space="720"/>
        </w:sectPr>
      </w:pPr>
    </w:p>
    <w:p w14:paraId="07780B97" w14:textId="77777777" w:rsidR="00EC63B3" w:rsidRDefault="00095B77" w:rsidP="00761003">
      <w:pPr>
        <w:pStyle w:val="ListParagraph"/>
        <w:numPr>
          <w:ilvl w:val="0"/>
          <w:numId w:val="44"/>
        </w:numPr>
        <w:tabs>
          <w:tab w:val="left" w:pos="1237"/>
          <w:tab w:val="left" w:pos="1238"/>
        </w:tabs>
        <w:spacing w:before="90"/>
        <w:ind w:hanging="434"/>
        <w:rPr>
          <w:sz w:val="24"/>
        </w:rPr>
      </w:pPr>
      <w:r>
        <w:rPr>
          <w:sz w:val="24"/>
        </w:rPr>
        <w:lastRenderedPageBreak/>
        <w:t>Examples: weight, income, family size, number of cows in a</w:t>
      </w:r>
      <w:r>
        <w:rPr>
          <w:spacing w:val="-14"/>
          <w:sz w:val="24"/>
        </w:rPr>
        <w:t xml:space="preserve"> </w:t>
      </w:r>
      <w:r>
        <w:rPr>
          <w:sz w:val="24"/>
        </w:rPr>
        <w:t>field</w:t>
      </w:r>
    </w:p>
    <w:p w14:paraId="23615F66" w14:textId="77777777" w:rsidR="00EC63B3" w:rsidRDefault="00095B77">
      <w:pPr>
        <w:pStyle w:val="BodyText"/>
        <w:spacing w:before="180"/>
        <w:ind w:left="447"/>
      </w:pPr>
      <w:r>
        <w:t>Shifts to more complex levels of measurement are accompanied by more informative observations that in turn permit a wider variety of interpretations and statistical analyses. Even though the numerical measurement of some non-physical characteristics (e.g.,</w:t>
      </w:r>
    </w:p>
    <w:p w14:paraId="699580BA" w14:textId="77777777" w:rsidR="00EC63B3" w:rsidRDefault="00095B77">
      <w:pPr>
        <w:pStyle w:val="BodyText"/>
        <w:spacing w:before="1"/>
        <w:ind w:left="447" w:right="246"/>
      </w:pPr>
      <w:r>
        <w:t>measures of intelligence, measures of satisfaction on a continuous rating scale etc.) may fail to attain the true characteristics of interval or ratio data, they are often treated as approximating at least interval data.</w:t>
      </w:r>
    </w:p>
    <w:p w14:paraId="27785403" w14:textId="77777777" w:rsidR="00EC63B3" w:rsidRDefault="00095B77" w:rsidP="00761003">
      <w:pPr>
        <w:pStyle w:val="Heading2"/>
        <w:numPr>
          <w:ilvl w:val="0"/>
          <w:numId w:val="53"/>
        </w:numPr>
        <w:tabs>
          <w:tab w:val="left" w:pos="478"/>
        </w:tabs>
        <w:spacing w:before="179"/>
      </w:pPr>
      <w:bookmarkStart w:id="5" w:name="_TOC_250027"/>
      <w:r>
        <w:t>Essentials of</w:t>
      </w:r>
      <w:r>
        <w:rPr>
          <w:spacing w:val="-1"/>
        </w:rPr>
        <w:t xml:space="preserve"> </w:t>
      </w:r>
      <w:bookmarkEnd w:id="5"/>
      <w:r>
        <w:t>Statistics</w:t>
      </w:r>
    </w:p>
    <w:p w14:paraId="4E3BB4E8" w14:textId="77777777" w:rsidR="00EC63B3" w:rsidRDefault="00095B77">
      <w:pPr>
        <w:pStyle w:val="BodyText"/>
        <w:spacing w:before="180"/>
        <w:ind w:left="447"/>
      </w:pPr>
      <w:r>
        <w:t>When you get a big set of data there are all sorts of ways to mathematically describe the data. The term "average" is used a lot with data sets. Mean, median, and mode are all</w:t>
      </w:r>
    </w:p>
    <w:p w14:paraId="6397FC80" w14:textId="77777777" w:rsidR="00EC63B3" w:rsidRDefault="00095B77">
      <w:pPr>
        <w:pStyle w:val="BodyText"/>
        <w:spacing w:before="1"/>
        <w:ind w:left="447"/>
      </w:pPr>
      <w:r>
        <w:t>types of averages. Together with range, they help describe the data.</w:t>
      </w:r>
    </w:p>
    <w:p w14:paraId="58BE9AA2" w14:textId="5AC09DF2" w:rsidR="00EC63B3" w:rsidRDefault="00095B77" w:rsidP="00761003">
      <w:pPr>
        <w:pStyle w:val="ListParagraph"/>
        <w:numPr>
          <w:ilvl w:val="1"/>
          <w:numId w:val="53"/>
        </w:numPr>
        <w:tabs>
          <w:tab w:val="left" w:pos="853"/>
        </w:tabs>
        <w:rPr>
          <w:sz w:val="24"/>
        </w:rPr>
      </w:pPr>
      <w:r>
        <w:rPr>
          <w:sz w:val="24"/>
        </w:rPr>
        <w:t>Mean</w:t>
      </w:r>
    </w:p>
    <w:p w14:paraId="233F146B" w14:textId="77777777" w:rsidR="00EC63B3" w:rsidRDefault="00095B77">
      <w:pPr>
        <w:pStyle w:val="BodyText"/>
        <w:spacing w:before="179"/>
        <w:ind w:left="804" w:right="135"/>
        <w:jc w:val="both"/>
      </w:pPr>
      <w:r>
        <w:t xml:space="preserve">When people </w:t>
      </w:r>
      <w:r>
        <w:rPr>
          <w:spacing w:val="-3"/>
        </w:rPr>
        <w:t xml:space="preserve">say </w:t>
      </w:r>
      <w:r>
        <w:t xml:space="preserve">"average" they usually are talking about the mean. </w:t>
      </w:r>
      <w:r>
        <w:rPr>
          <w:spacing w:val="-7"/>
        </w:rPr>
        <w:t xml:space="preserve">You </w:t>
      </w:r>
      <w:r>
        <w:t>can figure out the mean by adding up all the numbers in the data and then dividing by the number of numbers.</w:t>
      </w:r>
      <w:r>
        <w:rPr>
          <w:spacing w:val="-5"/>
        </w:rPr>
        <w:t xml:space="preserve"> </w:t>
      </w:r>
      <w:r>
        <w:t>For</w:t>
      </w:r>
      <w:r>
        <w:rPr>
          <w:spacing w:val="-5"/>
        </w:rPr>
        <w:t xml:space="preserve"> </w:t>
      </w:r>
      <w:r>
        <w:t>example,</w:t>
      </w:r>
      <w:r>
        <w:rPr>
          <w:spacing w:val="-3"/>
        </w:rPr>
        <w:t xml:space="preserve"> </w:t>
      </w:r>
      <w:r>
        <w:t>if</w:t>
      </w:r>
      <w:r>
        <w:rPr>
          <w:spacing w:val="-5"/>
        </w:rPr>
        <w:t xml:space="preserve"> </w:t>
      </w:r>
      <w:r>
        <w:t>you</w:t>
      </w:r>
      <w:r>
        <w:rPr>
          <w:spacing w:val="-5"/>
        </w:rPr>
        <w:t xml:space="preserve"> </w:t>
      </w:r>
      <w:r>
        <w:t>have</w:t>
      </w:r>
      <w:r>
        <w:rPr>
          <w:spacing w:val="-3"/>
        </w:rPr>
        <w:t xml:space="preserve"> </w:t>
      </w:r>
      <w:r>
        <w:t>12</w:t>
      </w:r>
      <w:r>
        <w:rPr>
          <w:spacing w:val="-4"/>
        </w:rPr>
        <w:t xml:space="preserve"> </w:t>
      </w:r>
      <w:r>
        <w:t>numbers,</w:t>
      </w:r>
      <w:r>
        <w:rPr>
          <w:spacing w:val="-5"/>
        </w:rPr>
        <w:t xml:space="preserve"> </w:t>
      </w:r>
      <w:r>
        <w:t>you</w:t>
      </w:r>
      <w:r>
        <w:rPr>
          <w:spacing w:val="-4"/>
        </w:rPr>
        <w:t xml:space="preserve"> </w:t>
      </w:r>
      <w:r>
        <w:t>add</w:t>
      </w:r>
      <w:r>
        <w:rPr>
          <w:spacing w:val="-5"/>
        </w:rPr>
        <w:t xml:space="preserve"> </w:t>
      </w:r>
      <w:r>
        <w:t>them</w:t>
      </w:r>
      <w:r>
        <w:rPr>
          <w:spacing w:val="-4"/>
        </w:rPr>
        <w:t xml:space="preserve"> </w:t>
      </w:r>
      <w:r>
        <w:t>up</w:t>
      </w:r>
      <w:r>
        <w:rPr>
          <w:spacing w:val="-4"/>
        </w:rPr>
        <w:t xml:space="preserve"> </w:t>
      </w:r>
      <w:r>
        <w:t>and</w:t>
      </w:r>
      <w:r>
        <w:rPr>
          <w:spacing w:val="-5"/>
        </w:rPr>
        <w:t xml:space="preserve"> </w:t>
      </w:r>
      <w:r>
        <w:t>divide</w:t>
      </w:r>
      <w:r>
        <w:rPr>
          <w:spacing w:val="-3"/>
        </w:rPr>
        <w:t xml:space="preserve"> </w:t>
      </w:r>
      <w:r>
        <w:t>by</w:t>
      </w:r>
      <w:r>
        <w:rPr>
          <w:spacing w:val="-4"/>
        </w:rPr>
        <w:t xml:space="preserve"> </w:t>
      </w:r>
      <w:r>
        <w:t>12.</w:t>
      </w:r>
      <w:r>
        <w:rPr>
          <w:spacing w:val="-5"/>
        </w:rPr>
        <w:t xml:space="preserve"> </w:t>
      </w:r>
      <w:r>
        <w:t>This would</w:t>
      </w:r>
      <w:r>
        <w:rPr>
          <w:spacing w:val="-4"/>
        </w:rPr>
        <w:t xml:space="preserve"> </w:t>
      </w:r>
      <w:r>
        <w:t>give</w:t>
      </w:r>
      <w:r>
        <w:rPr>
          <w:spacing w:val="-3"/>
        </w:rPr>
        <w:t xml:space="preserve"> </w:t>
      </w:r>
      <w:r>
        <w:t>you</w:t>
      </w:r>
      <w:r>
        <w:rPr>
          <w:spacing w:val="-3"/>
        </w:rPr>
        <w:t xml:space="preserve"> </w:t>
      </w:r>
      <w:r>
        <w:t>the</w:t>
      </w:r>
      <w:r>
        <w:rPr>
          <w:spacing w:val="-3"/>
        </w:rPr>
        <w:t xml:space="preserve"> </w:t>
      </w:r>
      <w:r>
        <w:t>mean</w:t>
      </w:r>
      <w:r>
        <w:rPr>
          <w:spacing w:val="-3"/>
        </w:rPr>
        <w:t xml:space="preserve"> </w:t>
      </w:r>
      <w:r>
        <w:t>of</w:t>
      </w:r>
      <w:r>
        <w:rPr>
          <w:spacing w:val="-4"/>
        </w:rPr>
        <w:t xml:space="preserve"> </w:t>
      </w:r>
      <w:r>
        <w:t>the</w:t>
      </w:r>
      <w:r>
        <w:rPr>
          <w:spacing w:val="-2"/>
        </w:rPr>
        <w:t xml:space="preserve"> </w:t>
      </w:r>
      <w:r>
        <w:t>data.</w:t>
      </w:r>
      <w:r>
        <w:rPr>
          <w:spacing w:val="-3"/>
        </w:rPr>
        <w:t xml:space="preserve"> </w:t>
      </w:r>
      <w:r>
        <w:t>For</w:t>
      </w:r>
      <w:r>
        <w:rPr>
          <w:spacing w:val="-3"/>
        </w:rPr>
        <w:t xml:space="preserve"> </w:t>
      </w:r>
      <w:r>
        <w:t>example,</w:t>
      </w:r>
      <w:r>
        <w:rPr>
          <w:spacing w:val="-3"/>
        </w:rPr>
        <w:t xml:space="preserve"> </w:t>
      </w:r>
      <w:r>
        <w:t>if</w:t>
      </w:r>
      <w:r>
        <w:rPr>
          <w:spacing w:val="-4"/>
        </w:rPr>
        <w:t xml:space="preserve"> </w:t>
      </w:r>
      <w:r>
        <w:t>you</w:t>
      </w:r>
      <w:r>
        <w:rPr>
          <w:spacing w:val="-3"/>
        </w:rPr>
        <w:t xml:space="preserve"> </w:t>
      </w:r>
      <w:r>
        <w:t>have</w:t>
      </w:r>
      <w:r>
        <w:rPr>
          <w:spacing w:val="-3"/>
        </w:rPr>
        <w:t xml:space="preserve"> </w:t>
      </w:r>
      <w:r>
        <w:t>three</w:t>
      </w:r>
      <w:r>
        <w:rPr>
          <w:spacing w:val="-2"/>
        </w:rPr>
        <w:t xml:space="preserve"> </w:t>
      </w:r>
      <w:r>
        <w:t>people,</w:t>
      </w:r>
      <w:r>
        <w:rPr>
          <w:spacing w:val="-4"/>
        </w:rPr>
        <w:t xml:space="preserve"> </w:t>
      </w:r>
      <w:r>
        <w:t>one</w:t>
      </w:r>
      <w:r>
        <w:rPr>
          <w:spacing w:val="-3"/>
        </w:rPr>
        <w:t xml:space="preserve"> </w:t>
      </w:r>
      <w:r>
        <w:t>of</w:t>
      </w:r>
    </w:p>
    <w:p w14:paraId="45FEFF00" w14:textId="77777777" w:rsidR="00EC63B3" w:rsidRDefault="00095B77">
      <w:pPr>
        <w:pStyle w:val="BodyText"/>
        <w:spacing w:before="1"/>
        <w:ind w:left="804" w:right="679"/>
        <w:jc w:val="both"/>
      </w:pPr>
      <w:r>
        <w:t>whom earns $1, one of whom earns $2, and one of whom earns $1000, the mean salary is $334.33 ($1003/3).</w:t>
      </w:r>
    </w:p>
    <w:p w14:paraId="62896A54" w14:textId="77777777" w:rsidR="00EC63B3" w:rsidRDefault="00095B77" w:rsidP="00761003">
      <w:pPr>
        <w:pStyle w:val="ListParagraph"/>
        <w:numPr>
          <w:ilvl w:val="1"/>
          <w:numId w:val="53"/>
        </w:numPr>
        <w:tabs>
          <w:tab w:val="left" w:pos="854"/>
        </w:tabs>
        <w:ind w:left="853" w:hanging="419"/>
        <w:rPr>
          <w:sz w:val="24"/>
        </w:rPr>
      </w:pPr>
      <w:r>
        <w:rPr>
          <w:sz w:val="24"/>
        </w:rPr>
        <w:t>Median</w:t>
      </w:r>
    </w:p>
    <w:p w14:paraId="4CC115B8" w14:textId="77777777" w:rsidR="00EC63B3" w:rsidRDefault="00095B77">
      <w:pPr>
        <w:pStyle w:val="BodyText"/>
        <w:spacing w:before="180"/>
        <w:ind w:left="804" w:right="335"/>
      </w:pPr>
      <w:r>
        <w:t>The median is the middle number of the data set. It is exactly like it sounds. To figure out the median you put all the numbers in order (highest to lowest or lowest to highest) and then pick the middle number. If there is an odd number of data points,</w:t>
      </w:r>
    </w:p>
    <w:p w14:paraId="266B21B1" w14:textId="77777777" w:rsidR="00EC63B3" w:rsidRDefault="00095B77">
      <w:pPr>
        <w:pStyle w:val="BodyText"/>
        <w:ind w:left="804"/>
      </w:pPr>
      <w:r>
        <w:t>then you will have just one middle number. If there is an even number of data points, then you need to pick the two middle numbers, add them together, and divide by two. That number will be your median.</w:t>
      </w:r>
    </w:p>
    <w:p w14:paraId="76F841B7" w14:textId="77777777" w:rsidR="00EC63B3" w:rsidRDefault="00095B77">
      <w:pPr>
        <w:pStyle w:val="BodyText"/>
        <w:spacing w:before="180"/>
        <w:ind w:left="804"/>
      </w:pPr>
      <w:r>
        <w:t>For example, the median salary rate is the salary that is exactly in the middle if EVERY person is placed in rank according to salary (let's say lowest to highest salary). In the example above, you'd have: person A $1; person B $2; person C $1000</w:t>
      </w:r>
    </w:p>
    <w:p w14:paraId="2CFDEF16" w14:textId="77777777" w:rsidR="00EC63B3" w:rsidRDefault="00095B77">
      <w:pPr>
        <w:pStyle w:val="BodyText"/>
        <w:spacing w:before="180"/>
        <w:ind w:left="804" w:right="246"/>
      </w:pPr>
      <w:r>
        <w:t>The median salary is $2. Half the people have salaries above the median and half the people have salaries below the median. The median is useful when salaries are unequal. For example, when someone is paid a lot more than others, like in this example, the mean is strongly influenced. When you say the average is $334, it looks like everyone is doing OK. The median is more reflective (so, you know, for example, that half the people do worse than $2) in this case.</w:t>
      </w:r>
    </w:p>
    <w:p w14:paraId="24C9DE29" w14:textId="77777777" w:rsidR="00EC63B3" w:rsidRDefault="00095B77">
      <w:pPr>
        <w:pStyle w:val="BodyText"/>
        <w:spacing w:before="180"/>
        <w:ind w:left="804"/>
      </w:pPr>
      <w:r>
        <w:t>For salary data, the median salary (or net compensation) is the salary "in the middle." That is, half of the employees earned below this level.</w:t>
      </w:r>
    </w:p>
    <w:p w14:paraId="6F5C8317" w14:textId="77777777" w:rsidR="00EC63B3" w:rsidRDefault="00095B77" w:rsidP="00761003">
      <w:pPr>
        <w:pStyle w:val="ListParagraph"/>
        <w:numPr>
          <w:ilvl w:val="1"/>
          <w:numId w:val="53"/>
        </w:numPr>
        <w:tabs>
          <w:tab w:val="left" w:pos="854"/>
        </w:tabs>
        <w:ind w:left="853" w:hanging="419"/>
        <w:rPr>
          <w:sz w:val="24"/>
        </w:rPr>
      </w:pPr>
      <w:r>
        <w:rPr>
          <w:sz w:val="24"/>
        </w:rPr>
        <w:t>Mode</w:t>
      </w:r>
    </w:p>
    <w:p w14:paraId="4B1DEC09" w14:textId="77777777" w:rsidR="00EC63B3" w:rsidRDefault="00095B77">
      <w:pPr>
        <w:pStyle w:val="BodyText"/>
        <w:spacing w:before="181"/>
        <w:ind w:left="804"/>
      </w:pPr>
      <w:r>
        <w:t>The mode is the number that appears the most. There are a few tricks to remember about mode:</w:t>
      </w:r>
    </w:p>
    <w:p w14:paraId="55F4F7A6" w14:textId="77777777" w:rsidR="00EC63B3" w:rsidRDefault="00EC63B3">
      <w:pPr>
        <w:sectPr w:rsidR="00EC63B3">
          <w:pgSz w:w="11910" w:h="16840"/>
          <w:pgMar w:top="1320" w:right="1300" w:bottom="280" w:left="1180" w:header="890" w:footer="0" w:gutter="0"/>
          <w:cols w:space="720"/>
        </w:sectPr>
      </w:pPr>
    </w:p>
    <w:p w14:paraId="31CD881A" w14:textId="77777777" w:rsidR="00EC63B3" w:rsidRDefault="00095B77">
      <w:pPr>
        <w:pStyle w:val="BodyText"/>
        <w:spacing w:before="90"/>
        <w:ind w:left="804"/>
      </w:pPr>
      <w:r>
        <w:lastRenderedPageBreak/>
        <w:t>If there are two numbers that appear most often (and the same number of times) then the data has two modes. This is called bimodal. If there are more than 2 then the data would be called multimodal. If all the numbers appear the same number of times, then the data set has no modes.</w:t>
      </w:r>
    </w:p>
    <w:p w14:paraId="34EB1D65" w14:textId="77777777" w:rsidR="00EC63B3" w:rsidRDefault="00095B77">
      <w:pPr>
        <w:pStyle w:val="BodyText"/>
        <w:spacing w:before="180"/>
        <w:ind w:left="804" w:right="80"/>
      </w:pPr>
      <w:r>
        <w:t>Imagine that you live in a small town where most of the people are employed by a factory and earn minimum wage. One of the factory owners lives in the town and his salary is in the millions of dollars. If you use a measure like the average to try to compare salaries in the town as a whole, the owner's income would severely throw off the numbers. This is where the measure of mode can be useful in the real world. It tells you what most of the pieces of data are doing within a set of information.</w:t>
      </w:r>
    </w:p>
    <w:p w14:paraId="3AD37E43" w14:textId="77777777" w:rsidR="00EC63B3" w:rsidRDefault="00095B77" w:rsidP="00761003">
      <w:pPr>
        <w:pStyle w:val="ListParagraph"/>
        <w:numPr>
          <w:ilvl w:val="1"/>
          <w:numId w:val="53"/>
        </w:numPr>
        <w:tabs>
          <w:tab w:val="left" w:pos="853"/>
        </w:tabs>
        <w:rPr>
          <w:sz w:val="24"/>
        </w:rPr>
      </w:pPr>
      <w:r>
        <w:rPr>
          <w:sz w:val="24"/>
        </w:rPr>
        <w:t>Range</w:t>
      </w:r>
    </w:p>
    <w:p w14:paraId="5E9FB09F" w14:textId="2A78379D" w:rsidR="00EC63B3" w:rsidRDefault="00095B77">
      <w:pPr>
        <w:pStyle w:val="BodyText"/>
        <w:spacing w:before="180"/>
        <w:ind w:left="804" w:right="257"/>
      </w:pPr>
      <w:r>
        <w:t xml:space="preserve">Range is the difference between the lowest number and the highest </w:t>
      </w:r>
      <w:r>
        <w:rPr>
          <w:spacing w:val="-5"/>
        </w:rPr>
        <w:t xml:space="preserve">number. </w:t>
      </w:r>
      <w:r>
        <w:rPr>
          <w:spacing w:val="-6"/>
        </w:rPr>
        <w:t xml:space="preserve">Take, </w:t>
      </w:r>
      <w:r>
        <w:rPr>
          <w:spacing w:val="-3"/>
        </w:rPr>
        <w:t xml:space="preserve">for </w:t>
      </w:r>
      <w:r>
        <w:t xml:space="preserve">example, math test scores. Let's say your best score all year was a 100 and your </w:t>
      </w:r>
      <w:r>
        <w:rPr>
          <w:spacing w:val="-3"/>
        </w:rPr>
        <w:t xml:space="preserve">worst </w:t>
      </w:r>
      <w:r>
        <w:t xml:space="preserve">was a 75. Then the rest of the scores don't matter </w:t>
      </w:r>
      <w:r>
        <w:rPr>
          <w:spacing w:val="-3"/>
        </w:rPr>
        <w:t xml:space="preserve">for </w:t>
      </w:r>
      <w:r>
        <w:t>range. The range is 100-75=25. The range is</w:t>
      </w:r>
      <w:r>
        <w:rPr>
          <w:spacing w:val="-1"/>
        </w:rPr>
        <w:t xml:space="preserve"> </w:t>
      </w:r>
      <w:r>
        <w:t>25.</w:t>
      </w:r>
    </w:p>
    <w:p w14:paraId="2F47AD43" w14:textId="77777777" w:rsidR="00EC63B3" w:rsidRDefault="00095B77">
      <w:pPr>
        <w:pStyle w:val="BodyText"/>
        <w:spacing w:before="181"/>
        <w:ind w:left="804" w:right="603"/>
      </w:pPr>
      <w:r>
        <w:t>For example, the wages for Pharmacists in the United States are generous, with average pay above six figures ($107K) per year. Total cash earnings of Pharmacists</w:t>
      </w:r>
    </w:p>
    <w:p w14:paraId="6BCEB396" w14:textId="77777777" w:rsidR="00EC63B3" w:rsidRDefault="00095B77">
      <w:pPr>
        <w:pStyle w:val="BodyText"/>
        <w:ind w:left="804" w:right="150"/>
      </w:pPr>
      <w:r>
        <w:t>range from $83K on the low end to $133K on the high end. Thus, the pay range is $50K ($133K-$83K).</w:t>
      </w:r>
    </w:p>
    <w:p w14:paraId="73CC6FEF" w14:textId="77777777" w:rsidR="00EC63B3" w:rsidRDefault="00095B77" w:rsidP="00761003">
      <w:pPr>
        <w:pStyle w:val="ListParagraph"/>
        <w:numPr>
          <w:ilvl w:val="1"/>
          <w:numId w:val="53"/>
        </w:numPr>
        <w:tabs>
          <w:tab w:val="left" w:pos="854"/>
        </w:tabs>
        <w:spacing w:before="179"/>
        <w:ind w:left="853" w:hanging="419"/>
        <w:rPr>
          <w:sz w:val="24"/>
        </w:rPr>
      </w:pPr>
      <w:r>
        <w:rPr>
          <w:sz w:val="24"/>
        </w:rPr>
        <w:t>Percentile</w:t>
      </w:r>
    </w:p>
    <w:p w14:paraId="04EF1A24" w14:textId="77777777" w:rsidR="00EC63B3" w:rsidRDefault="00095B77">
      <w:pPr>
        <w:pStyle w:val="BodyText"/>
        <w:spacing w:before="180"/>
        <w:ind w:left="804"/>
      </w:pPr>
      <w:r>
        <w:t>A percentile is best described as a comparison score. It’s a common term in all kinds of testing of data, but many will be most familiar with percentiles as they relate to personality assessment or salary survey. If you scores at the 75th percentile (P75) on</w:t>
      </w:r>
    </w:p>
    <w:p w14:paraId="63CA835C" w14:textId="77777777" w:rsidR="00EC63B3" w:rsidRDefault="00095B77">
      <w:pPr>
        <w:pStyle w:val="BodyText"/>
        <w:spacing w:before="1"/>
        <w:ind w:left="804"/>
      </w:pPr>
      <w:r>
        <w:t>the IQ test, you did "as well or better than" 75% of the ones taking the test (norm group).</w:t>
      </w:r>
    </w:p>
    <w:p w14:paraId="6B1E47AC" w14:textId="77777777" w:rsidR="00EC63B3" w:rsidRDefault="00095B77" w:rsidP="00761003">
      <w:pPr>
        <w:pStyle w:val="ListParagraph"/>
        <w:numPr>
          <w:ilvl w:val="1"/>
          <w:numId w:val="53"/>
        </w:numPr>
        <w:tabs>
          <w:tab w:val="left" w:pos="853"/>
        </w:tabs>
        <w:rPr>
          <w:sz w:val="24"/>
        </w:rPr>
      </w:pPr>
      <w:r>
        <w:rPr>
          <w:sz w:val="24"/>
        </w:rPr>
        <w:t>Quartiles</w:t>
      </w:r>
    </w:p>
    <w:p w14:paraId="03B076DE" w14:textId="77777777" w:rsidR="00EC63B3" w:rsidRDefault="00095B77">
      <w:pPr>
        <w:pStyle w:val="BodyText"/>
        <w:spacing w:before="179"/>
        <w:ind w:left="804"/>
      </w:pPr>
      <w:r>
        <w:t>Quartiles are values that divide a set of data into four equal parts. For example, the owner of a super market recorded the number of customers who came into his store</w:t>
      </w:r>
    </w:p>
    <w:p w14:paraId="23CCCCFC" w14:textId="77777777" w:rsidR="00EC63B3" w:rsidRDefault="00095B77">
      <w:pPr>
        <w:pStyle w:val="BodyText"/>
        <w:spacing w:before="1"/>
        <w:ind w:left="804"/>
      </w:pPr>
      <w:r>
        <w:t>each hour in a day. The results were 12, 8, 10, 7, 15, 3, 6, 7, 12, 8, and 9. The ascending</w:t>
      </w:r>
    </w:p>
    <w:p w14:paraId="02E0AB14" w14:textId="77777777" w:rsidR="00EC63B3" w:rsidRDefault="00095B77">
      <w:pPr>
        <w:pStyle w:val="BodyText"/>
        <w:ind w:left="804"/>
      </w:pPr>
      <w:r>
        <w:t>order of the data is 3, 6, 7, 7, 8, 8, 9, 10, 12, 12, 15. The lower quartile is 7, the median (second quartile) is 8, and the upper quartile is 12.</w:t>
      </w:r>
    </w:p>
    <w:p w14:paraId="000FD558" w14:textId="77777777" w:rsidR="00EC63B3" w:rsidRDefault="00095B77" w:rsidP="00761003">
      <w:pPr>
        <w:pStyle w:val="ListParagraph"/>
        <w:numPr>
          <w:ilvl w:val="1"/>
          <w:numId w:val="53"/>
        </w:numPr>
        <w:tabs>
          <w:tab w:val="left" w:pos="853"/>
        </w:tabs>
        <w:rPr>
          <w:sz w:val="24"/>
        </w:rPr>
      </w:pPr>
      <w:r>
        <w:rPr>
          <w:sz w:val="24"/>
        </w:rPr>
        <w:t>Probability</w:t>
      </w:r>
    </w:p>
    <w:p w14:paraId="7A78317D" w14:textId="77777777" w:rsidR="00EC63B3" w:rsidRDefault="00095B77">
      <w:pPr>
        <w:pStyle w:val="BodyText"/>
        <w:spacing w:before="180"/>
        <w:ind w:left="804" w:right="73"/>
      </w:pPr>
      <w:r>
        <w:t>Probability is the process of quantifying the likelihood of a future event. The probability of an event varies from 0 to 1, with 0 meaning the event definitely will not occur, and 1 meaning the event is certain. Thus, the sum of the probabilities for all possible values for a random variable must equal 1.</w:t>
      </w:r>
    </w:p>
    <w:p w14:paraId="700F72CD" w14:textId="77777777" w:rsidR="00EC63B3" w:rsidRDefault="00095B77">
      <w:pPr>
        <w:pStyle w:val="BodyText"/>
        <w:spacing w:before="181"/>
        <w:ind w:left="804" w:right="575"/>
        <w:jc w:val="both"/>
      </w:pPr>
      <w:r>
        <w:t xml:space="preserve">Four terms deal with probability: certainty (all the facts surrounding a decision are known </w:t>
      </w:r>
      <w:r>
        <w:rPr>
          <w:spacing w:val="-4"/>
        </w:rPr>
        <w:t xml:space="preserve">exactly, </w:t>
      </w:r>
      <w:r>
        <w:t>and each alternative is associated with only one possible outcome), uncertainty (the probabilities of the possible outcomes are unknown and must be</w:t>
      </w:r>
    </w:p>
    <w:p w14:paraId="1BB40F0C" w14:textId="77777777" w:rsidR="00EC63B3" w:rsidRDefault="00095B77">
      <w:pPr>
        <w:pStyle w:val="BodyText"/>
        <w:ind w:left="804" w:right="289"/>
        <w:jc w:val="both"/>
      </w:pPr>
      <w:r>
        <w:t>subjectively determined), risk (the probabilities of the possible outcomes are known and</w:t>
      </w:r>
      <w:r>
        <w:rPr>
          <w:spacing w:val="-6"/>
        </w:rPr>
        <w:t xml:space="preserve"> </w:t>
      </w:r>
      <w:r>
        <w:t>can</w:t>
      </w:r>
      <w:r>
        <w:rPr>
          <w:spacing w:val="-6"/>
        </w:rPr>
        <w:t xml:space="preserve"> </w:t>
      </w:r>
      <w:r>
        <w:t>be</w:t>
      </w:r>
      <w:r>
        <w:rPr>
          <w:spacing w:val="-5"/>
        </w:rPr>
        <w:t xml:space="preserve"> </w:t>
      </w:r>
      <w:r>
        <w:t>mathematically</w:t>
      </w:r>
      <w:r>
        <w:rPr>
          <w:spacing w:val="-5"/>
        </w:rPr>
        <w:t xml:space="preserve"> </w:t>
      </w:r>
      <w:r>
        <w:t>stated),</w:t>
      </w:r>
      <w:r>
        <w:rPr>
          <w:spacing w:val="-7"/>
        </w:rPr>
        <w:t xml:space="preserve"> </w:t>
      </w:r>
      <w:r>
        <w:t>and</w:t>
      </w:r>
      <w:r>
        <w:rPr>
          <w:spacing w:val="-5"/>
        </w:rPr>
        <w:t xml:space="preserve"> </w:t>
      </w:r>
      <w:r>
        <w:t>states</w:t>
      </w:r>
      <w:r>
        <w:rPr>
          <w:spacing w:val="-5"/>
        </w:rPr>
        <w:t xml:space="preserve"> </w:t>
      </w:r>
      <w:r>
        <w:t>of</w:t>
      </w:r>
      <w:r>
        <w:rPr>
          <w:spacing w:val="-6"/>
        </w:rPr>
        <w:t xml:space="preserve"> </w:t>
      </w:r>
      <w:r>
        <w:t>nature</w:t>
      </w:r>
      <w:r>
        <w:rPr>
          <w:spacing w:val="-4"/>
        </w:rPr>
        <w:t xml:space="preserve"> </w:t>
      </w:r>
      <w:r>
        <w:t>(the</w:t>
      </w:r>
      <w:r>
        <w:rPr>
          <w:spacing w:val="-6"/>
        </w:rPr>
        <w:t xml:space="preserve"> </w:t>
      </w:r>
      <w:r>
        <w:t>set</w:t>
      </w:r>
      <w:r>
        <w:rPr>
          <w:spacing w:val="-5"/>
        </w:rPr>
        <w:t xml:space="preserve"> </w:t>
      </w:r>
      <w:r>
        <w:t>of</w:t>
      </w:r>
      <w:r>
        <w:rPr>
          <w:spacing w:val="-6"/>
        </w:rPr>
        <w:t xml:space="preserve"> </w:t>
      </w:r>
      <w:r>
        <w:t>possible</w:t>
      </w:r>
      <w:r>
        <w:rPr>
          <w:spacing w:val="-5"/>
        </w:rPr>
        <w:t xml:space="preserve"> </w:t>
      </w:r>
      <w:r>
        <w:t>outcomes</w:t>
      </w:r>
    </w:p>
    <w:p w14:paraId="65B1FA7A" w14:textId="77777777" w:rsidR="00EC63B3" w:rsidRDefault="00EC63B3">
      <w:pPr>
        <w:jc w:val="both"/>
        <w:sectPr w:rsidR="00EC63B3">
          <w:pgSz w:w="11910" w:h="16840"/>
          <w:pgMar w:top="1320" w:right="1300" w:bottom="280" w:left="1180" w:header="890" w:footer="0" w:gutter="0"/>
          <w:cols w:space="720"/>
        </w:sectPr>
      </w:pPr>
    </w:p>
    <w:p w14:paraId="77E30038" w14:textId="77777777" w:rsidR="00EC63B3" w:rsidRDefault="00095B77">
      <w:pPr>
        <w:pStyle w:val="BodyText"/>
        <w:spacing w:before="90"/>
        <w:ind w:left="804"/>
      </w:pPr>
      <w:r>
        <w:lastRenderedPageBreak/>
        <w:t>of a future event).</w:t>
      </w:r>
    </w:p>
    <w:p w14:paraId="5A8C65BE" w14:textId="77777777" w:rsidR="00EC63B3" w:rsidRDefault="00095B77">
      <w:pPr>
        <w:pStyle w:val="BodyText"/>
        <w:spacing w:before="180"/>
        <w:ind w:left="804"/>
      </w:pPr>
      <w:r>
        <w:t>Types of probability: Two events are mutually exclusive if they cannot occur simultaneously. Two events are independent if the occurrence of one has no effect on the probability of the other. The conditional probability of two events is the probability that one will occur given that the other has already occurred. The joint probability for</w:t>
      </w:r>
    </w:p>
    <w:p w14:paraId="57281E89" w14:textId="77777777" w:rsidR="00EC63B3" w:rsidRDefault="00095B77">
      <w:pPr>
        <w:pStyle w:val="BodyText"/>
        <w:spacing w:line="293" w:lineRule="exact"/>
        <w:ind w:left="804"/>
      </w:pPr>
      <w:r>
        <w:t>two events is the probability that both will occur.</w:t>
      </w:r>
    </w:p>
    <w:p w14:paraId="392858EB" w14:textId="77777777" w:rsidR="00EC63B3" w:rsidRDefault="00095B77" w:rsidP="00761003">
      <w:pPr>
        <w:pStyle w:val="ListParagraph"/>
        <w:numPr>
          <w:ilvl w:val="1"/>
          <w:numId w:val="53"/>
        </w:numPr>
        <w:tabs>
          <w:tab w:val="left" w:pos="853"/>
        </w:tabs>
        <w:spacing w:before="181"/>
        <w:rPr>
          <w:sz w:val="24"/>
        </w:rPr>
      </w:pPr>
      <w:r>
        <w:rPr>
          <w:sz w:val="24"/>
        </w:rPr>
        <w:t>Statistical</w:t>
      </w:r>
      <w:r>
        <w:rPr>
          <w:spacing w:val="-2"/>
          <w:sz w:val="24"/>
        </w:rPr>
        <w:t xml:space="preserve"> </w:t>
      </w:r>
      <w:r>
        <w:rPr>
          <w:sz w:val="24"/>
        </w:rPr>
        <w:t>Significance</w:t>
      </w:r>
    </w:p>
    <w:p w14:paraId="5BE7FF78" w14:textId="60FA4EAF" w:rsidR="00EC63B3" w:rsidRDefault="00095B77">
      <w:pPr>
        <w:pStyle w:val="BodyText"/>
        <w:spacing w:before="180"/>
        <w:ind w:left="804" w:right="117"/>
      </w:pPr>
      <w:r>
        <w:t>The statistical significance of a result is the probability that the observed relationship (e.g., between variables) or a difference (e.g., between means) in a sample occurred by pure chance ("luck of the draw"), and that in the population from which the sample was drawn, no such relationship or differences exist. Statistical significance of a result tells us something about the degree to which the result is "true" (in the sense of being "representative of the population").</w:t>
      </w:r>
    </w:p>
    <w:p w14:paraId="6E407F19" w14:textId="77777777" w:rsidR="00EC63B3" w:rsidRDefault="00095B77">
      <w:pPr>
        <w:pStyle w:val="BodyText"/>
        <w:spacing w:before="179"/>
        <w:ind w:left="804" w:right="757"/>
        <w:jc w:val="both"/>
      </w:pPr>
      <w:r>
        <w:rPr>
          <w:spacing w:val="-4"/>
        </w:rPr>
        <w:t xml:space="preserve">Typically, </w:t>
      </w:r>
      <w:r>
        <w:t>in many sciences, results that yield (p&lt;= .05) are considered borderline statistically</w:t>
      </w:r>
      <w:r>
        <w:rPr>
          <w:spacing w:val="-6"/>
        </w:rPr>
        <w:t xml:space="preserve"> </w:t>
      </w:r>
      <w:r>
        <w:t>significant,</w:t>
      </w:r>
      <w:r>
        <w:rPr>
          <w:spacing w:val="-5"/>
        </w:rPr>
        <w:t xml:space="preserve"> </w:t>
      </w:r>
      <w:r>
        <w:t>but</w:t>
      </w:r>
      <w:r>
        <w:rPr>
          <w:spacing w:val="-7"/>
        </w:rPr>
        <w:t xml:space="preserve"> </w:t>
      </w:r>
      <w:r>
        <w:t>remember</w:t>
      </w:r>
      <w:r>
        <w:rPr>
          <w:spacing w:val="-5"/>
        </w:rPr>
        <w:t xml:space="preserve"> </w:t>
      </w:r>
      <w:r>
        <w:t>that</w:t>
      </w:r>
      <w:r>
        <w:rPr>
          <w:spacing w:val="-5"/>
        </w:rPr>
        <w:t xml:space="preserve"> </w:t>
      </w:r>
      <w:r>
        <w:t>this</w:t>
      </w:r>
      <w:r>
        <w:rPr>
          <w:spacing w:val="-7"/>
        </w:rPr>
        <w:t xml:space="preserve"> </w:t>
      </w:r>
      <w:r>
        <w:t>level</w:t>
      </w:r>
      <w:r>
        <w:rPr>
          <w:spacing w:val="-5"/>
        </w:rPr>
        <w:t xml:space="preserve"> </w:t>
      </w:r>
      <w:r>
        <w:t>of</w:t>
      </w:r>
      <w:r>
        <w:rPr>
          <w:spacing w:val="-6"/>
        </w:rPr>
        <w:t xml:space="preserve"> </w:t>
      </w:r>
      <w:r>
        <w:t>significance</w:t>
      </w:r>
      <w:r>
        <w:rPr>
          <w:spacing w:val="-6"/>
        </w:rPr>
        <w:t xml:space="preserve"> </w:t>
      </w:r>
      <w:r>
        <w:t>still</w:t>
      </w:r>
      <w:r>
        <w:rPr>
          <w:spacing w:val="-5"/>
        </w:rPr>
        <w:t xml:space="preserve"> </w:t>
      </w:r>
      <w:r>
        <w:t>involves</w:t>
      </w:r>
      <w:r>
        <w:rPr>
          <w:spacing w:val="-6"/>
        </w:rPr>
        <w:t xml:space="preserve"> </w:t>
      </w:r>
      <w:r>
        <w:t>a</w:t>
      </w:r>
    </w:p>
    <w:p w14:paraId="3B58E07D" w14:textId="77777777" w:rsidR="00EC63B3" w:rsidRDefault="00095B77">
      <w:pPr>
        <w:pStyle w:val="BodyText"/>
        <w:spacing w:before="1"/>
        <w:ind w:left="804" w:right="251"/>
        <w:jc w:val="both"/>
      </w:pPr>
      <w:r>
        <w:t>pretty</w:t>
      </w:r>
      <w:r>
        <w:rPr>
          <w:spacing w:val="-6"/>
        </w:rPr>
        <w:t xml:space="preserve"> </w:t>
      </w:r>
      <w:r>
        <w:t>high</w:t>
      </w:r>
      <w:r>
        <w:rPr>
          <w:spacing w:val="-6"/>
        </w:rPr>
        <w:t xml:space="preserve"> </w:t>
      </w:r>
      <w:r>
        <w:t>probability</w:t>
      </w:r>
      <w:r>
        <w:rPr>
          <w:spacing w:val="-7"/>
        </w:rPr>
        <w:t xml:space="preserve"> </w:t>
      </w:r>
      <w:r>
        <w:t>of</w:t>
      </w:r>
      <w:r>
        <w:rPr>
          <w:spacing w:val="-6"/>
        </w:rPr>
        <w:t xml:space="preserve"> </w:t>
      </w:r>
      <w:r>
        <w:t>error</w:t>
      </w:r>
      <w:r>
        <w:rPr>
          <w:spacing w:val="-6"/>
        </w:rPr>
        <w:t xml:space="preserve"> </w:t>
      </w:r>
      <w:r>
        <w:t>(5%).</w:t>
      </w:r>
      <w:r>
        <w:rPr>
          <w:spacing w:val="-6"/>
        </w:rPr>
        <w:t xml:space="preserve"> </w:t>
      </w:r>
      <w:r>
        <w:t>Results</w:t>
      </w:r>
      <w:r>
        <w:rPr>
          <w:spacing w:val="-5"/>
        </w:rPr>
        <w:t xml:space="preserve"> </w:t>
      </w:r>
      <w:r>
        <w:t>that</w:t>
      </w:r>
      <w:r>
        <w:rPr>
          <w:spacing w:val="-5"/>
        </w:rPr>
        <w:t xml:space="preserve"> </w:t>
      </w:r>
      <w:r>
        <w:t>are</w:t>
      </w:r>
      <w:r>
        <w:rPr>
          <w:spacing w:val="-5"/>
        </w:rPr>
        <w:t xml:space="preserve"> </w:t>
      </w:r>
      <w:r>
        <w:t>significant</w:t>
      </w:r>
      <w:r>
        <w:rPr>
          <w:spacing w:val="-6"/>
        </w:rPr>
        <w:t xml:space="preserve"> </w:t>
      </w:r>
      <w:r>
        <w:t>at</w:t>
      </w:r>
      <w:r>
        <w:rPr>
          <w:spacing w:val="-5"/>
        </w:rPr>
        <w:t xml:space="preserve"> </w:t>
      </w:r>
      <w:r>
        <w:t>the</w:t>
      </w:r>
      <w:r>
        <w:rPr>
          <w:spacing w:val="-5"/>
        </w:rPr>
        <w:t xml:space="preserve"> </w:t>
      </w:r>
      <w:r>
        <w:t>p&lt;=.01</w:t>
      </w:r>
      <w:r>
        <w:rPr>
          <w:spacing w:val="-6"/>
        </w:rPr>
        <w:t xml:space="preserve"> </w:t>
      </w:r>
      <w:r>
        <w:t>level</w:t>
      </w:r>
      <w:r>
        <w:rPr>
          <w:spacing w:val="-5"/>
        </w:rPr>
        <w:t xml:space="preserve"> </w:t>
      </w:r>
      <w:r>
        <w:t>are commonly considered statistically significant. But remember that these classifications represent</w:t>
      </w:r>
      <w:r>
        <w:rPr>
          <w:spacing w:val="-4"/>
        </w:rPr>
        <w:t xml:space="preserve"> </w:t>
      </w:r>
      <w:r>
        <w:t>nothing</w:t>
      </w:r>
      <w:r>
        <w:rPr>
          <w:spacing w:val="-4"/>
        </w:rPr>
        <w:t xml:space="preserve"> </w:t>
      </w:r>
      <w:r>
        <w:t>else</w:t>
      </w:r>
      <w:r>
        <w:rPr>
          <w:spacing w:val="-4"/>
        </w:rPr>
        <w:t xml:space="preserve"> </w:t>
      </w:r>
      <w:r>
        <w:t>but</w:t>
      </w:r>
      <w:r>
        <w:rPr>
          <w:spacing w:val="-4"/>
        </w:rPr>
        <w:t xml:space="preserve"> </w:t>
      </w:r>
      <w:r>
        <w:t>arbitrary</w:t>
      </w:r>
      <w:r>
        <w:rPr>
          <w:spacing w:val="-4"/>
        </w:rPr>
        <w:t xml:space="preserve"> </w:t>
      </w:r>
      <w:r>
        <w:t>conventions</w:t>
      </w:r>
      <w:r>
        <w:rPr>
          <w:spacing w:val="-4"/>
        </w:rPr>
        <w:t xml:space="preserve"> </w:t>
      </w:r>
      <w:r>
        <w:t>that</w:t>
      </w:r>
      <w:r>
        <w:rPr>
          <w:spacing w:val="-3"/>
        </w:rPr>
        <w:t xml:space="preserve"> </w:t>
      </w:r>
      <w:r>
        <w:t>are</w:t>
      </w:r>
      <w:r>
        <w:rPr>
          <w:spacing w:val="-4"/>
        </w:rPr>
        <w:t xml:space="preserve"> </w:t>
      </w:r>
      <w:r>
        <w:t>only</w:t>
      </w:r>
      <w:r>
        <w:rPr>
          <w:spacing w:val="-4"/>
        </w:rPr>
        <w:t xml:space="preserve"> </w:t>
      </w:r>
      <w:r>
        <w:t>informally</w:t>
      </w:r>
      <w:r>
        <w:rPr>
          <w:spacing w:val="-4"/>
        </w:rPr>
        <w:t xml:space="preserve"> </w:t>
      </w:r>
      <w:r>
        <w:t>based</w:t>
      </w:r>
      <w:r>
        <w:rPr>
          <w:spacing w:val="-4"/>
        </w:rPr>
        <w:t xml:space="preserve"> </w:t>
      </w:r>
      <w:r>
        <w:t>on</w:t>
      </w:r>
    </w:p>
    <w:p w14:paraId="5BA8DF5E" w14:textId="77777777" w:rsidR="00EC63B3" w:rsidRDefault="00095B77">
      <w:pPr>
        <w:pStyle w:val="BodyText"/>
        <w:spacing w:line="292" w:lineRule="exact"/>
        <w:ind w:left="804"/>
        <w:jc w:val="both"/>
      </w:pPr>
      <w:r>
        <w:t>general research experience.</w:t>
      </w:r>
    </w:p>
    <w:p w14:paraId="788E0FAF" w14:textId="77777777" w:rsidR="00EC63B3" w:rsidRDefault="00095B77">
      <w:pPr>
        <w:pStyle w:val="BodyText"/>
        <w:spacing w:before="180"/>
        <w:ind w:left="804" w:right="246"/>
      </w:pPr>
      <w:r>
        <w:t>The more analyses you perform on a data set, the more results will meet "by chance" the conventional significance level. Thus, if a relation is large, then it can be found to be significant even in a small sample, whereas the smaller the relation between variables, the larger the sample size that is necessary to prove it significant.</w:t>
      </w:r>
    </w:p>
    <w:p w14:paraId="7CFC940C" w14:textId="77777777" w:rsidR="00EC63B3" w:rsidRDefault="00095B77" w:rsidP="00761003">
      <w:pPr>
        <w:pStyle w:val="ListParagraph"/>
        <w:numPr>
          <w:ilvl w:val="1"/>
          <w:numId w:val="53"/>
        </w:numPr>
        <w:tabs>
          <w:tab w:val="left" w:pos="854"/>
        </w:tabs>
        <w:spacing w:before="181"/>
        <w:ind w:left="853" w:hanging="419"/>
        <w:rPr>
          <w:sz w:val="24"/>
        </w:rPr>
      </w:pPr>
      <w:r>
        <w:rPr>
          <w:sz w:val="24"/>
        </w:rPr>
        <w:t>Standard Deviation</w:t>
      </w:r>
      <w:r>
        <w:rPr>
          <w:spacing w:val="-2"/>
          <w:sz w:val="24"/>
        </w:rPr>
        <w:t xml:space="preserve"> </w:t>
      </w:r>
      <w:r>
        <w:rPr>
          <w:sz w:val="24"/>
        </w:rPr>
        <w:t>(SD)</w:t>
      </w:r>
    </w:p>
    <w:p w14:paraId="00C88AB9" w14:textId="77777777" w:rsidR="00EC63B3" w:rsidRDefault="00095B77">
      <w:pPr>
        <w:pStyle w:val="BodyText"/>
        <w:spacing w:before="180"/>
        <w:ind w:left="804"/>
      </w:pPr>
      <w:r>
        <w:t>The standard deviation (SD) is a measure of variability (it is not a measure of central tendency). Conceptually it is best viewed as the 'average distance that individual data points are from the mean.' Data sets that are highly clustered around the mean have lower standard deviations than data sets that are spread out.</w:t>
      </w:r>
    </w:p>
    <w:p w14:paraId="287E8026" w14:textId="77777777" w:rsidR="00EC63B3" w:rsidRDefault="00095B77" w:rsidP="00761003">
      <w:pPr>
        <w:pStyle w:val="Heading2"/>
        <w:numPr>
          <w:ilvl w:val="0"/>
          <w:numId w:val="53"/>
        </w:numPr>
        <w:tabs>
          <w:tab w:val="left" w:pos="478"/>
        </w:tabs>
      </w:pPr>
      <w:bookmarkStart w:id="6" w:name="_TOC_250026"/>
      <w:r>
        <w:t>Reliability and</w:t>
      </w:r>
      <w:r>
        <w:rPr>
          <w:spacing w:val="-2"/>
        </w:rPr>
        <w:t xml:space="preserve"> </w:t>
      </w:r>
      <w:bookmarkEnd w:id="6"/>
      <w:r>
        <w:t>Validity</w:t>
      </w:r>
    </w:p>
    <w:p w14:paraId="1806FA57" w14:textId="77777777" w:rsidR="00EC63B3" w:rsidRDefault="00095B77">
      <w:pPr>
        <w:pStyle w:val="BodyText"/>
        <w:spacing w:before="180"/>
        <w:ind w:left="447" w:right="246"/>
      </w:pPr>
      <w:r>
        <w:t>In most cases, using the concepts of reliability and validity, critically examine how confident HR professionals should be in using testing as an effective selection technique. Two of the primary criteria of evaluation in any measurement or observation are:</w:t>
      </w:r>
    </w:p>
    <w:p w14:paraId="5EBE93FD" w14:textId="77777777" w:rsidR="00EC63B3" w:rsidRDefault="00095B77" w:rsidP="00761003">
      <w:pPr>
        <w:pStyle w:val="ListParagraph"/>
        <w:numPr>
          <w:ilvl w:val="0"/>
          <w:numId w:val="43"/>
        </w:numPr>
        <w:tabs>
          <w:tab w:val="left" w:pos="927"/>
          <w:tab w:val="left" w:pos="928"/>
        </w:tabs>
        <w:ind w:hanging="481"/>
        <w:rPr>
          <w:sz w:val="24"/>
        </w:rPr>
      </w:pPr>
      <w:r>
        <w:rPr>
          <w:sz w:val="24"/>
        </w:rPr>
        <w:t>Whether we are measuring what we intend to</w:t>
      </w:r>
      <w:r>
        <w:rPr>
          <w:spacing w:val="-6"/>
          <w:sz w:val="24"/>
        </w:rPr>
        <w:t xml:space="preserve"> </w:t>
      </w:r>
      <w:r>
        <w:rPr>
          <w:sz w:val="24"/>
        </w:rPr>
        <w:t>measure.</w:t>
      </w:r>
    </w:p>
    <w:p w14:paraId="504031D4" w14:textId="77777777" w:rsidR="00EC63B3" w:rsidRDefault="00095B77" w:rsidP="00761003">
      <w:pPr>
        <w:pStyle w:val="ListParagraph"/>
        <w:numPr>
          <w:ilvl w:val="0"/>
          <w:numId w:val="43"/>
        </w:numPr>
        <w:tabs>
          <w:tab w:val="left" w:pos="927"/>
          <w:tab w:val="left" w:pos="928"/>
        </w:tabs>
        <w:ind w:hanging="481"/>
        <w:rPr>
          <w:sz w:val="24"/>
        </w:rPr>
      </w:pPr>
      <w:r>
        <w:rPr>
          <w:sz w:val="24"/>
        </w:rPr>
        <w:t>Whether the same measurement process yields the same</w:t>
      </w:r>
      <w:r>
        <w:rPr>
          <w:spacing w:val="-8"/>
          <w:sz w:val="24"/>
        </w:rPr>
        <w:t xml:space="preserve"> </w:t>
      </w:r>
      <w:r>
        <w:rPr>
          <w:sz w:val="24"/>
        </w:rPr>
        <w:t>results.</w:t>
      </w:r>
    </w:p>
    <w:p w14:paraId="49C47D2A" w14:textId="77777777" w:rsidR="00EC63B3" w:rsidRDefault="00EC63B3">
      <w:pPr>
        <w:rPr>
          <w:sz w:val="24"/>
        </w:rPr>
        <w:sectPr w:rsidR="00EC63B3">
          <w:pgSz w:w="11910" w:h="16840"/>
          <w:pgMar w:top="1320" w:right="1300" w:bottom="280" w:left="1180" w:header="890" w:footer="0" w:gutter="0"/>
          <w:cols w:space="720"/>
        </w:sectPr>
      </w:pPr>
    </w:p>
    <w:p w14:paraId="1202845C" w14:textId="77777777" w:rsidR="00EC63B3" w:rsidRDefault="00EC63B3">
      <w:pPr>
        <w:pStyle w:val="BodyText"/>
        <w:ind w:left="0"/>
        <w:rPr>
          <w:sz w:val="8"/>
        </w:rPr>
      </w:pPr>
    </w:p>
    <w:p w14:paraId="059C7792" w14:textId="77777777" w:rsidR="00EC63B3" w:rsidRDefault="00095B77">
      <w:pPr>
        <w:pStyle w:val="BodyText"/>
        <w:ind w:left="1885"/>
        <w:rPr>
          <w:sz w:val="20"/>
        </w:rPr>
      </w:pPr>
      <w:r>
        <w:rPr>
          <w:noProof/>
          <w:sz w:val="20"/>
        </w:rPr>
        <w:drawing>
          <wp:inline distT="0" distB="0" distL="0" distR="0" wp14:anchorId="2A388481" wp14:editId="55400A20">
            <wp:extent cx="3640508" cy="1549146"/>
            <wp:effectExtent l="0" t="0" r="0" b="0"/>
            <wp:docPr id="5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10.jpeg"/>
                    <pic:cNvPicPr/>
                  </pic:nvPicPr>
                  <pic:blipFill>
                    <a:blip r:embed="rId15" cstate="print"/>
                    <a:stretch>
                      <a:fillRect/>
                    </a:stretch>
                  </pic:blipFill>
                  <pic:spPr>
                    <a:xfrm>
                      <a:off x="0" y="0"/>
                      <a:ext cx="3640508" cy="1549146"/>
                    </a:xfrm>
                    <a:prstGeom prst="rect">
                      <a:avLst/>
                    </a:prstGeom>
                  </pic:spPr>
                </pic:pic>
              </a:graphicData>
            </a:graphic>
          </wp:inline>
        </w:drawing>
      </w:r>
    </w:p>
    <w:p w14:paraId="5EA3CDB7" w14:textId="77777777" w:rsidR="00EC63B3" w:rsidRDefault="00EC63B3">
      <w:pPr>
        <w:pStyle w:val="BodyText"/>
        <w:spacing w:before="7"/>
        <w:ind w:left="0"/>
        <w:rPr>
          <w:sz w:val="12"/>
        </w:rPr>
      </w:pPr>
    </w:p>
    <w:p w14:paraId="4D17CFBA" w14:textId="77777777" w:rsidR="00EC63B3" w:rsidRDefault="00095B77">
      <w:pPr>
        <w:pStyle w:val="Heading2"/>
        <w:spacing w:before="52"/>
        <w:ind w:left="335" w:right="217" w:firstLine="0"/>
        <w:jc w:val="center"/>
      </w:pPr>
      <w:r>
        <w:t>Reliability and Validity</w:t>
      </w:r>
    </w:p>
    <w:p w14:paraId="25890224" w14:textId="77777777" w:rsidR="00EC63B3" w:rsidRDefault="00095B77">
      <w:pPr>
        <w:pStyle w:val="BodyText"/>
        <w:spacing w:before="180"/>
        <w:ind w:left="447" w:right="1054"/>
      </w:pPr>
      <w:r>
        <w:t xml:space="preserve">Source: Cascio, W.F. &amp; </w:t>
      </w:r>
      <w:proofErr w:type="spellStart"/>
      <w:r>
        <w:t>Aguinis</w:t>
      </w:r>
      <w:proofErr w:type="spellEnd"/>
      <w:r>
        <w:t>, H. (2010). Applied Psychology in Human Resource Management (7th Edition). Upper Saddle River, New Jersey: Prentice Hall.</w:t>
      </w:r>
    </w:p>
    <w:p w14:paraId="1423E451" w14:textId="77777777" w:rsidR="00EC63B3" w:rsidRDefault="00EC63B3">
      <w:pPr>
        <w:pStyle w:val="BodyText"/>
        <w:ind w:left="0"/>
      </w:pPr>
    </w:p>
    <w:p w14:paraId="3FFAA49C" w14:textId="77777777" w:rsidR="00EC63B3" w:rsidRDefault="00EC63B3">
      <w:pPr>
        <w:pStyle w:val="BodyText"/>
        <w:spacing w:before="5"/>
        <w:ind w:left="0"/>
        <w:rPr>
          <w:sz w:val="29"/>
        </w:rPr>
      </w:pPr>
    </w:p>
    <w:p w14:paraId="0D89BC75" w14:textId="7DA988CE" w:rsidR="00EC63B3" w:rsidRDefault="00095B77">
      <w:pPr>
        <w:pStyle w:val="BodyText"/>
        <w:ind w:left="447"/>
      </w:pPr>
      <w:r>
        <w:t>Reliability is concerned with questions of stability and consistency - does the same</w:t>
      </w:r>
    </w:p>
    <w:p w14:paraId="780F886D" w14:textId="77777777" w:rsidR="00EC63B3" w:rsidRDefault="00095B77">
      <w:pPr>
        <w:pStyle w:val="BodyText"/>
        <w:ind w:left="447" w:right="127"/>
      </w:pPr>
      <w:r>
        <w:t>measurement tool yield stable and consistent results when repeated over time. Think about measurement processes in other contexts - in construction or woodworking, a tape measure is a highly reliable measuring instrument. Say you have a piece of wood that is 2 1/2 feet long. You measure it once with the tape measure - you get a measurement of 2</w:t>
      </w:r>
    </w:p>
    <w:p w14:paraId="06F1B915" w14:textId="77777777" w:rsidR="00EC63B3" w:rsidRDefault="00095B77">
      <w:pPr>
        <w:pStyle w:val="BodyText"/>
        <w:ind w:left="447"/>
      </w:pPr>
      <w:r>
        <w:t>1/2 feet. Measure it again and you get 2 1/2 feet. Measure it repeatedly and you</w:t>
      </w:r>
    </w:p>
    <w:p w14:paraId="02561B4C" w14:textId="77777777" w:rsidR="00EC63B3" w:rsidRDefault="00095B77">
      <w:pPr>
        <w:pStyle w:val="BodyText"/>
        <w:ind w:left="447"/>
      </w:pPr>
      <w:r>
        <w:t>consistently</w:t>
      </w:r>
      <w:r>
        <w:rPr>
          <w:spacing w:val="-5"/>
        </w:rPr>
        <w:t xml:space="preserve"> </w:t>
      </w:r>
      <w:r>
        <w:t>get</w:t>
      </w:r>
      <w:r>
        <w:rPr>
          <w:spacing w:val="-5"/>
        </w:rPr>
        <w:t xml:space="preserve"> </w:t>
      </w:r>
      <w:r>
        <w:t>a</w:t>
      </w:r>
      <w:r>
        <w:rPr>
          <w:spacing w:val="-6"/>
        </w:rPr>
        <w:t xml:space="preserve"> </w:t>
      </w:r>
      <w:r>
        <w:t>measurement</w:t>
      </w:r>
      <w:r>
        <w:rPr>
          <w:spacing w:val="-4"/>
        </w:rPr>
        <w:t xml:space="preserve"> </w:t>
      </w:r>
      <w:r>
        <w:t>of</w:t>
      </w:r>
      <w:r>
        <w:rPr>
          <w:spacing w:val="-5"/>
        </w:rPr>
        <w:t xml:space="preserve"> </w:t>
      </w:r>
      <w:r>
        <w:t>2</w:t>
      </w:r>
      <w:r>
        <w:rPr>
          <w:spacing w:val="-5"/>
        </w:rPr>
        <w:t xml:space="preserve"> </w:t>
      </w:r>
      <w:r>
        <w:t>1/2</w:t>
      </w:r>
      <w:r>
        <w:rPr>
          <w:spacing w:val="-5"/>
        </w:rPr>
        <w:t xml:space="preserve"> </w:t>
      </w:r>
      <w:r>
        <w:t>feet.</w:t>
      </w:r>
      <w:r>
        <w:rPr>
          <w:spacing w:val="-5"/>
        </w:rPr>
        <w:t xml:space="preserve"> </w:t>
      </w:r>
      <w:r>
        <w:t>The</w:t>
      </w:r>
      <w:r>
        <w:rPr>
          <w:spacing w:val="-5"/>
        </w:rPr>
        <w:t xml:space="preserve"> </w:t>
      </w:r>
      <w:r>
        <w:t>tape</w:t>
      </w:r>
      <w:r>
        <w:rPr>
          <w:spacing w:val="-4"/>
        </w:rPr>
        <w:t xml:space="preserve"> </w:t>
      </w:r>
      <w:r>
        <w:t>measure</w:t>
      </w:r>
      <w:r>
        <w:rPr>
          <w:spacing w:val="-5"/>
        </w:rPr>
        <w:t xml:space="preserve"> </w:t>
      </w:r>
      <w:r>
        <w:t>yields</w:t>
      </w:r>
      <w:r>
        <w:rPr>
          <w:spacing w:val="-4"/>
        </w:rPr>
        <w:t xml:space="preserve"> </w:t>
      </w:r>
      <w:r>
        <w:t>reliable</w:t>
      </w:r>
      <w:r>
        <w:rPr>
          <w:spacing w:val="-4"/>
        </w:rPr>
        <w:t xml:space="preserve"> </w:t>
      </w:r>
      <w:r>
        <w:t>results.</w:t>
      </w:r>
    </w:p>
    <w:p w14:paraId="3C61DCB8" w14:textId="77777777" w:rsidR="00EC63B3" w:rsidRDefault="00095B77">
      <w:pPr>
        <w:pStyle w:val="BodyText"/>
        <w:spacing w:before="180"/>
        <w:ind w:left="447"/>
      </w:pPr>
      <w:r>
        <w:t>Validity</w:t>
      </w:r>
      <w:r>
        <w:rPr>
          <w:spacing w:val="-5"/>
        </w:rPr>
        <w:t xml:space="preserve"> </w:t>
      </w:r>
      <w:r>
        <w:rPr>
          <w:spacing w:val="-3"/>
        </w:rPr>
        <w:t>refers</w:t>
      </w:r>
      <w:r>
        <w:rPr>
          <w:spacing w:val="-5"/>
        </w:rPr>
        <w:t xml:space="preserve"> </w:t>
      </w:r>
      <w:r>
        <w:t>to</w:t>
      </w:r>
      <w:r>
        <w:rPr>
          <w:spacing w:val="-5"/>
        </w:rPr>
        <w:t xml:space="preserve"> </w:t>
      </w:r>
      <w:r>
        <w:t>the</w:t>
      </w:r>
      <w:r>
        <w:rPr>
          <w:spacing w:val="-3"/>
        </w:rPr>
        <w:t xml:space="preserve"> </w:t>
      </w:r>
      <w:r>
        <w:t>extent</w:t>
      </w:r>
      <w:r>
        <w:rPr>
          <w:spacing w:val="-4"/>
        </w:rPr>
        <w:t xml:space="preserve"> </w:t>
      </w:r>
      <w:r>
        <w:t>we</w:t>
      </w:r>
      <w:r>
        <w:rPr>
          <w:spacing w:val="-4"/>
        </w:rPr>
        <w:t xml:space="preserve"> </w:t>
      </w:r>
      <w:r>
        <w:t>are</w:t>
      </w:r>
      <w:r>
        <w:rPr>
          <w:spacing w:val="-5"/>
        </w:rPr>
        <w:t xml:space="preserve"> </w:t>
      </w:r>
      <w:r>
        <w:t>measuring</w:t>
      </w:r>
      <w:r>
        <w:rPr>
          <w:spacing w:val="-5"/>
        </w:rPr>
        <w:t xml:space="preserve"> </w:t>
      </w:r>
      <w:r>
        <w:t>what</w:t>
      </w:r>
      <w:r>
        <w:rPr>
          <w:spacing w:val="-4"/>
        </w:rPr>
        <w:t xml:space="preserve"> </w:t>
      </w:r>
      <w:r>
        <w:t>we</w:t>
      </w:r>
      <w:r>
        <w:rPr>
          <w:spacing w:val="-4"/>
        </w:rPr>
        <w:t xml:space="preserve"> </w:t>
      </w:r>
      <w:r>
        <w:t>hope</w:t>
      </w:r>
      <w:r>
        <w:rPr>
          <w:spacing w:val="-5"/>
        </w:rPr>
        <w:t xml:space="preserve"> </w:t>
      </w:r>
      <w:r>
        <w:t>to</w:t>
      </w:r>
      <w:r>
        <w:rPr>
          <w:spacing w:val="-4"/>
        </w:rPr>
        <w:t xml:space="preserve"> </w:t>
      </w:r>
      <w:r>
        <w:t>measure</w:t>
      </w:r>
      <w:r>
        <w:rPr>
          <w:spacing w:val="-4"/>
        </w:rPr>
        <w:t xml:space="preserve"> </w:t>
      </w:r>
      <w:r>
        <w:t>(and</w:t>
      </w:r>
      <w:r>
        <w:rPr>
          <w:spacing w:val="-5"/>
        </w:rPr>
        <w:t xml:space="preserve"> </w:t>
      </w:r>
      <w:r>
        <w:t>what</w:t>
      </w:r>
      <w:r>
        <w:rPr>
          <w:spacing w:val="-3"/>
        </w:rPr>
        <w:t xml:space="preserve"> </w:t>
      </w:r>
      <w:r>
        <w:t>we</w:t>
      </w:r>
    </w:p>
    <w:p w14:paraId="115D5BD6" w14:textId="77777777" w:rsidR="00EC63B3" w:rsidRDefault="00095B77">
      <w:pPr>
        <w:pStyle w:val="BodyText"/>
        <w:ind w:left="447"/>
      </w:pPr>
      <w:r>
        <w:t>think we are measuring). To continue with the example of measuring the piece of wood, a tape measure that has been created with accurate spacing for inches, feet, etc. should</w:t>
      </w:r>
    </w:p>
    <w:p w14:paraId="4598D4D1" w14:textId="77777777" w:rsidR="00EC63B3" w:rsidRDefault="00095B77">
      <w:pPr>
        <w:pStyle w:val="BodyText"/>
        <w:spacing w:before="1"/>
        <w:ind w:left="447" w:right="671"/>
      </w:pPr>
      <w:r>
        <w:t>yield valid results as well. Measuring this piece of wood with a "good" tape measure should produce a correct measurement of the wood's length.</w:t>
      </w:r>
    </w:p>
    <w:p w14:paraId="132938FC" w14:textId="77777777" w:rsidR="00EC63B3" w:rsidRDefault="00095B77">
      <w:pPr>
        <w:pStyle w:val="BodyText"/>
        <w:spacing w:before="180"/>
        <w:ind w:left="447" w:right="134"/>
      </w:pPr>
      <w:r>
        <w:t>So what is the relationship between validity and reliability? The two do not necessarily go hand-in-hand. At best, we have a measure that has both high validity and high reliability. It yields consistent results in repeated application and it accurately reflects what we hope to represent. It is possible to have a measure that has high reliability but low validity - one</w:t>
      </w:r>
    </w:p>
    <w:p w14:paraId="2F7BD3F8" w14:textId="77777777" w:rsidR="00EC63B3" w:rsidRDefault="00095B77">
      <w:pPr>
        <w:pStyle w:val="BodyText"/>
        <w:ind w:left="447"/>
      </w:pPr>
      <w:r>
        <w:t>that is consistent in getting bad information or consistent in missing the mark. *It is also possible to have one that has low reliability and low validity - inconsistent and not on</w:t>
      </w:r>
    </w:p>
    <w:p w14:paraId="3C7FA251" w14:textId="77777777" w:rsidR="00EC63B3" w:rsidRDefault="00095B77">
      <w:pPr>
        <w:pStyle w:val="BodyText"/>
        <w:ind w:left="447" w:right="80"/>
      </w:pPr>
      <w:r>
        <w:t>target. Finally, it is not possible to have a measure that has low reliability and high validity - you can't really get at what you want or what you're interested in if your measure fluctuates wildly.</w:t>
      </w:r>
    </w:p>
    <w:p w14:paraId="0782D35F" w14:textId="77777777" w:rsidR="00EC63B3" w:rsidRDefault="00095B77" w:rsidP="00761003">
      <w:pPr>
        <w:pStyle w:val="ListParagraph"/>
        <w:numPr>
          <w:ilvl w:val="1"/>
          <w:numId w:val="53"/>
        </w:numPr>
        <w:tabs>
          <w:tab w:val="left" w:pos="853"/>
        </w:tabs>
        <w:rPr>
          <w:sz w:val="24"/>
        </w:rPr>
      </w:pPr>
      <w:r>
        <w:rPr>
          <w:spacing w:val="-3"/>
          <w:sz w:val="24"/>
        </w:rPr>
        <w:t xml:space="preserve">Types </w:t>
      </w:r>
      <w:r>
        <w:rPr>
          <w:sz w:val="24"/>
        </w:rPr>
        <w:t>of</w:t>
      </w:r>
      <w:r>
        <w:rPr>
          <w:spacing w:val="1"/>
          <w:sz w:val="24"/>
        </w:rPr>
        <w:t xml:space="preserve"> </w:t>
      </w:r>
      <w:r>
        <w:rPr>
          <w:sz w:val="24"/>
        </w:rPr>
        <w:t>Reliability</w:t>
      </w:r>
    </w:p>
    <w:p w14:paraId="40F3A41A" w14:textId="77777777" w:rsidR="00EC63B3" w:rsidRDefault="00095B77">
      <w:pPr>
        <w:pStyle w:val="BodyText"/>
        <w:spacing w:before="179"/>
      </w:pPr>
      <w:r>
        <w:t>Reliability refers to a condition where a measurement process yields consistent scores (given an unchanged measured phenomenon) over repeat measurements. Perhaps the most straightforward way to assess reliability is to ensure that they meet the following four criteria of reliability. Measures that are high in reliability should exhibit all four.</w:t>
      </w:r>
    </w:p>
    <w:p w14:paraId="5DEB42F3" w14:textId="77777777" w:rsidR="00EC63B3" w:rsidRDefault="00EC63B3">
      <w:pPr>
        <w:sectPr w:rsidR="00EC63B3">
          <w:pgSz w:w="11910" w:h="16840"/>
          <w:pgMar w:top="1320" w:right="1300" w:bottom="280" w:left="1180" w:header="890" w:footer="0" w:gutter="0"/>
          <w:cols w:space="720"/>
        </w:sectPr>
      </w:pPr>
    </w:p>
    <w:p w14:paraId="25744563" w14:textId="77777777" w:rsidR="00EC63B3" w:rsidRDefault="00EC63B3">
      <w:pPr>
        <w:pStyle w:val="BodyText"/>
        <w:spacing w:before="1"/>
        <w:ind w:left="0"/>
        <w:rPr>
          <w:sz w:val="14"/>
        </w:rPr>
      </w:pPr>
    </w:p>
    <w:p w14:paraId="7896AA06" w14:textId="77777777" w:rsidR="00EC63B3" w:rsidRDefault="00095B77">
      <w:pPr>
        <w:spacing w:before="27"/>
        <w:ind w:left="2057"/>
        <w:rPr>
          <w:b/>
          <w:sz w:val="37"/>
        </w:rPr>
      </w:pPr>
      <w:r>
        <w:rPr>
          <w:b/>
          <w:sz w:val="37"/>
        </w:rPr>
        <w:t>Four Types of Reliability</w:t>
      </w:r>
    </w:p>
    <w:p w14:paraId="470597D3" w14:textId="77777777" w:rsidR="00EC63B3" w:rsidRDefault="00EC63B3">
      <w:pPr>
        <w:pStyle w:val="BodyText"/>
        <w:ind w:left="0"/>
        <w:rPr>
          <w:b/>
          <w:sz w:val="29"/>
        </w:rPr>
      </w:pPr>
    </w:p>
    <w:p w14:paraId="3C9E4601" w14:textId="77777777" w:rsidR="00EC63B3" w:rsidRDefault="00095B77">
      <w:pPr>
        <w:tabs>
          <w:tab w:val="left" w:pos="5165"/>
        </w:tabs>
        <w:spacing w:before="1"/>
        <w:ind w:left="1553"/>
        <w:rPr>
          <w:b/>
          <w:sz w:val="21"/>
        </w:rPr>
      </w:pPr>
      <w:r>
        <w:rPr>
          <w:b/>
          <w:sz w:val="21"/>
        </w:rPr>
        <w:t>Inter-rater</w:t>
      </w:r>
      <w:r>
        <w:rPr>
          <w:b/>
          <w:spacing w:val="1"/>
          <w:sz w:val="21"/>
        </w:rPr>
        <w:t xml:space="preserve"> </w:t>
      </w:r>
      <w:r>
        <w:rPr>
          <w:b/>
          <w:sz w:val="21"/>
        </w:rPr>
        <w:t>Reliability</w:t>
      </w:r>
      <w:r>
        <w:rPr>
          <w:b/>
          <w:sz w:val="21"/>
        </w:rPr>
        <w:tab/>
      </w:r>
      <w:r>
        <w:rPr>
          <w:b/>
          <w:spacing w:val="-4"/>
          <w:sz w:val="21"/>
        </w:rPr>
        <w:t>Test-retest</w:t>
      </w:r>
      <w:r>
        <w:rPr>
          <w:b/>
          <w:spacing w:val="-2"/>
          <w:sz w:val="21"/>
        </w:rPr>
        <w:t xml:space="preserve"> </w:t>
      </w:r>
      <w:r>
        <w:rPr>
          <w:b/>
          <w:sz w:val="21"/>
        </w:rPr>
        <w:t>Reliability</w:t>
      </w:r>
    </w:p>
    <w:p w14:paraId="1EF071BA" w14:textId="77777777" w:rsidR="00EC63B3" w:rsidRDefault="00EC63B3">
      <w:pPr>
        <w:pStyle w:val="BodyText"/>
        <w:spacing w:after="1"/>
        <w:ind w:left="0"/>
        <w:rPr>
          <w:b/>
          <w:sz w:val="28"/>
        </w:rPr>
      </w:pPr>
    </w:p>
    <w:p w14:paraId="0947AC7D" w14:textId="77777777" w:rsidR="00EC63B3" w:rsidRDefault="00095B77">
      <w:pPr>
        <w:tabs>
          <w:tab w:val="left" w:pos="6181"/>
          <w:tab w:val="left" w:pos="6640"/>
        </w:tabs>
        <w:ind w:left="5211"/>
        <w:rPr>
          <w:sz w:val="20"/>
        </w:rPr>
      </w:pPr>
      <w:r>
        <w:rPr>
          <w:noProof/>
          <w:sz w:val="20"/>
        </w:rPr>
        <w:drawing>
          <wp:inline distT="0" distB="0" distL="0" distR="0" wp14:anchorId="6C1FC69B" wp14:editId="1A131E9F">
            <wp:extent cx="438354" cy="374903"/>
            <wp:effectExtent l="0" t="0" r="0" b="0"/>
            <wp:docPr id="63"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11.png"/>
                    <pic:cNvPicPr/>
                  </pic:nvPicPr>
                  <pic:blipFill>
                    <a:blip r:embed="rId16" cstate="print"/>
                    <a:stretch>
                      <a:fillRect/>
                    </a:stretch>
                  </pic:blipFill>
                  <pic:spPr>
                    <a:xfrm>
                      <a:off x="0" y="0"/>
                      <a:ext cx="438354" cy="374903"/>
                    </a:xfrm>
                    <a:prstGeom prst="rect">
                      <a:avLst/>
                    </a:prstGeom>
                  </pic:spPr>
                </pic:pic>
              </a:graphicData>
            </a:graphic>
          </wp:inline>
        </w:drawing>
      </w:r>
      <w:r>
        <w:rPr>
          <w:sz w:val="20"/>
        </w:rPr>
        <w:tab/>
      </w:r>
      <w:r>
        <w:rPr>
          <w:noProof/>
          <w:position w:val="15"/>
          <w:sz w:val="20"/>
        </w:rPr>
        <w:drawing>
          <wp:inline distT="0" distB="0" distL="0" distR="0" wp14:anchorId="6A8A8C68" wp14:editId="60395908">
            <wp:extent cx="134371" cy="100012"/>
            <wp:effectExtent l="0" t="0" r="0" b="0"/>
            <wp:docPr id="6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12.png"/>
                    <pic:cNvPicPr/>
                  </pic:nvPicPr>
                  <pic:blipFill>
                    <a:blip r:embed="rId17" cstate="print"/>
                    <a:stretch>
                      <a:fillRect/>
                    </a:stretch>
                  </pic:blipFill>
                  <pic:spPr>
                    <a:xfrm>
                      <a:off x="0" y="0"/>
                      <a:ext cx="134371" cy="100012"/>
                    </a:xfrm>
                    <a:prstGeom prst="rect">
                      <a:avLst/>
                    </a:prstGeom>
                  </pic:spPr>
                </pic:pic>
              </a:graphicData>
            </a:graphic>
          </wp:inline>
        </w:drawing>
      </w:r>
      <w:r>
        <w:rPr>
          <w:position w:val="15"/>
          <w:sz w:val="20"/>
        </w:rPr>
        <w:tab/>
      </w:r>
      <w:r>
        <w:rPr>
          <w:noProof/>
          <w:sz w:val="20"/>
        </w:rPr>
        <w:drawing>
          <wp:inline distT="0" distB="0" distL="0" distR="0" wp14:anchorId="13196D4A" wp14:editId="51825A24">
            <wp:extent cx="437351" cy="374903"/>
            <wp:effectExtent l="0" t="0" r="0" b="0"/>
            <wp:docPr id="67"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11.png"/>
                    <pic:cNvPicPr/>
                  </pic:nvPicPr>
                  <pic:blipFill>
                    <a:blip r:embed="rId16" cstate="print"/>
                    <a:stretch>
                      <a:fillRect/>
                    </a:stretch>
                  </pic:blipFill>
                  <pic:spPr>
                    <a:xfrm>
                      <a:off x="0" y="0"/>
                      <a:ext cx="437351" cy="374903"/>
                    </a:xfrm>
                    <a:prstGeom prst="rect">
                      <a:avLst/>
                    </a:prstGeom>
                  </pic:spPr>
                </pic:pic>
              </a:graphicData>
            </a:graphic>
          </wp:inline>
        </w:drawing>
      </w:r>
    </w:p>
    <w:p w14:paraId="1DB0E891" w14:textId="77777777" w:rsidR="00EC63B3" w:rsidRDefault="00EC63B3">
      <w:pPr>
        <w:rPr>
          <w:sz w:val="20"/>
        </w:rPr>
        <w:sectPr w:rsidR="00EC63B3">
          <w:pgSz w:w="11910" w:h="16840"/>
          <w:pgMar w:top="1320" w:right="1300" w:bottom="280" w:left="1180" w:header="890" w:footer="0" w:gutter="0"/>
          <w:cols w:space="720"/>
        </w:sectPr>
      </w:pPr>
    </w:p>
    <w:p w14:paraId="26D6BC26" w14:textId="77777777" w:rsidR="00EC63B3" w:rsidRDefault="00EC63B3">
      <w:pPr>
        <w:pStyle w:val="BodyText"/>
        <w:spacing w:before="10"/>
        <w:ind w:left="0"/>
        <w:rPr>
          <w:b/>
          <w:sz w:val="18"/>
        </w:rPr>
      </w:pPr>
    </w:p>
    <w:p w14:paraId="16FCBD7F" w14:textId="77777777" w:rsidR="00EC63B3" w:rsidRDefault="00095B77">
      <w:pPr>
        <w:tabs>
          <w:tab w:val="left" w:pos="2729"/>
        </w:tabs>
        <w:ind w:left="1469"/>
        <w:rPr>
          <w:b/>
          <w:sz w:val="16"/>
        </w:rPr>
      </w:pPr>
      <w:r>
        <w:pict w14:anchorId="10C90201">
          <v:group id="_x0000_s1472" style="position:absolute;left:0;text-align:left;margin-left:136.1pt;margin-top:-36.75pt;width:41.85pt;height:38.95pt;z-index:-256433152;mso-position-horizontal-relative:page" coordorigin="2722,-735" coordsize="837,779">
            <v:shape id="_x0000_s1474" type="#_x0000_t75" style="position:absolute;left:2722;top:-553;width:696;height:597">
              <v:imagedata r:id="rId18" o:title=""/>
            </v:shape>
            <v:shape id="_x0000_s1473" type="#_x0000_t75" style="position:absolute;left:3275;top:-735;width:284;height:285">
              <v:imagedata r:id="rId19" o:title=""/>
            </v:shape>
            <w10:wrap anchorx="page"/>
          </v:group>
        </w:pict>
      </w:r>
      <w:r>
        <w:pict w14:anchorId="0A5E9B8F">
          <v:group id="_x0000_s1468" style="position:absolute;left:0;text-align:left;margin-left:160.6pt;margin-top:-55.3pt;width:73.3pt;height:57.05pt;z-index:251724800;mso-position-horizontal-relative:page" coordorigin="3212,-1106" coordsize="1466,1141">
            <v:shape id="_x0000_s1471" type="#_x0000_t75" style="position:absolute;left:3981;top:-563;width:696;height:597">
              <v:imagedata r:id="rId18" o:title=""/>
            </v:shape>
            <v:shape id="_x0000_s1470" type="#_x0000_t75" style="position:absolute;left:3824;top:-726;width:263;height:264">
              <v:imagedata r:id="rId20" o:title=""/>
            </v:shape>
            <v:shape id="_x0000_s1469" type="#_x0000_t202" style="position:absolute;left:3225;top:-1093;width:925;height:374" fillcolor="#4f81bc" strokecolor="#385d89" strokeweight=".47897mm">
              <v:textbox inset="0,0,0,0">
                <w:txbxContent>
                  <w:p w14:paraId="47F9AECC" w14:textId="77777777" w:rsidR="00095B77" w:rsidRDefault="00095B77">
                    <w:pPr>
                      <w:spacing w:before="74"/>
                      <w:ind w:left="154"/>
                      <w:rPr>
                        <w:sz w:val="16"/>
                      </w:rPr>
                    </w:pPr>
                    <w:r>
                      <w:rPr>
                        <w:color w:val="FFFFFF"/>
                        <w:sz w:val="16"/>
                      </w:rPr>
                      <w:t>Attribute</w:t>
                    </w:r>
                  </w:p>
                </w:txbxContent>
              </v:textbox>
            </v:shape>
            <w10:wrap anchorx="page"/>
          </v:group>
        </w:pict>
      </w:r>
      <w:r>
        <w:rPr>
          <w:noProof/>
        </w:rPr>
        <w:drawing>
          <wp:anchor distT="0" distB="0" distL="0" distR="0" simplePos="0" relativeHeight="251725824" behindDoc="0" locked="0" layoutInCell="1" allowOverlap="1" wp14:anchorId="6A828374" wp14:editId="2BF9F66C">
            <wp:simplePos x="0" y="0"/>
            <wp:positionH relativeFrom="page">
              <wp:posOffset>2274800</wp:posOffset>
            </wp:positionH>
            <wp:positionV relativeFrom="paragraph">
              <wp:posOffset>-197084</wp:posOffset>
            </wp:positionV>
            <wp:extent cx="134923" cy="99832"/>
            <wp:effectExtent l="0" t="0" r="0" b="0"/>
            <wp:wrapNone/>
            <wp:docPr id="6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5.png"/>
                    <pic:cNvPicPr/>
                  </pic:nvPicPr>
                  <pic:blipFill>
                    <a:blip r:embed="rId21" cstate="print"/>
                    <a:stretch>
                      <a:fillRect/>
                    </a:stretch>
                  </pic:blipFill>
                  <pic:spPr>
                    <a:xfrm>
                      <a:off x="0" y="0"/>
                      <a:ext cx="134923" cy="99832"/>
                    </a:xfrm>
                    <a:prstGeom prst="rect">
                      <a:avLst/>
                    </a:prstGeom>
                  </pic:spPr>
                </pic:pic>
              </a:graphicData>
            </a:graphic>
          </wp:anchor>
        </w:drawing>
      </w:r>
      <w:r>
        <w:rPr>
          <w:b/>
          <w:sz w:val="16"/>
        </w:rPr>
        <w:t>Customer</w:t>
      </w:r>
      <w:r>
        <w:rPr>
          <w:b/>
          <w:spacing w:val="-3"/>
          <w:sz w:val="16"/>
        </w:rPr>
        <w:t xml:space="preserve"> </w:t>
      </w:r>
      <w:r>
        <w:rPr>
          <w:b/>
          <w:sz w:val="16"/>
        </w:rPr>
        <w:t>1</w:t>
      </w:r>
      <w:r>
        <w:rPr>
          <w:b/>
          <w:sz w:val="16"/>
        </w:rPr>
        <w:tab/>
      </w:r>
      <w:r>
        <w:rPr>
          <w:b/>
          <w:position w:val="1"/>
          <w:sz w:val="16"/>
        </w:rPr>
        <w:t>Customer</w:t>
      </w:r>
      <w:r>
        <w:rPr>
          <w:b/>
          <w:spacing w:val="-5"/>
          <w:position w:val="1"/>
          <w:sz w:val="16"/>
        </w:rPr>
        <w:t xml:space="preserve"> </w:t>
      </w:r>
      <w:r>
        <w:rPr>
          <w:b/>
          <w:position w:val="1"/>
          <w:sz w:val="16"/>
        </w:rPr>
        <w:t>2</w:t>
      </w:r>
    </w:p>
    <w:p w14:paraId="78FE73BF" w14:textId="77777777" w:rsidR="00EC63B3" w:rsidRDefault="00095B77">
      <w:pPr>
        <w:spacing w:line="165" w:lineRule="exact"/>
        <w:ind w:left="1447" w:right="418"/>
        <w:jc w:val="center"/>
        <w:rPr>
          <w:b/>
          <w:sz w:val="16"/>
        </w:rPr>
      </w:pPr>
      <w:r>
        <w:br w:type="column"/>
      </w:r>
      <w:r>
        <w:rPr>
          <w:b/>
          <w:sz w:val="16"/>
        </w:rPr>
        <w:t>Customer n</w:t>
      </w:r>
    </w:p>
    <w:p w14:paraId="54AB5295" w14:textId="77777777" w:rsidR="00EC63B3" w:rsidRDefault="00095B77">
      <w:pPr>
        <w:spacing w:line="194" w:lineRule="exact"/>
        <w:ind w:left="1447" w:right="418"/>
        <w:jc w:val="center"/>
        <w:rPr>
          <w:b/>
          <w:sz w:val="16"/>
        </w:rPr>
      </w:pPr>
      <w:r>
        <w:rPr>
          <w:b/>
          <w:sz w:val="16"/>
        </w:rPr>
        <w:t>Time1</w:t>
      </w:r>
    </w:p>
    <w:p w14:paraId="4B8C030F" w14:textId="77777777" w:rsidR="00EC63B3" w:rsidRDefault="00095B77">
      <w:pPr>
        <w:spacing w:line="165" w:lineRule="exact"/>
        <w:ind w:left="167" w:right="2024"/>
        <w:jc w:val="center"/>
        <w:rPr>
          <w:b/>
          <w:sz w:val="16"/>
        </w:rPr>
      </w:pPr>
      <w:r>
        <w:br w:type="column"/>
      </w:r>
      <w:r>
        <w:rPr>
          <w:b/>
          <w:sz w:val="16"/>
        </w:rPr>
        <w:t>Customer n</w:t>
      </w:r>
    </w:p>
    <w:p w14:paraId="555E23A0" w14:textId="77777777" w:rsidR="00EC63B3" w:rsidRDefault="00095B77">
      <w:pPr>
        <w:spacing w:line="194" w:lineRule="exact"/>
        <w:ind w:left="167" w:right="2024"/>
        <w:jc w:val="center"/>
        <w:rPr>
          <w:b/>
          <w:sz w:val="16"/>
        </w:rPr>
      </w:pPr>
      <w:r>
        <w:rPr>
          <w:b/>
          <w:sz w:val="16"/>
        </w:rPr>
        <w:t>Time2</w:t>
      </w:r>
    </w:p>
    <w:p w14:paraId="17898E6A" w14:textId="77777777" w:rsidR="00EC63B3" w:rsidRDefault="00EC63B3">
      <w:pPr>
        <w:spacing w:line="194" w:lineRule="exact"/>
        <w:jc w:val="center"/>
        <w:rPr>
          <w:sz w:val="16"/>
        </w:rPr>
        <w:sectPr w:rsidR="00EC63B3">
          <w:type w:val="continuous"/>
          <w:pgSz w:w="11910" w:h="16840"/>
          <w:pgMar w:top="1580" w:right="1300" w:bottom="280" w:left="1180" w:header="720" w:footer="720" w:gutter="0"/>
          <w:cols w:num="3" w:space="720" w:equalWidth="0">
            <w:col w:w="3526" w:space="197"/>
            <w:col w:w="2671" w:space="39"/>
            <w:col w:w="2997"/>
          </w:cols>
        </w:sectPr>
      </w:pPr>
    </w:p>
    <w:p w14:paraId="13293175" w14:textId="77777777" w:rsidR="00EC63B3" w:rsidRDefault="00EC63B3">
      <w:pPr>
        <w:pStyle w:val="BodyText"/>
        <w:spacing w:before="12"/>
        <w:ind w:left="0"/>
        <w:rPr>
          <w:b/>
          <w:sz w:val="16"/>
        </w:rPr>
      </w:pPr>
    </w:p>
    <w:p w14:paraId="2E5B0AC8" w14:textId="77777777" w:rsidR="00EC63B3" w:rsidRDefault="00095B77">
      <w:pPr>
        <w:tabs>
          <w:tab w:val="left" w:pos="4493"/>
        </w:tabs>
        <w:spacing w:before="59"/>
        <w:ind w:left="1469"/>
        <w:rPr>
          <w:b/>
          <w:sz w:val="21"/>
        </w:rPr>
      </w:pPr>
      <w:r>
        <w:rPr>
          <w:noProof/>
        </w:rPr>
        <w:drawing>
          <wp:anchor distT="0" distB="0" distL="0" distR="0" simplePos="0" relativeHeight="251726848" behindDoc="0" locked="0" layoutInCell="1" allowOverlap="1" wp14:anchorId="2F6F5BB0" wp14:editId="5E1D293B">
            <wp:simplePos x="0" y="0"/>
            <wp:positionH relativeFrom="page">
              <wp:posOffset>2139040</wp:posOffset>
            </wp:positionH>
            <wp:positionV relativeFrom="paragraph">
              <wp:posOffset>184544</wp:posOffset>
            </wp:positionV>
            <wp:extent cx="442930" cy="383436"/>
            <wp:effectExtent l="0" t="0" r="0" b="0"/>
            <wp:wrapNone/>
            <wp:docPr id="71"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6.png"/>
                    <pic:cNvPicPr/>
                  </pic:nvPicPr>
                  <pic:blipFill>
                    <a:blip r:embed="rId22" cstate="print"/>
                    <a:stretch>
                      <a:fillRect/>
                    </a:stretch>
                  </pic:blipFill>
                  <pic:spPr>
                    <a:xfrm>
                      <a:off x="0" y="0"/>
                      <a:ext cx="442930" cy="383436"/>
                    </a:xfrm>
                    <a:prstGeom prst="rect">
                      <a:avLst/>
                    </a:prstGeom>
                  </pic:spPr>
                </pic:pic>
              </a:graphicData>
            </a:graphic>
          </wp:anchor>
        </w:drawing>
      </w:r>
      <w:r>
        <w:rPr>
          <w:noProof/>
        </w:rPr>
        <w:drawing>
          <wp:anchor distT="0" distB="0" distL="0" distR="0" simplePos="0" relativeHeight="251727872" behindDoc="0" locked="0" layoutInCell="1" allowOverlap="1" wp14:anchorId="1FC3A26A" wp14:editId="2F3A7827">
            <wp:simplePos x="0" y="0"/>
            <wp:positionH relativeFrom="page">
              <wp:posOffset>4272606</wp:posOffset>
            </wp:positionH>
            <wp:positionV relativeFrom="paragraph">
              <wp:posOffset>184544</wp:posOffset>
            </wp:positionV>
            <wp:extent cx="441916" cy="383436"/>
            <wp:effectExtent l="0" t="0" r="0" b="0"/>
            <wp:wrapNone/>
            <wp:docPr id="73"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6.png"/>
                    <pic:cNvPicPr/>
                  </pic:nvPicPr>
                  <pic:blipFill>
                    <a:blip r:embed="rId22" cstate="print"/>
                    <a:stretch>
                      <a:fillRect/>
                    </a:stretch>
                  </pic:blipFill>
                  <pic:spPr>
                    <a:xfrm>
                      <a:off x="0" y="0"/>
                      <a:ext cx="441916" cy="383436"/>
                    </a:xfrm>
                    <a:prstGeom prst="rect">
                      <a:avLst/>
                    </a:prstGeom>
                  </pic:spPr>
                </pic:pic>
              </a:graphicData>
            </a:graphic>
          </wp:anchor>
        </w:drawing>
      </w:r>
      <w:r>
        <w:rPr>
          <w:b/>
          <w:sz w:val="21"/>
        </w:rPr>
        <w:t>Parallel-forms Reliability</w:t>
      </w:r>
      <w:r>
        <w:rPr>
          <w:b/>
          <w:sz w:val="21"/>
        </w:rPr>
        <w:tab/>
        <w:t>Internal Consistency</w:t>
      </w:r>
      <w:r>
        <w:rPr>
          <w:b/>
          <w:spacing w:val="6"/>
          <w:sz w:val="21"/>
        </w:rPr>
        <w:t xml:space="preserve"> </w:t>
      </w:r>
      <w:r>
        <w:rPr>
          <w:b/>
          <w:sz w:val="21"/>
        </w:rPr>
        <w:t>Reliability</w:t>
      </w:r>
    </w:p>
    <w:p w14:paraId="75B953C0" w14:textId="77777777" w:rsidR="00EC63B3" w:rsidRDefault="00EC63B3">
      <w:pPr>
        <w:pStyle w:val="BodyText"/>
        <w:ind w:left="0"/>
        <w:rPr>
          <w:b/>
          <w:sz w:val="20"/>
        </w:rPr>
      </w:pPr>
    </w:p>
    <w:p w14:paraId="61CED652" w14:textId="77777777" w:rsidR="00EC63B3" w:rsidRDefault="00EC63B3">
      <w:pPr>
        <w:pStyle w:val="BodyText"/>
        <w:spacing w:before="3"/>
        <w:ind w:left="0"/>
        <w:rPr>
          <w:b/>
          <w:sz w:val="19"/>
        </w:rPr>
      </w:pPr>
    </w:p>
    <w:p w14:paraId="57010571" w14:textId="77777777" w:rsidR="00EC63B3" w:rsidRDefault="00095B77">
      <w:pPr>
        <w:tabs>
          <w:tab w:val="left" w:pos="5527"/>
        </w:tabs>
        <w:spacing w:before="68"/>
        <w:ind w:left="2168"/>
        <w:rPr>
          <w:b/>
          <w:sz w:val="16"/>
        </w:rPr>
      </w:pPr>
      <w:r>
        <w:rPr>
          <w:noProof/>
        </w:rPr>
        <w:drawing>
          <wp:anchor distT="0" distB="0" distL="0" distR="0" simplePos="0" relativeHeight="251728896" behindDoc="0" locked="0" layoutInCell="1" allowOverlap="1" wp14:anchorId="71203A1F" wp14:editId="7C629BD0">
            <wp:simplePos x="0" y="0"/>
            <wp:positionH relativeFrom="page">
              <wp:posOffset>2133035</wp:posOffset>
            </wp:positionH>
            <wp:positionV relativeFrom="paragraph">
              <wp:posOffset>146156</wp:posOffset>
            </wp:positionV>
            <wp:extent cx="180297" cy="180441"/>
            <wp:effectExtent l="0" t="0" r="0" b="0"/>
            <wp:wrapNone/>
            <wp:docPr id="75"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7.png"/>
                    <pic:cNvPicPr/>
                  </pic:nvPicPr>
                  <pic:blipFill>
                    <a:blip r:embed="rId23" cstate="print"/>
                    <a:stretch>
                      <a:fillRect/>
                    </a:stretch>
                  </pic:blipFill>
                  <pic:spPr>
                    <a:xfrm>
                      <a:off x="0" y="0"/>
                      <a:ext cx="180297" cy="180441"/>
                    </a:xfrm>
                    <a:prstGeom prst="rect">
                      <a:avLst/>
                    </a:prstGeom>
                  </pic:spPr>
                </pic:pic>
              </a:graphicData>
            </a:graphic>
          </wp:anchor>
        </w:drawing>
      </w:r>
      <w:r>
        <w:rPr>
          <w:noProof/>
        </w:rPr>
        <w:drawing>
          <wp:anchor distT="0" distB="0" distL="0" distR="0" simplePos="0" relativeHeight="251729920" behindDoc="0" locked="0" layoutInCell="1" allowOverlap="1" wp14:anchorId="6E0071C5" wp14:editId="22199279">
            <wp:simplePos x="0" y="0"/>
            <wp:positionH relativeFrom="page">
              <wp:posOffset>2481880</wp:posOffset>
            </wp:positionH>
            <wp:positionV relativeFrom="paragraph">
              <wp:posOffset>151736</wp:posOffset>
            </wp:positionV>
            <wp:extent cx="166985" cy="167102"/>
            <wp:effectExtent l="0" t="0" r="0" b="0"/>
            <wp:wrapNone/>
            <wp:docPr id="77"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18.png"/>
                    <pic:cNvPicPr/>
                  </pic:nvPicPr>
                  <pic:blipFill>
                    <a:blip r:embed="rId24" cstate="print"/>
                    <a:stretch>
                      <a:fillRect/>
                    </a:stretch>
                  </pic:blipFill>
                  <pic:spPr>
                    <a:xfrm>
                      <a:off x="0" y="0"/>
                      <a:ext cx="166985" cy="167102"/>
                    </a:xfrm>
                    <a:prstGeom prst="rect">
                      <a:avLst/>
                    </a:prstGeom>
                  </pic:spPr>
                </pic:pic>
              </a:graphicData>
            </a:graphic>
          </wp:anchor>
        </w:drawing>
      </w:r>
      <w:r>
        <w:rPr>
          <w:noProof/>
        </w:rPr>
        <w:drawing>
          <wp:anchor distT="0" distB="0" distL="0" distR="0" simplePos="0" relativeHeight="251730944" behindDoc="0" locked="0" layoutInCell="1" allowOverlap="1" wp14:anchorId="4A14E1D5" wp14:editId="1E2872DC">
            <wp:simplePos x="0" y="0"/>
            <wp:positionH relativeFrom="page">
              <wp:posOffset>4044215</wp:posOffset>
            </wp:positionH>
            <wp:positionV relativeFrom="paragraph">
              <wp:posOffset>146157</wp:posOffset>
            </wp:positionV>
            <wp:extent cx="180331" cy="180441"/>
            <wp:effectExtent l="0" t="0" r="0" b="0"/>
            <wp:wrapNone/>
            <wp:docPr id="79"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19.png"/>
                    <pic:cNvPicPr/>
                  </pic:nvPicPr>
                  <pic:blipFill>
                    <a:blip r:embed="rId25" cstate="print"/>
                    <a:stretch>
                      <a:fillRect/>
                    </a:stretch>
                  </pic:blipFill>
                  <pic:spPr>
                    <a:xfrm>
                      <a:off x="0" y="0"/>
                      <a:ext cx="180331" cy="180441"/>
                    </a:xfrm>
                    <a:prstGeom prst="rect">
                      <a:avLst/>
                    </a:prstGeom>
                  </pic:spPr>
                </pic:pic>
              </a:graphicData>
            </a:graphic>
          </wp:anchor>
        </w:drawing>
      </w:r>
      <w:r>
        <w:rPr>
          <w:noProof/>
        </w:rPr>
        <w:drawing>
          <wp:anchor distT="0" distB="0" distL="0" distR="0" simplePos="0" relativeHeight="251731968" behindDoc="0" locked="0" layoutInCell="1" allowOverlap="1" wp14:anchorId="10CB2A88" wp14:editId="5D2B5741">
            <wp:simplePos x="0" y="0"/>
            <wp:positionH relativeFrom="page">
              <wp:posOffset>4881848</wp:posOffset>
            </wp:positionH>
            <wp:positionV relativeFrom="paragraph">
              <wp:posOffset>151736</wp:posOffset>
            </wp:positionV>
            <wp:extent cx="166984" cy="167102"/>
            <wp:effectExtent l="0" t="0" r="0" b="0"/>
            <wp:wrapNone/>
            <wp:docPr id="81"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0.png"/>
                    <pic:cNvPicPr/>
                  </pic:nvPicPr>
                  <pic:blipFill>
                    <a:blip r:embed="rId26" cstate="print"/>
                    <a:stretch>
                      <a:fillRect/>
                    </a:stretch>
                  </pic:blipFill>
                  <pic:spPr>
                    <a:xfrm>
                      <a:off x="0" y="0"/>
                      <a:ext cx="166984" cy="167102"/>
                    </a:xfrm>
                    <a:prstGeom prst="rect">
                      <a:avLst/>
                    </a:prstGeom>
                  </pic:spPr>
                </pic:pic>
              </a:graphicData>
            </a:graphic>
          </wp:anchor>
        </w:drawing>
      </w:r>
      <w:r>
        <w:rPr>
          <w:b/>
          <w:sz w:val="16"/>
        </w:rPr>
        <w:t>Customer</w:t>
      </w:r>
      <w:r>
        <w:rPr>
          <w:b/>
          <w:spacing w:val="-4"/>
          <w:sz w:val="16"/>
        </w:rPr>
        <w:t xml:space="preserve"> </w:t>
      </w:r>
      <w:r>
        <w:rPr>
          <w:b/>
          <w:sz w:val="16"/>
        </w:rPr>
        <w:t>n</w:t>
      </w:r>
      <w:r>
        <w:rPr>
          <w:b/>
          <w:sz w:val="16"/>
        </w:rPr>
        <w:tab/>
        <w:t>Customer</w:t>
      </w:r>
      <w:r>
        <w:rPr>
          <w:b/>
          <w:spacing w:val="-1"/>
          <w:sz w:val="16"/>
        </w:rPr>
        <w:t xml:space="preserve"> </w:t>
      </w:r>
      <w:r>
        <w:rPr>
          <w:b/>
          <w:sz w:val="16"/>
        </w:rPr>
        <w:t>n</w:t>
      </w:r>
    </w:p>
    <w:p w14:paraId="5D3AB157" w14:textId="77777777" w:rsidR="00EC63B3" w:rsidRDefault="00095B77">
      <w:pPr>
        <w:pStyle w:val="BodyText"/>
        <w:spacing w:before="9"/>
        <w:ind w:left="0"/>
        <w:rPr>
          <w:b/>
          <w:sz w:val="18"/>
        </w:rPr>
      </w:pPr>
      <w:r>
        <w:pict w14:anchorId="62BF4D20">
          <v:shape id="_x0000_s1467" type="#_x0000_t202" style="position:absolute;margin-left:127.7pt;margin-top:14.1pt;width:46.25pt;height:18.7pt;z-index:-251599872;mso-wrap-distance-left:0;mso-wrap-distance-right:0;mso-position-horizontal-relative:page" fillcolor="#4f81bc" strokecolor="#385d89" strokeweight=".47897mm">
            <v:textbox inset="0,0,0,0">
              <w:txbxContent>
                <w:p w14:paraId="13E61525" w14:textId="77777777" w:rsidR="00095B77" w:rsidRDefault="00095B77">
                  <w:pPr>
                    <w:spacing w:line="174" w:lineRule="exact"/>
                    <w:ind w:left="229"/>
                    <w:rPr>
                      <w:sz w:val="16"/>
                    </w:rPr>
                  </w:pPr>
                  <w:r>
                    <w:rPr>
                      <w:color w:val="FFFFFF"/>
                      <w:sz w:val="16"/>
                    </w:rPr>
                    <w:t>Survey</w:t>
                  </w:r>
                </w:p>
                <w:p w14:paraId="7CC5EF80" w14:textId="77777777" w:rsidR="00095B77" w:rsidRDefault="00095B77">
                  <w:pPr>
                    <w:spacing w:line="173" w:lineRule="exact"/>
                    <w:ind w:left="224"/>
                    <w:rPr>
                      <w:sz w:val="16"/>
                    </w:rPr>
                  </w:pPr>
                  <w:proofErr w:type="spellStart"/>
                  <w:r>
                    <w:rPr>
                      <w:color w:val="FFFFFF"/>
                      <w:spacing w:val="-3"/>
                      <w:sz w:val="16"/>
                    </w:rPr>
                    <w:t>Vers</w:t>
                  </w:r>
                  <w:proofErr w:type="spellEnd"/>
                  <w:r>
                    <w:rPr>
                      <w:color w:val="FFFFFF"/>
                      <w:spacing w:val="-3"/>
                      <w:sz w:val="16"/>
                    </w:rPr>
                    <w:t>.</w:t>
                  </w:r>
                  <w:r>
                    <w:rPr>
                      <w:color w:val="FFFFFF"/>
                      <w:sz w:val="16"/>
                    </w:rPr>
                    <w:t xml:space="preserve"> A</w:t>
                  </w:r>
                </w:p>
              </w:txbxContent>
            </v:textbox>
            <w10:wrap type="topAndBottom" anchorx="page"/>
          </v:shape>
        </w:pict>
      </w:r>
      <w:r>
        <w:pict w14:anchorId="5FFEAFC5">
          <v:shape id="_x0000_s1466" type="#_x0000_t202" style="position:absolute;margin-left:203.35pt;margin-top:14.1pt;width:46.15pt;height:18.7pt;z-index:-251598848;mso-wrap-distance-left:0;mso-wrap-distance-right:0;mso-position-horizontal-relative:page" fillcolor="#4f81bc" strokecolor="#385d89" strokeweight=".47897mm">
            <v:textbox inset="0,0,0,0">
              <w:txbxContent>
                <w:p w14:paraId="240CE4CC" w14:textId="77777777" w:rsidR="00095B77" w:rsidRDefault="00095B77">
                  <w:pPr>
                    <w:spacing w:line="174" w:lineRule="exact"/>
                    <w:ind w:left="228"/>
                    <w:rPr>
                      <w:sz w:val="16"/>
                    </w:rPr>
                  </w:pPr>
                  <w:r>
                    <w:rPr>
                      <w:color w:val="FFFFFF"/>
                      <w:sz w:val="16"/>
                    </w:rPr>
                    <w:t>Survey</w:t>
                  </w:r>
                </w:p>
                <w:p w14:paraId="1DB21D1C" w14:textId="77777777" w:rsidR="00095B77" w:rsidRDefault="00095B77">
                  <w:pPr>
                    <w:spacing w:line="173" w:lineRule="exact"/>
                    <w:ind w:left="226"/>
                    <w:rPr>
                      <w:sz w:val="16"/>
                    </w:rPr>
                  </w:pPr>
                  <w:proofErr w:type="spellStart"/>
                  <w:r>
                    <w:rPr>
                      <w:color w:val="FFFFFF"/>
                      <w:spacing w:val="-3"/>
                      <w:sz w:val="16"/>
                    </w:rPr>
                    <w:t>Vers</w:t>
                  </w:r>
                  <w:proofErr w:type="spellEnd"/>
                  <w:r>
                    <w:rPr>
                      <w:color w:val="FFFFFF"/>
                      <w:spacing w:val="-3"/>
                      <w:sz w:val="16"/>
                    </w:rPr>
                    <w:t>.</w:t>
                  </w:r>
                  <w:r>
                    <w:rPr>
                      <w:color w:val="FFFFFF"/>
                      <w:sz w:val="16"/>
                    </w:rPr>
                    <w:t xml:space="preserve"> B</w:t>
                  </w:r>
                </w:p>
              </w:txbxContent>
            </v:textbox>
            <w10:wrap type="topAndBottom" anchorx="page"/>
          </v:shape>
        </w:pict>
      </w:r>
      <w:r>
        <w:pict w14:anchorId="48AA0F07">
          <v:shape id="_x0000_s1465" type="#_x0000_t202" style="position:absolute;margin-left:270.45pt;margin-top:14.1pt;width:46.25pt;height:18.7pt;z-index:-251597824;mso-wrap-distance-left:0;mso-wrap-distance-right:0;mso-position-horizontal-relative:page" fillcolor="#4f81bc" strokecolor="#385d89" strokeweight=".47897mm">
            <v:textbox inset="0,0,0,0">
              <w:txbxContent>
                <w:p w14:paraId="6765D282" w14:textId="77777777" w:rsidR="00095B77" w:rsidRDefault="00095B77">
                  <w:pPr>
                    <w:spacing w:before="76"/>
                    <w:ind w:left="113"/>
                    <w:rPr>
                      <w:sz w:val="16"/>
                    </w:rPr>
                  </w:pPr>
                  <w:r>
                    <w:rPr>
                      <w:color w:val="FFFFFF"/>
                      <w:sz w:val="16"/>
                    </w:rPr>
                    <w:t>Attribute1</w:t>
                  </w:r>
                </w:p>
              </w:txbxContent>
            </v:textbox>
            <w10:wrap type="topAndBottom" anchorx="page"/>
          </v:shape>
        </w:pict>
      </w:r>
      <w:r>
        <w:pict w14:anchorId="3F0F600D">
          <v:shape id="_x0000_s1464" type="#_x0000_t202" style="position:absolute;margin-left:336.85pt;margin-top:14.1pt;width:46.25pt;height:18.7pt;z-index:-251596800;mso-wrap-distance-left:0;mso-wrap-distance-right:0;mso-position-horizontal-relative:page" fillcolor="#4f81bc" strokecolor="#385d89" strokeweight=".47897mm">
            <v:textbox inset="0,0,0,0">
              <w:txbxContent>
                <w:p w14:paraId="4C4E1680" w14:textId="77777777" w:rsidR="00095B77" w:rsidRDefault="00095B77">
                  <w:pPr>
                    <w:spacing w:before="76"/>
                    <w:ind w:left="112"/>
                    <w:rPr>
                      <w:sz w:val="16"/>
                    </w:rPr>
                  </w:pPr>
                  <w:r>
                    <w:rPr>
                      <w:color w:val="FFFFFF"/>
                      <w:sz w:val="16"/>
                    </w:rPr>
                    <w:t>Attribute2</w:t>
                  </w:r>
                </w:p>
              </w:txbxContent>
            </v:textbox>
            <w10:wrap type="topAndBottom" anchorx="page"/>
          </v:shape>
        </w:pict>
      </w:r>
      <w:r>
        <w:pict w14:anchorId="4BE4AAC3">
          <v:shape id="_x0000_s1463" type="#_x0000_t202" style="position:absolute;margin-left:404.85pt;margin-top:14.1pt;width:46.25pt;height:18.7pt;z-index:-251595776;mso-wrap-distance-left:0;mso-wrap-distance-right:0;mso-position-horizontal-relative:page" fillcolor="#4f81bc" strokecolor="#385d89" strokeweight=".47897mm">
            <v:textbox inset="0,0,0,0">
              <w:txbxContent>
                <w:p w14:paraId="32BEAF28" w14:textId="77777777" w:rsidR="00095B77" w:rsidRDefault="00095B77">
                  <w:pPr>
                    <w:spacing w:before="76"/>
                    <w:ind w:left="155"/>
                    <w:rPr>
                      <w:sz w:val="16"/>
                    </w:rPr>
                  </w:pPr>
                  <w:r>
                    <w:rPr>
                      <w:color w:val="FFFFFF"/>
                      <w:sz w:val="16"/>
                    </w:rPr>
                    <w:t>Attribute</w:t>
                  </w:r>
                </w:p>
              </w:txbxContent>
            </v:textbox>
            <w10:wrap type="topAndBottom" anchorx="page"/>
          </v:shape>
        </w:pict>
      </w:r>
    </w:p>
    <w:p w14:paraId="2FB24906" w14:textId="77777777" w:rsidR="00EC63B3" w:rsidRDefault="00EC63B3">
      <w:pPr>
        <w:pStyle w:val="BodyText"/>
        <w:spacing w:before="5"/>
        <w:ind w:left="0"/>
        <w:rPr>
          <w:b/>
          <w:sz w:val="15"/>
        </w:rPr>
      </w:pPr>
    </w:p>
    <w:p w14:paraId="65A82CAA" w14:textId="6BF242FD" w:rsidR="00EC63B3" w:rsidRDefault="00095B77">
      <w:pPr>
        <w:pStyle w:val="BodyText"/>
        <w:spacing w:before="52"/>
        <w:ind w:right="703"/>
      </w:pPr>
      <w:r>
        <w:t xml:space="preserve">Source: Cascio, W.F. &amp; </w:t>
      </w:r>
      <w:proofErr w:type="spellStart"/>
      <w:r>
        <w:t>Aguinis</w:t>
      </w:r>
      <w:proofErr w:type="spellEnd"/>
      <w:r>
        <w:t>, H. (2010). Applied Psychology in Human Resource Management (7th Edition). Upper Saddle River, New Jersey: Prentice Hall.</w:t>
      </w:r>
    </w:p>
    <w:p w14:paraId="7FC66C84" w14:textId="77777777" w:rsidR="00EC63B3" w:rsidRDefault="00EC63B3">
      <w:pPr>
        <w:pStyle w:val="BodyText"/>
        <w:ind w:left="0"/>
      </w:pPr>
    </w:p>
    <w:p w14:paraId="7A3E0055" w14:textId="77777777" w:rsidR="00EC63B3" w:rsidRDefault="00EC63B3">
      <w:pPr>
        <w:pStyle w:val="BodyText"/>
        <w:spacing w:before="5"/>
        <w:ind w:left="0"/>
        <w:rPr>
          <w:sz w:val="29"/>
        </w:rPr>
      </w:pPr>
    </w:p>
    <w:p w14:paraId="379FAACD" w14:textId="77777777" w:rsidR="00EC63B3" w:rsidRDefault="00095B77" w:rsidP="00761003">
      <w:pPr>
        <w:pStyle w:val="ListParagraph"/>
        <w:numPr>
          <w:ilvl w:val="2"/>
          <w:numId w:val="53"/>
        </w:numPr>
        <w:tabs>
          <w:tab w:val="left" w:pos="1400"/>
        </w:tabs>
        <w:spacing w:before="0"/>
        <w:ind w:left="1399" w:hanging="602"/>
        <w:jc w:val="left"/>
        <w:rPr>
          <w:sz w:val="24"/>
        </w:rPr>
      </w:pPr>
      <w:r>
        <w:rPr>
          <w:spacing w:val="-3"/>
          <w:sz w:val="24"/>
        </w:rPr>
        <w:t>Inter-rater</w:t>
      </w:r>
      <w:r>
        <w:rPr>
          <w:sz w:val="24"/>
        </w:rPr>
        <w:t xml:space="preserve"> Reliability</w:t>
      </w:r>
    </w:p>
    <w:p w14:paraId="03683FEF" w14:textId="77777777" w:rsidR="00EC63B3" w:rsidRDefault="00095B77">
      <w:pPr>
        <w:pStyle w:val="BodyText"/>
        <w:spacing w:before="181"/>
      </w:pPr>
      <w:r>
        <w:t>Inter-rater reliability is a measure of reliability used to assess the degree to which different judges or raters agree in their assessment decisions. Inter-rater reliability is useful because human observers will not necessarily interpret answers the same way; raters may disagree as to how well certain responses or material demonstrate</w:t>
      </w:r>
    </w:p>
    <w:p w14:paraId="516975E9" w14:textId="77777777" w:rsidR="00EC63B3" w:rsidRDefault="00095B77">
      <w:pPr>
        <w:pStyle w:val="BodyText"/>
      </w:pPr>
      <w:r>
        <w:t>knowledge of the construct or skill being assessed. For example, inter-rater reliability might be employed when different judges are evaluating the degree to which art portfolios meet certain standards. Inter-rater reliability is especially useful when judgments can be considered relatively subjective. Thus, the use of this type of</w:t>
      </w:r>
    </w:p>
    <w:p w14:paraId="55DD4D6D" w14:textId="77777777" w:rsidR="00EC63B3" w:rsidRDefault="00095B77">
      <w:pPr>
        <w:pStyle w:val="BodyText"/>
      </w:pPr>
      <w:r>
        <w:t>reliability would probably be more likely when evaluating artwork as opposed to math problems.</w:t>
      </w:r>
    </w:p>
    <w:p w14:paraId="25F02A03" w14:textId="77777777" w:rsidR="00EC63B3" w:rsidRDefault="00095B77" w:rsidP="00761003">
      <w:pPr>
        <w:pStyle w:val="ListParagraph"/>
        <w:numPr>
          <w:ilvl w:val="2"/>
          <w:numId w:val="53"/>
        </w:numPr>
        <w:tabs>
          <w:tab w:val="left" w:pos="1400"/>
        </w:tabs>
        <w:ind w:left="1399" w:hanging="602"/>
        <w:jc w:val="left"/>
        <w:rPr>
          <w:sz w:val="24"/>
        </w:rPr>
      </w:pPr>
      <w:r>
        <w:rPr>
          <w:spacing w:val="-5"/>
          <w:sz w:val="24"/>
        </w:rPr>
        <w:t>Test-Retest</w:t>
      </w:r>
      <w:r>
        <w:rPr>
          <w:sz w:val="24"/>
        </w:rPr>
        <w:t xml:space="preserve"> Reliability</w:t>
      </w:r>
    </w:p>
    <w:p w14:paraId="09887FA6" w14:textId="77777777" w:rsidR="00EC63B3" w:rsidRDefault="00095B77">
      <w:pPr>
        <w:pStyle w:val="BodyText"/>
        <w:spacing w:before="180"/>
        <w:ind w:right="108"/>
      </w:pPr>
      <w:r>
        <w:t>Test-retest reliability is a measure of reliability obtained by administering the same test twice over a period of time to a group of individuals. The scores from Time 1 and Time 2 can then be correlated in order to evaluate the test for stability over time. For example, A test designed to assess student learning in psychology could be given to a</w:t>
      </w:r>
    </w:p>
    <w:p w14:paraId="5495AC84" w14:textId="77777777" w:rsidR="00EC63B3" w:rsidRDefault="00095B77">
      <w:pPr>
        <w:pStyle w:val="BodyText"/>
        <w:ind w:right="256"/>
      </w:pPr>
      <w:r>
        <w:t>group of students twice, with the second administration perhaps coming a week after the first. The obtained correlation coefficient would indicate the stability of the scores.</w:t>
      </w:r>
    </w:p>
    <w:p w14:paraId="0D081A0D" w14:textId="77777777" w:rsidR="00EC63B3" w:rsidRDefault="00095B77" w:rsidP="00761003">
      <w:pPr>
        <w:pStyle w:val="ListParagraph"/>
        <w:numPr>
          <w:ilvl w:val="2"/>
          <w:numId w:val="53"/>
        </w:numPr>
        <w:tabs>
          <w:tab w:val="left" w:pos="1400"/>
        </w:tabs>
        <w:ind w:left="1399" w:hanging="602"/>
        <w:jc w:val="left"/>
        <w:rPr>
          <w:sz w:val="24"/>
        </w:rPr>
      </w:pPr>
      <w:r>
        <w:rPr>
          <w:sz w:val="24"/>
        </w:rPr>
        <w:t>Parallel forms</w:t>
      </w:r>
      <w:r>
        <w:rPr>
          <w:spacing w:val="-2"/>
          <w:sz w:val="24"/>
        </w:rPr>
        <w:t xml:space="preserve"> </w:t>
      </w:r>
      <w:r>
        <w:rPr>
          <w:sz w:val="24"/>
        </w:rPr>
        <w:t>reliability</w:t>
      </w:r>
    </w:p>
    <w:p w14:paraId="0ADC0CE3" w14:textId="77777777" w:rsidR="00EC63B3" w:rsidRDefault="00095B77">
      <w:pPr>
        <w:pStyle w:val="BodyText"/>
        <w:spacing w:before="180"/>
        <w:ind w:right="192"/>
      </w:pPr>
      <w:r>
        <w:t>Parallel forms reliability is a measure of reliability obtained by administering different versions of an assessment tool (both versions must contain items that probe the same construct, skill, knowledge base, etc.) to the same group of individuals. The scores from the two versions can then be correlated in order to evaluate the consistency of</w:t>
      </w:r>
    </w:p>
    <w:p w14:paraId="36E721BA" w14:textId="77777777" w:rsidR="00EC63B3" w:rsidRDefault="00EC63B3">
      <w:pPr>
        <w:sectPr w:rsidR="00EC63B3">
          <w:type w:val="continuous"/>
          <w:pgSz w:w="11910" w:h="16840"/>
          <w:pgMar w:top="1580" w:right="1300" w:bottom="280" w:left="1180" w:header="720" w:footer="720" w:gutter="0"/>
          <w:cols w:space="720"/>
        </w:sectPr>
      </w:pPr>
    </w:p>
    <w:p w14:paraId="5C05BE6D" w14:textId="77777777" w:rsidR="00EC63B3" w:rsidRDefault="00095B77">
      <w:pPr>
        <w:pStyle w:val="BodyText"/>
        <w:spacing w:before="90"/>
        <w:ind w:right="131"/>
        <w:jc w:val="both"/>
      </w:pPr>
      <w:r>
        <w:lastRenderedPageBreak/>
        <w:t>results across alternate versions. For example, if you wanted to evaluate the reliability of</w:t>
      </w:r>
      <w:r>
        <w:rPr>
          <w:spacing w:val="-4"/>
        </w:rPr>
        <w:t xml:space="preserve"> </w:t>
      </w:r>
      <w:r>
        <w:t>a</w:t>
      </w:r>
      <w:r>
        <w:rPr>
          <w:spacing w:val="-4"/>
        </w:rPr>
        <w:t xml:space="preserve"> </w:t>
      </w:r>
      <w:r>
        <w:t>critical</w:t>
      </w:r>
      <w:r>
        <w:rPr>
          <w:spacing w:val="-4"/>
        </w:rPr>
        <w:t xml:space="preserve"> </w:t>
      </w:r>
      <w:r>
        <w:t>thinking</w:t>
      </w:r>
      <w:r>
        <w:rPr>
          <w:spacing w:val="-3"/>
        </w:rPr>
        <w:t xml:space="preserve"> </w:t>
      </w:r>
      <w:r>
        <w:t>assessment,</w:t>
      </w:r>
      <w:r>
        <w:rPr>
          <w:spacing w:val="-3"/>
        </w:rPr>
        <w:t xml:space="preserve"> </w:t>
      </w:r>
      <w:r>
        <w:t>you</w:t>
      </w:r>
      <w:r>
        <w:rPr>
          <w:spacing w:val="-4"/>
        </w:rPr>
        <w:t xml:space="preserve"> </w:t>
      </w:r>
      <w:r>
        <w:t>might</w:t>
      </w:r>
      <w:r>
        <w:rPr>
          <w:spacing w:val="-2"/>
        </w:rPr>
        <w:t xml:space="preserve"> </w:t>
      </w:r>
      <w:r>
        <w:t>create</w:t>
      </w:r>
      <w:r>
        <w:rPr>
          <w:spacing w:val="-3"/>
        </w:rPr>
        <w:t xml:space="preserve"> </w:t>
      </w:r>
      <w:r>
        <w:t>a</w:t>
      </w:r>
      <w:r>
        <w:rPr>
          <w:spacing w:val="-4"/>
        </w:rPr>
        <w:t xml:space="preserve"> </w:t>
      </w:r>
      <w:r>
        <w:t>large</w:t>
      </w:r>
      <w:r>
        <w:rPr>
          <w:spacing w:val="-3"/>
        </w:rPr>
        <w:t xml:space="preserve"> </w:t>
      </w:r>
      <w:r>
        <w:t>set</w:t>
      </w:r>
      <w:r>
        <w:rPr>
          <w:spacing w:val="-5"/>
        </w:rPr>
        <w:t xml:space="preserve"> </w:t>
      </w:r>
      <w:r>
        <w:t>of</w:t>
      </w:r>
      <w:r>
        <w:rPr>
          <w:spacing w:val="-4"/>
        </w:rPr>
        <w:t xml:space="preserve"> </w:t>
      </w:r>
      <w:r>
        <w:t>items</w:t>
      </w:r>
      <w:r>
        <w:rPr>
          <w:spacing w:val="-2"/>
        </w:rPr>
        <w:t xml:space="preserve"> </w:t>
      </w:r>
      <w:r>
        <w:t>that</w:t>
      </w:r>
      <w:r>
        <w:rPr>
          <w:spacing w:val="-3"/>
        </w:rPr>
        <w:t xml:space="preserve"> </w:t>
      </w:r>
      <w:r>
        <w:t>all</w:t>
      </w:r>
      <w:r>
        <w:rPr>
          <w:spacing w:val="-4"/>
        </w:rPr>
        <w:t xml:space="preserve"> </w:t>
      </w:r>
      <w:r>
        <w:t>pertain</w:t>
      </w:r>
      <w:r>
        <w:rPr>
          <w:spacing w:val="-5"/>
        </w:rPr>
        <w:t xml:space="preserve"> </w:t>
      </w:r>
      <w:r>
        <w:t>to critical thinking and then randomly split the questions up into two sets, which</w:t>
      </w:r>
      <w:r>
        <w:rPr>
          <w:spacing w:val="-35"/>
        </w:rPr>
        <w:t xml:space="preserve"> </w:t>
      </w:r>
      <w:r>
        <w:t>would</w:t>
      </w:r>
    </w:p>
    <w:p w14:paraId="63673DFA" w14:textId="77777777" w:rsidR="00EC63B3" w:rsidRDefault="00095B77">
      <w:pPr>
        <w:pStyle w:val="BodyText"/>
        <w:spacing w:line="292" w:lineRule="exact"/>
        <w:jc w:val="both"/>
      </w:pPr>
      <w:r>
        <w:t>represent the parallel forms.</w:t>
      </w:r>
    </w:p>
    <w:p w14:paraId="0AC18C9F" w14:textId="77777777" w:rsidR="00EC63B3" w:rsidRDefault="00095B77" w:rsidP="00761003">
      <w:pPr>
        <w:pStyle w:val="ListParagraph"/>
        <w:numPr>
          <w:ilvl w:val="2"/>
          <w:numId w:val="53"/>
        </w:numPr>
        <w:tabs>
          <w:tab w:val="left" w:pos="1400"/>
        </w:tabs>
        <w:spacing w:before="181"/>
        <w:ind w:left="1399" w:hanging="602"/>
        <w:jc w:val="left"/>
        <w:rPr>
          <w:sz w:val="24"/>
        </w:rPr>
      </w:pPr>
      <w:r>
        <w:rPr>
          <w:sz w:val="24"/>
        </w:rPr>
        <w:t>Internal consistency</w:t>
      </w:r>
      <w:r>
        <w:rPr>
          <w:spacing w:val="-2"/>
          <w:sz w:val="24"/>
        </w:rPr>
        <w:t xml:space="preserve"> </w:t>
      </w:r>
      <w:r>
        <w:rPr>
          <w:sz w:val="24"/>
        </w:rPr>
        <w:t>reliability</w:t>
      </w:r>
    </w:p>
    <w:p w14:paraId="3E3C5959" w14:textId="77777777" w:rsidR="00EC63B3" w:rsidRDefault="00095B77">
      <w:pPr>
        <w:pStyle w:val="BodyText"/>
        <w:spacing w:before="180"/>
      </w:pPr>
      <w:r>
        <w:t>Internal consistency reliability is a measure of reliability used to evaluate the degree to which different test items that probe the same construct produce similar results.</w:t>
      </w:r>
    </w:p>
    <w:p w14:paraId="2C3C7DE8" w14:textId="77777777" w:rsidR="00EC63B3" w:rsidRDefault="00095B77">
      <w:pPr>
        <w:pStyle w:val="BodyText"/>
        <w:ind w:right="762"/>
      </w:pPr>
      <w:r>
        <w:t>Average inter-item correlation is a subtype of internal consistency reliability. It is obtained by taking all of the items on a test that probe the same construct (e.g.,</w:t>
      </w:r>
    </w:p>
    <w:p w14:paraId="27B6E734" w14:textId="77777777" w:rsidR="00EC63B3" w:rsidRDefault="00095B77">
      <w:pPr>
        <w:pStyle w:val="BodyText"/>
        <w:tabs>
          <w:tab w:val="left" w:pos="7622"/>
        </w:tabs>
        <w:ind w:right="175"/>
      </w:pPr>
      <w:r>
        <w:t>reading</w:t>
      </w:r>
      <w:r>
        <w:rPr>
          <w:spacing w:val="-7"/>
        </w:rPr>
        <w:t xml:space="preserve"> </w:t>
      </w:r>
      <w:r>
        <w:t>comprehension),</w:t>
      </w:r>
      <w:r>
        <w:rPr>
          <w:spacing w:val="-6"/>
        </w:rPr>
        <w:t xml:space="preserve"> </w:t>
      </w:r>
      <w:r>
        <w:t>determining</w:t>
      </w:r>
      <w:r>
        <w:rPr>
          <w:spacing w:val="-6"/>
        </w:rPr>
        <w:t xml:space="preserve"> </w:t>
      </w:r>
      <w:r>
        <w:t>the</w:t>
      </w:r>
      <w:r>
        <w:rPr>
          <w:spacing w:val="-6"/>
        </w:rPr>
        <w:t xml:space="preserve"> </w:t>
      </w:r>
      <w:r>
        <w:t>correlation</w:t>
      </w:r>
      <w:r>
        <w:rPr>
          <w:spacing w:val="-6"/>
        </w:rPr>
        <w:t xml:space="preserve"> </w:t>
      </w:r>
      <w:r>
        <w:t>coefficient</w:t>
      </w:r>
      <w:r>
        <w:rPr>
          <w:spacing w:val="-6"/>
        </w:rPr>
        <w:t xml:space="preserve"> </w:t>
      </w:r>
      <w:r>
        <w:rPr>
          <w:spacing w:val="-3"/>
        </w:rPr>
        <w:t>for</w:t>
      </w:r>
      <w:r>
        <w:rPr>
          <w:spacing w:val="-6"/>
        </w:rPr>
        <w:t xml:space="preserve"> </w:t>
      </w:r>
      <w:r>
        <w:t>each</w:t>
      </w:r>
      <w:r>
        <w:rPr>
          <w:spacing w:val="-7"/>
        </w:rPr>
        <w:t xml:space="preserve"> </w:t>
      </w:r>
      <w:r>
        <w:t>pair</w:t>
      </w:r>
      <w:r>
        <w:rPr>
          <w:spacing w:val="-6"/>
        </w:rPr>
        <w:t xml:space="preserve"> </w:t>
      </w:r>
      <w:r>
        <w:t>of</w:t>
      </w:r>
      <w:r>
        <w:rPr>
          <w:spacing w:val="-7"/>
        </w:rPr>
        <w:t xml:space="preserve"> </w:t>
      </w:r>
      <w:r>
        <w:t>items, and</w:t>
      </w:r>
      <w:r>
        <w:rPr>
          <w:spacing w:val="-6"/>
        </w:rPr>
        <w:t xml:space="preserve"> </w:t>
      </w:r>
      <w:r>
        <w:t>finally</w:t>
      </w:r>
      <w:r>
        <w:rPr>
          <w:spacing w:val="-5"/>
        </w:rPr>
        <w:t xml:space="preserve"> </w:t>
      </w:r>
      <w:r>
        <w:t>taking</w:t>
      </w:r>
      <w:r>
        <w:rPr>
          <w:spacing w:val="-5"/>
        </w:rPr>
        <w:t xml:space="preserve"> </w:t>
      </w:r>
      <w:r>
        <w:t>the</w:t>
      </w:r>
      <w:r>
        <w:rPr>
          <w:spacing w:val="-4"/>
        </w:rPr>
        <w:t xml:space="preserve"> </w:t>
      </w:r>
      <w:r>
        <w:t>average</w:t>
      </w:r>
      <w:r>
        <w:rPr>
          <w:spacing w:val="-4"/>
        </w:rPr>
        <w:t xml:space="preserve"> </w:t>
      </w:r>
      <w:r>
        <w:t>of</w:t>
      </w:r>
      <w:r>
        <w:rPr>
          <w:spacing w:val="-5"/>
        </w:rPr>
        <w:t xml:space="preserve"> </w:t>
      </w:r>
      <w:r>
        <w:t>all</w:t>
      </w:r>
      <w:r>
        <w:rPr>
          <w:spacing w:val="-6"/>
        </w:rPr>
        <w:t xml:space="preserve"> </w:t>
      </w:r>
      <w:r>
        <w:t>of</w:t>
      </w:r>
      <w:r>
        <w:rPr>
          <w:spacing w:val="-5"/>
        </w:rPr>
        <w:t xml:space="preserve"> </w:t>
      </w:r>
      <w:r>
        <w:t>these</w:t>
      </w:r>
      <w:r>
        <w:rPr>
          <w:spacing w:val="-4"/>
        </w:rPr>
        <w:t xml:space="preserve"> </w:t>
      </w:r>
      <w:r>
        <w:t>correlation</w:t>
      </w:r>
      <w:r>
        <w:rPr>
          <w:spacing w:val="-5"/>
        </w:rPr>
        <w:t xml:space="preserve"> </w:t>
      </w:r>
      <w:r>
        <w:t>coefficients.</w:t>
      </w:r>
      <w:r>
        <w:tab/>
        <w:t>This final</w:t>
      </w:r>
      <w:r>
        <w:rPr>
          <w:spacing w:val="-5"/>
        </w:rPr>
        <w:t xml:space="preserve"> </w:t>
      </w:r>
      <w:r>
        <w:t>step</w:t>
      </w:r>
    </w:p>
    <w:p w14:paraId="2ED07907" w14:textId="77777777" w:rsidR="00EC63B3" w:rsidRDefault="00095B77">
      <w:pPr>
        <w:pStyle w:val="BodyText"/>
        <w:spacing w:line="293" w:lineRule="exact"/>
      </w:pPr>
      <w:r>
        <w:t>yields the average inter-item correlation.</w:t>
      </w:r>
    </w:p>
    <w:p w14:paraId="0EBFD1CB" w14:textId="4800E35D" w:rsidR="00EC63B3" w:rsidRDefault="00095B77">
      <w:pPr>
        <w:pStyle w:val="BodyText"/>
        <w:tabs>
          <w:tab w:val="left" w:pos="7976"/>
        </w:tabs>
        <w:spacing w:before="180"/>
        <w:ind w:right="200"/>
      </w:pPr>
      <w:r>
        <w:t>Split-half reliability is another subtype of internal</w:t>
      </w:r>
      <w:r>
        <w:rPr>
          <w:spacing w:val="-29"/>
        </w:rPr>
        <w:t xml:space="preserve"> </w:t>
      </w:r>
      <w:r>
        <w:t>consistency</w:t>
      </w:r>
      <w:r>
        <w:rPr>
          <w:spacing w:val="-4"/>
        </w:rPr>
        <w:t xml:space="preserve"> </w:t>
      </w:r>
      <w:r>
        <w:rPr>
          <w:spacing w:val="-3"/>
        </w:rPr>
        <w:t>reliability.</w:t>
      </w:r>
      <w:r>
        <w:rPr>
          <w:spacing w:val="-3"/>
        </w:rPr>
        <w:tab/>
      </w:r>
      <w:r>
        <w:t>The process of</w:t>
      </w:r>
      <w:r>
        <w:rPr>
          <w:spacing w:val="-5"/>
        </w:rPr>
        <w:t xml:space="preserve"> </w:t>
      </w:r>
      <w:r>
        <w:t>obtaining</w:t>
      </w:r>
      <w:r>
        <w:rPr>
          <w:spacing w:val="-4"/>
        </w:rPr>
        <w:t xml:space="preserve"> </w:t>
      </w:r>
      <w:r>
        <w:t>split-half</w:t>
      </w:r>
      <w:r>
        <w:rPr>
          <w:spacing w:val="-5"/>
        </w:rPr>
        <w:t xml:space="preserve"> </w:t>
      </w:r>
      <w:r>
        <w:t>reliability</w:t>
      </w:r>
      <w:r>
        <w:rPr>
          <w:spacing w:val="-5"/>
        </w:rPr>
        <w:t xml:space="preserve"> </w:t>
      </w:r>
      <w:r>
        <w:t>is</w:t>
      </w:r>
      <w:r>
        <w:rPr>
          <w:spacing w:val="-4"/>
        </w:rPr>
        <w:t xml:space="preserve"> </w:t>
      </w:r>
      <w:r>
        <w:t>begun</w:t>
      </w:r>
      <w:r>
        <w:rPr>
          <w:spacing w:val="-5"/>
        </w:rPr>
        <w:t xml:space="preserve"> </w:t>
      </w:r>
      <w:r>
        <w:t>by</w:t>
      </w:r>
      <w:r>
        <w:rPr>
          <w:spacing w:val="-2"/>
        </w:rPr>
        <w:t xml:space="preserve"> </w:t>
      </w:r>
      <w:r>
        <w:t>“splitting</w:t>
      </w:r>
      <w:r>
        <w:rPr>
          <w:spacing w:val="-4"/>
        </w:rPr>
        <w:t xml:space="preserve"> </w:t>
      </w:r>
      <w:r>
        <w:t>in</w:t>
      </w:r>
      <w:r>
        <w:rPr>
          <w:spacing w:val="-5"/>
        </w:rPr>
        <w:t xml:space="preserve"> </w:t>
      </w:r>
      <w:r>
        <w:t>half”</w:t>
      </w:r>
      <w:r>
        <w:rPr>
          <w:spacing w:val="-4"/>
        </w:rPr>
        <w:t xml:space="preserve"> </w:t>
      </w:r>
      <w:r>
        <w:t>all</w:t>
      </w:r>
      <w:r>
        <w:rPr>
          <w:spacing w:val="-5"/>
        </w:rPr>
        <w:t xml:space="preserve"> </w:t>
      </w:r>
      <w:r>
        <w:t>items</w:t>
      </w:r>
      <w:r>
        <w:rPr>
          <w:spacing w:val="-3"/>
        </w:rPr>
        <w:t xml:space="preserve"> </w:t>
      </w:r>
      <w:r>
        <w:t>of</w:t>
      </w:r>
      <w:r>
        <w:rPr>
          <w:spacing w:val="-5"/>
        </w:rPr>
        <w:t xml:space="preserve"> </w:t>
      </w:r>
      <w:r>
        <w:t>a</w:t>
      </w:r>
      <w:r>
        <w:rPr>
          <w:spacing w:val="-5"/>
        </w:rPr>
        <w:t xml:space="preserve"> </w:t>
      </w:r>
      <w:r>
        <w:t>test</w:t>
      </w:r>
      <w:r>
        <w:rPr>
          <w:spacing w:val="-4"/>
        </w:rPr>
        <w:t xml:space="preserve"> </w:t>
      </w:r>
      <w:r>
        <w:t>that</w:t>
      </w:r>
      <w:r>
        <w:rPr>
          <w:spacing w:val="-4"/>
        </w:rPr>
        <w:t xml:space="preserve"> </w:t>
      </w:r>
      <w:r>
        <w:t xml:space="preserve">are intended to probe the same area of knowledge (e.g., </w:t>
      </w:r>
      <w:r>
        <w:rPr>
          <w:spacing w:val="-3"/>
        </w:rPr>
        <w:t xml:space="preserve">World War </w:t>
      </w:r>
      <w:r>
        <w:t>II) in order to</w:t>
      </w:r>
      <w:r>
        <w:rPr>
          <w:spacing w:val="-32"/>
        </w:rPr>
        <w:t xml:space="preserve"> </w:t>
      </w:r>
      <w:r>
        <w:t>form</w:t>
      </w:r>
    </w:p>
    <w:p w14:paraId="6FE020D3" w14:textId="77777777" w:rsidR="00EC63B3" w:rsidRDefault="00095B77">
      <w:pPr>
        <w:pStyle w:val="BodyText"/>
        <w:tabs>
          <w:tab w:val="left" w:pos="2964"/>
        </w:tabs>
        <w:spacing w:before="1"/>
        <w:ind w:right="154"/>
      </w:pPr>
      <w:r>
        <w:t>two “sets”</w:t>
      </w:r>
      <w:r>
        <w:rPr>
          <w:spacing w:val="-5"/>
        </w:rPr>
        <w:t xml:space="preserve"> </w:t>
      </w:r>
      <w:r>
        <w:t>of</w:t>
      </w:r>
      <w:r>
        <w:rPr>
          <w:spacing w:val="-2"/>
        </w:rPr>
        <w:t xml:space="preserve"> </w:t>
      </w:r>
      <w:r>
        <w:t>items.</w:t>
      </w:r>
      <w:r>
        <w:tab/>
        <w:t>The</w:t>
      </w:r>
      <w:r>
        <w:rPr>
          <w:spacing w:val="-6"/>
        </w:rPr>
        <w:t xml:space="preserve"> </w:t>
      </w:r>
      <w:r>
        <w:t>entire</w:t>
      </w:r>
      <w:r>
        <w:rPr>
          <w:spacing w:val="-4"/>
        </w:rPr>
        <w:t xml:space="preserve"> </w:t>
      </w:r>
      <w:r>
        <w:t>test</w:t>
      </w:r>
      <w:r>
        <w:rPr>
          <w:spacing w:val="-6"/>
        </w:rPr>
        <w:t xml:space="preserve"> </w:t>
      </w:r>
      <w:r>
        <w:t>is</w:t>
      </w:r>
      <w:r>
        <w:rPr>
          <w:spacing w:val="-5"/>
        </w:rPr>
        <w:t xml:space="preserve"> </w:t>
      </w:r>
      <w:r>
        <w:t>administered</w:t>
      </w:r>
      <w:r>
        <w:rPr>
          <w:spacing w:val="-4"/>
        </w:rPr>
        <w:t xml:space="preserve"> </w:t>
      </w:r>
      <w:r>
        <w:t>to</w:t>
      </w:r>
      <w:r>
        <w:rPr>
          <w:spacing w:val="-5"/>
        </w:rPr>
        <w:t xml:space="preserve"> </w:t>
      </w:r>
      <w:r>
        <w:t>a</w:t>
      </w:r>
      <w:r>
        <w:rPr>
          <w:spacing w:val="-6"/>
        </w:rPr>
        <w:t xml:space="preserve"> </w:t>
      </w:r>
      <w:r>
        <w:t>group</w:t>
      </w:r>
      <w:r>
        <w:rPr>
          <w:spacing w:val="-5"/>
        </w:rPr>
        <w:t xml:space="preserve"> </w:t>
      </w:r>
      <w:r>
        <w:t>of</w:t>
      </w:r>
      <w:r>
        <w:rPr>
          <w:spacing w:val="-5"/>
        </w:rPr>
        <w:t xml:space="preserve"> </w:t>
      </w:r>
      <w:r>
        <w:t>individuals,</w:t>
      </w:r>
      <w:r>
        <w:rPr>
          <w:spacing w:val="-5"/>
        </w:rPr>
        <w:t xml:space="preserve"> </w:t>
      </w:r>
      <w:r>
        <w:t>the</w:t>
      </w:r>
      <w:r>
        <w:rPr>
          <w:spacing w:val="-5"/>
        </w:rPr>
        <w:t xml:space="preserve"> </w:t>
      </w:r>
      <w:r>
        <w:t>total score</w:t>
      </w:r>
      <w:r>
        <w:rPr>
          <w:spacing w:val="-3"/>
        </w:rPr>
        <w:t xml:space="preserve"> </w:t>
      </w:r>
      <w:r>
        <w:t>for</w:t>
      </w:r>
      <w:r>
        <w:rPr>
          <w:spacing w:val="-4"/>
        </w:rPr>
        <w:t xml:space="preserve"> </w:t>
      </w:r>
      <w:r>
        <w:t>each</w:t>
      </w:r>
      <w:r>
        <w:rPr>
          <w:spacing w:val="-3"/>
        </w:rPr>
        <w:t xml:space="preserve"> </w:t>
      </w:r>
      <w:r>
        <w:t>“set”</w:t>
      </w:r>
      <w:r>
        <w:rPr>
          <w:spacing w:val="-3"/>
        </w:rPr>
        <w:t xml:space="preserve"> </w:t>
      </w:r>
      <w:r>
        <w:t>is</w:t>
      </w:r>
      <w:r>
        <w:rPr>
          <w:spacing w:val="-3"/>
        </w:rPr>
        <w:t xml:space="preserve"> </w:t>
      </w:r>
      <w:r>
        <w:t>computed,</w:t>
      </w:r>
      <w:r>
        <w:rPr>
          <w:spacing w:val="-3"/>
        </w:rPr>
        <w:t xml:space="preserve"> </w:t>
      </w:r>
      <w:r>
        <w:t>and</w:t>
      </w:r>
      <w:r>
        <w:rPr>
          <w:spacing w:val="-3"/>
        </w:rPr>
        <w:t xml:space="preserve"> </w:t>
      </w:r>
      <w:r>
        <w:t>finally</w:t>
      </w:r>
      <w:r>
        <w:rPr>
          <w:spacing w:val="-3"/>
        </w:rPr>
        <w:t xml:space="preserve"> </w:t>
      </w:r>
      <w:r>
        <w:t>the</w:t>
      </w:r>
      <w:r>
        <w:rPr>
          <w:spacing w:val="-3"/>
        </w:rPr>
        <w:t xml:space="preserve"> </w:t>
      </w:r>
      <w:r>
        <w:t>split-half</w:t>
      </w:r>
      <w:r>
        <w:rPr>
          <w:spacing w:val="-4"/>
        </w:rPr>
        <w:t xml:space="preserve"> </w:t>
      </w:r>
      <w:r>
        <w:t>reliability</w:t>
      </w:r>
      <w:r>
        <w:rPr>
          <w:spacing w:val="-3"/>
        </w:rPr>
        <w:t xml:space="preserve"> </w:t>
      </w:r>
      <w:r>
        <w:t>is</w:t>
      </w:r>
      <w:r>
        <w:rPr>
          <w:spacing w:val="-3"/>
        </w:rPr>
        <w:t xml:space="preserve"> </w:t>
      </w:r>
      <w:r>
        <w:t>obtained</w:t>
      </w:r>
      <w:r>
        <w:rPr>
          <w:spacing w:val="-3"/>
        </w:rPr>
        <w:t xml:space="preserve"> </w:t>
      </w:r>
      <w:r>
        <w:t>by</w:t>
      </w:r>
    </w:p>
    <w:p w14:paraId="045834D1" w14:textId="77777777" w:rsidR="00EC63B3" w:rsidRDefault="00095B77">
      <w:pPr>
        <w:pStyle w:val="BodyText"/>
        <w:spacing w:line="293" w:lineRule="exact"/>
      </w:pPr>
      <w:r>
        <w:t>determining the correlation between the two total “set” scores.</w:t>
      </w:r>
    </w:p>
    <w:p w14:paraId="46EEFAA3" w14:textId="77777777" w:rsidR="00EC63B3" w:rsidRDefault="00095B77" w:rsidP="00761003">
      <w:pPr>
        <w:pStyle w:val="ListParagraph"/>
        <w:numPr>
          <w:ilvl w:val="1"/>
          <w:numId w:val="53"/>
        </w:numPr>
        <w:tabs>
          <w:tab w:val="left" w:pos="853"/>
        </w:tabs>
        <w:spacing w:before="179"/>
        <w:rPr>
          <w:sz w:val="24"/>
        </w:rPr>
      </w:pPr>
      <w:r>
        <w:rPr>
          <w:spacing w:val="-3"/>
          <w:sz w:val="24"/>
        </w:rPr>
        <w:t xml:space="preserve">Types </w:t>
      </w:r>
      <w:r>
        <w:rPr>
          <w:sz w:val="24"/>
        </w:rPr>
        <w:t>of</w:t>
      </w:r>
      <w:r>
        <w:rPr>
          <w:spacing w:val="2"/>
          <w:sz w:val="24"/>
        </w:rPr>
        <w:t xml:space="preserve"> </w:t>
      </w:r>
      <w:r>
        <w:rPr>
          <w:sz w:val="24"/>
        </w:rPr>
        <w:t>Validity</w:t>
      </w:r>
    </w:p>
    <w:p w14:paraId="59120858" w14:textId="77777777" w:rsidR="00EC63B3" w:rsidRDefault="00095B77">
      <w:pPr>
        <w:pStyle w:val="BodyText"/>
        <w:spacing w:before="180"/>
      </w:pPr>
      <w:r>
        <w:t>Validity is defined as “The degree to which evidence and theory support the</w:t>
      </w:r>
    </w:p>
    <w:p w14:paraId="23D6FC99" w14:textId="77777777" w:rsidR="00EC63B3" w:rsidRDefault="00095B77">
      <w:pPr>
        <w:pStyle w:val="BodyText"/>
      </w:pPr>
      <w:r>
        <w:t>interpretations of test scores entailed by proposed uses of tests.” Now here is</w:t>
      </w:r>
    </w:p>
    <w:p w14:paraId="09A55140" w14:textId="77777777" w:rsidR="00EC63B3" w:rsidRDefault="00095B77">
      <w:pPr>
        <w:pStyle w:val="BodyText"/>
        <w:spacing w:before="2"/>
        <w:ind w:right="127"/>
      </w:pPr>
      <w:r>
        <w:t>something you may have heard before: “In order for an assessment to be valid it must be reliable.” What does this mean? Well, as we learned, test score reliability refers to how consistently an assessment measures the same thing. One of the criteria to make the statement, “Yes this assessment is valid,” is that the assessment must have acceptable test reliability, such as high Cronbach’s Alpha test reliability index values.</w:t>
      </w:r>
    </w:p>
    <w:p w14:paraId="262ACBA9" w14:textId="77777777" w:rsidR="00EC63B3" w:rsidRDefault="00095B77">
      <w:pPr>
        <w:pStyle w:val="BodyText"/>
        <w:spacing w:line="292" w:lineRule="exact"/>
      </w:pPr>
      <w:r>
        <w:t>Other criteria for making the statement, “Yes this assessment is valid,” is to show</w:t>
      </w:r>
    </w:p>
    <w:p w14:paraId="52D3C9D7" w14:textId="77777777" w:rsidR="00EC63B3" w:rsidRDefault="00095B77">
      <w:pPr>
        <w:pStyle w:val="BodyText"/>
        <w:ind w:right="407"/>
      </w:pPr>
      <w:r>
        <w:t>evidence for criterion related validity, content related validity, and construct related validity.</w:t>
      </w:r>
    </w:p>
    <w:p w14:paraId="21F326D5" w14:textId="77777777" w:rsidR="00EC63B3" w:rsidRDefault="00EC63B3">
      <w:pPr>
        <w:sectPr w:rsidR="00EC63B3">
          <w:pgSz w:w="11910" w:h="16840"/>
          <w:pgMar w:top="1320" w:right="1300" w:bottom="280" w:left="1180" w:header="890" w:footer="0" w:gutter="0"/>
          <w:cols w:space="720"/>
        </w:sectPr>
      </w:pPr>
    </w:p>
    <w:p w14:paraId="0825782C" w14:textId="5A2DAA29" w:rsidR="00EC63B3" w:rsidRDefault="002A68F7">
      <w:pPr>
        <w:pStyle w:val="BodyText"/>
        <w:spacing w:before="8"/>
        <w:ind w:left="0"/>
        <w:rPr>
          <w:sz w:val="20"/>
        </w:rPr>
      </w:pPr>
      <w:r>
        <w:rPr>
          <w:noProof/>
          <w:sz w:val="20"/>
        </w:rPr>
        <w:lastRenderedPageBreak/>
        <w:pict w14:anchorId="24E5BA4B">
          <v:shape id="_x0000_s1452" style="position:absolute;margin-left:65.4pt;margin-top:7.8pt;width:123.7pt;height:78.75pt;z-index:-251360256" coordorigin="2488,-96" coordsize="2474,1575" path="m2488,167r10,-70l2524,34r41,-53l2618,-60r63,-27l2751,-96r1949,l4770,-87r62,27l4885,-19r41,53l4953,97r9,70l4962,1216r-9,70l4926,1349r-41,53l4832,1443r-62,26l4700,1479r-1949,l2681,1469r-63,-26l2565,1402r-41,-53l2498,1286r-10,-70l2488,167xe" filled="f" strokecolor="white" strokeweight="2pt">
            <v:path arrowok="t"/>
          </v:shape>
        </w:pict>
      </w:r>
      <w:r>
        <w:rPr>
          <w:noProof/>
          <w:sz w:val="20"/>
        </w:rPr>
        <w:pict w14:anchorId="71EADD03">
          <v:shape id="_x0000_s1453" style="position:absolute;margin-left:65.4pt;margin-top:7.8pt;width:123.7pt;height:78.75pt;z-index:-251361280" coordorigin="2488,-96" coordsize="2474,1575" path="m4700,-96r-1949,l2681,-87r-63,27l2565,-19r-41,53l2498,97r-10,70l2488,1216r10,70l2524,1349r41,53l2618,1443r63,26l2751,1479r1949,l4770,1469r62,-26l4885,1402r41,-53l4953,1286r9,-70l4962,167r-9,-70l4926,34r-41,-53l4832,-60r-62,-27l4700,-96xe" fillcolor="#4f81bc" stroked="f">
            <v:path arrowok="t"/>
          </v:shape>
        </w:pict>
      </w:r>
      <w:r>
        <w:rPr>
          <w:noProof/>
          <w:sz w:val="20"/>
        </w:rPr>
        <w:pict w14:anchorId="2E3FFDD6">
          <v:shape id="_x0000_s1454" style="position:absolute;margin-left:189.1pt;margin-top:7.6pt;width:219.9pt;height:79.1pt;z-index:-251362304" coordorigin="4962,-100" coordsize="4398,1582" path="m9360,164r,1055l9351,1289r-27,63l9283,1405r-54,41l9166,1473r-70,9l4962,1482r,-1582l9096,-100r70,10l9229,-64r54,42l9324,31r27,63l9360,164xe" filled="f" strokecolor="#d0d7e8" strokeweight="2pt">
            <v:path arrowok="t"/>
          </v:shape>
        </w:pict>
      </w:r>
      <w:r>
        <w:rPr>
          <w:noProof/>
          <w:sz w:val="20"/>
        </w:rPr>
        <w:pict w14:anchorId="00AF744E">
          <v:shape id="_x0000_s1455" style="position:absolute;margin-left:189.1pt;margin-top:7.6pt;width:219.9pt;height:79.1pt;z-index:-251363328" coordorigin="4962,-100" coordsize="4398,1582" path="m9096,-100r-4134,l4962,1482r4134,l9166,1473r63,-27l9283,1405r41,-53l9351,1289r9,-70l9360,164r-9,-70l9324,31r-41,-53l9229,-64r-63,-26l9096,-100xe" fillcolor="#d0d7e8" stroked="f">
            <v:fill opacity="59110f"/>
            <v:path arrowok="t"/>
          </v:shape>
        </w:pict>
      </w:r>
    </w:p>
    <w:p w14:paraId="207FEBB4" w14:textId="77777777" w:rsidR="00EC63B3" w:rsidRDefault="00EC63B3">
      <w:pPr>
        <w:rPr>
          <w:sz w:val="20"/>
        </w:rPr>
        <w:sectPr w:rsidR="00EC63B3">
          <w:pgSz w:w="11910" w:h="16840"/>
          <w:pgMar w:top="1320" w:right="1300" w:bottom="280" w:left="1180" w:header="890" w:footer="0" w:gutter="0"/>
          <w:cols w:space="720"/>
        </w:sectPr>
      </w:pPr>
    </w:p>
    <w:p w14:paraId="66822950" w14:textId="277D0FEC" w:rsidR="00EC63B3" w:rsidRDefault="00095B77">
      <w:pPr>
        <w:pStyle w:val="Heading1"/>
        <w:spacing w:line="300" w:lineRule="auto"/>
        <w:ind w:right="-14" w:hanging="154"/>
      </w:pPr>
      <w:r>
        <w:rPr>
          <w:color w:val="FFFFFF"/>
          <w:spacing w:val="-1"/>
        </w:rPr>
        <w:t xml:space="preserve">Criterion </w:t>
      </w:r>
      <w:r>
        <w:rPr>
          <w:color w:val="FFFFFF"/>
        </w:rPr>
        <w:t>validity</w:t>
      </w:r>
    </w:p>
    <w:p w14:paraId="2A77C27F" w14:textId="41FA5F96" w:rsidR="00EC63B3" w:rsidRDefault="002A68F7" w:rsidP="00761003">
      <w:pPr>
        <w:pStyle w:val="ListParagraph"/>
        <w:numPr>
          <w:ilvl w:val="0"/>
          <w:numId w:val="42"/>
        </w:numPr>
        <w:tabs>
          <w:tab w:val="left" w:pos="480"/>
        </w:tabs>
        <w:spacing w:before="131" w:line="216" w:lineRule="auto"/>
        <w:ind w:right="1354"/>
        <w:rPr>
          <w:sz w:val="16"/>
        </w:rPr>
      </w:pPr>
      <w:r>
        <w:rPr>
          <w:noProof/>
          <w:spacing w:val="-1"/>
          <w:sz w:val="16"/>
        </w:rPr>
        <w:pict w14:anchorId="3D31E56B">
          <v:shape id="_x0000_s1447" style="position:absolute;left:0;text-align:left;margin-left:65.4pt;margin-top:8.7pt;width:123.85pt;height:78.75pt;z-index:-251355136" coordorigin="2488,1642" coordsize="2477,1575" path="m2488,1905r10,-70l2524,1772r41,-53l2618,1678r63,-26l2751,1642r1951,l4772,1652r63,26l4888,1719r41,53l4955,1835r10,70l4965,2954r-10,70l4929,3087r-41,53l4835,3181r-63,26l4702,3217r-1951,l2681,3207r-63,-26l2565,3140r-41,-53l2498,3024r-10,-70l2488,1905xe" filled="f" strokecolor="white" strokeweight="2pt">
            <v:path arrowok="t"/>
          </v:shape>
        </w:pict>
      </w:r>
      <w:r>
        <w:rPr>
          <w:noProof/>
          <w:spacing w:val="-1"/>
          <w:sz w:val="16"/>
        </w:rPr>
        <w:pict w14:anchorId="134E680C">
          <v:shape id="_x0000_s1448" style="position:absolute;left:0;text-align:left;margin-left:65.4pt;margin-top:8.7pt;width:123.85pt;height:78.75pt;z-index:-251356160" coordorigin="2488,1642" coordsize="2477,1575" path="m4702,1642r-1951,l2681,1652r-63,26l2565,1719r-41,53l2498,1835r-10,70l2488,2954r10,70l2524,3087r41,53l2618,3181r63,26l2751,3217r1951,l4772,3207r63,-26l4888,3140r41,-53l4955,3024r10,-70l4965,1905r-10,-70l4929,1772r-41,-53l4835,1678r-63,-26l4702,1642xe" fillcolor="#4f81bc" stroked="f">
            <v:path arrowok="t"/>
          </v:shape>
        </w:pict>
      </w:r>
      <w:r w:rsidR="00095B77">
        <w:rPr>
          <w:spacing w:val="-1"/>
          <w:w w:val="99"/>
          <w:sz w:val="16"/>
        </w:rPr>
        <w:br w:type="column"/>
      </w:r>
      <w:r w:rsidR="00095B77">
        <w:rPr>
          <w:sz w:val="16"/>
        </w:rPr>
        <w:t>Divided</w:t>
      </w:r>
      <w:r w:rsidR="00095B77">
        <w:rPr>
          <w:spacing w:val="-5"/>
          <w:sz w:val="16"/>
        </w:rPr>
        <w:t xml:space="preserve"> </w:t>
      </w:r>
      <w:r w:rsidR="00095B77">
        <w:rPr>
          <w:sz w:val="16"/>
        </w:rPr>
        <w:t>into</w:t>
      </w:r>
      <w:r w:rsidR="00095B77">
        <w:rPr>
          <w:spacing w:val="-5"/>
          <w:sz w:val="16"/>
        </w:rPr>
        <w:t xml:space="preserve"> </w:t>
      </w:r>
      <w:r w:rsidR="00095B77">
        <w:rPr>
          <w:sz w:val="16"/>
        </w:rPr>
        <w:t>concurrent</w:t>
      </w:r>
      <w:r w:rsidR="00095B77">
        <w:rPr>
          <w:spacing w:val="-3"/>
          <w:sz w:val="16"/>
        </w:rPr>
        <w:t xml:space="preserve"> </w:t>
      </w:r>
      <w:r w:rsidR="00095B77">
        <w:rPr>
          <w:sz w:val="16"/>
        </w:rPr>
        <w:t>(other</w:t>
      </w:r>
      <w:r w:rsidR="00095B77">
        <w:rPr>
          <w:spacing w:val="-5"/>
          <w:sz w:val="16"/>
        </w:rPr>
        <w:t xml:space="preserve"> </w:t>
      </w:r>
      <w:r w:rsidR="00095B77">
        <w:rPr>
          <w:sz w:val="16"/>
        </w:rPr>
        <w:t>criteria</w:t>
      </w:r>
      <w:r w:rsidR="00095B77">
        <w:rPr>
          <w:spacing w:val="-5"/>
          <w:sz w:val="16"/>
        </w:rPr>
        <w:t xml:space="preserve"> </w:t>
      </w:r>
      <w:r w:rsidR="00095B77">
        <w:rPr>
          <w:sz w:val="16"/>
        </w:rPr>
        <w:t>assessed</w:t>
      </w:r>
      <w:r w:rsidR="00095B77">
        <w:rPr>
          <w:spacing w:val="-5"/>
          <w:sz w:val="16"/>
        </w:rPr>
        <w:t xml:space="preserve"> </w:t>
      </w:r>
      <w:r w:rsidR="00095B77">
        <w:rPr>
          <w:sz w:val="16"/>
        </w:rPr>
        <w:t>simultaneously) and predictive (predicting future or past events)</w:t>
      </w:r>
      <w:r w:rsidR="00095B77">
        <w:rPr>
          <w:spacing w:val="-10"/>
          <w:sz w:val="16"/>
        </w:rPr>
        <w:t xml:space="preserve"> </w:t>
      </w:r>
      <w:r w:rsidR="00095B77">
        <w:rPr>
          <w:sz w:val="16"/>
        </w:rPr>
        <w:t>sub-areas</w:t>
      </w:r>
    </w:p>
    <w:p w14:paraId="4F6D5335" w14:textId="77777777" w:rsidR="00EC63B3" w:rsidRDefault="00095B77" w:rsidP="00761003">
      <w:pPr>
        <w:pStyle w:val="ListParagraph"/>
        <w:numPr>
          <w:ilvl w:val="0"/>
          <w:numId w:val="42"/>
        </w:numPr>
        <w:tabs>
          <w:tab w:val="left" w:pos="480"/>
        </w:tabs>
        <w:spacing w:before="29" w:line="216" w:lineRule="auto"/>
        <w:ind w:right="1888"/>
        <w:rPr>
          <w:sz w:val="16"/>
        </w:rPr>
      </w:pPr>
      <w:r>
        <w:rPr>
          <w:sz w:val="16"/>
        </w:rPr>
        <w:t>Deals with whether the assessment scores obtained for participants are related to a criterion outcome</w:t>
      </w:r>
      <w:r>
        <w:rPr>
          <w:spacing w:val="-22"/>
          <w:sz w:val="16"/>
        </w:rPr>
        <w:t xml:space="preserve"> </w:t>
      </w:r>
      <w:r>
        <w:rPr>
          <w:sz w:val="16"/>
        </w:rPr>
        <w:t>measure</w:t>
      </w:r>
    </w:p>
    <w:p w14:paraId="301E06A0" w14:textId="77777777" w:rsidR="00EC63B3" w:rsidRDefault="00095B77" w:rsidP="00761003">
      <w:pPr>
        <w:pStyle w:val="ListParagraph"/>
        <w:numPr>
          <w:ilvl w:val="0"/>
          <w:numId w:val="42"/>
        </w:numPr>
        <w:tabs>
          <w:tab w:val="left" w:pos="480"/>
        </w:tabs>
        <w:spacing w:before="30" w:line="216" w:lineRule="auto"/>
        <w:ind w:right="1948"/>
        <w:rPr>
          <w:sz w:val="16"/>
        </w:rPr>
      </w:pPr>
      <w:r>
        <w:rPr>
          <w:sz w:val="16"/>
        </w:rPr>
        <w:t>For example for predictive, do SAT scores predict post- secondary performance?</w:t>
      </w:r>
    </w:p>
    <w:p w14:paraId="0AF0F0F5" w14:textId="77777777" w:rsidR="00EC63B3" w:rsidRDefault="00EC63B3">
      <w:pPr>
        <w:spacing w:line="216" w:lineRule="auto"/>
        <w:rPr>
          <w:sz w:val="16"/>
        </w:rPr>
        <w:sectPr w:rsidR="00EC63B3">
          <w:type w:val="continuous"/>
          <w:pgSz w:w="11910" w:h="16840"/>
          <w:pgMar w:top="1580" w:right="1300" w:bottom="280" w:left="1180" w:header="720" w:footer="720" w:gutter="0"/>
          <w:cols w:num="2" w:space="720" w:equalWidth="0">
            <w:col w:w="3402" w:space="40"/>
            <w:col w:w="5988"/>
          </w:cols>
        </w:sectPr>
      </w:pPr>
    </w:p>
    <w:p w14:paraId="5858AFC2" w14:textId="2906F919" w:rsidR="00EC63B3" w:rsidRDefault="002A68F7">
      <w:pPr>
        <w:pStyle w:val="BodyText"/>
        <w:spacing w:before="8"/>
        <w:ind w:left="0"/>
        <w:rPr>
          <w:sz w:val="11"/>
        </w:rPr>
      </w:pPr>
      <w:r>
        <w:rPr>
          <w:noProof/>
          <w:sz w:val="11"/>
        </w:rPr>
        <w:pict w14:anchorId="0B8F0D53">
          <v:shape id="_x0000_s1449" type="#_x0000_t75" style="position:absolute;margin-left:219.05pt;margin-top:35.65pt;width:38.65pt;height:.25pt;z-index:-251357184">
            <v:imagedata r:id="rId27" o:title=""/>
          </v:shape>
        </w:pict>
      </w:r>
      <w:r>
        <w:rPr>
          <w:noProof/>
          <w:sz w:val="11"/>
        </w:rPr>
        <w:pict w14:anchorId="0BE9F274">
          <v:shape id="_x0000_s1450" style="position:absolute;margin-left:189.2pt;margin-top:4.65pt;width:220.15pt;height:86.85pt;z-index:-251358208" coordorigin="4965,1561" coordsize="4403,1737" path="m9367,1851r,1157l9356,3085r-29,69l9282,3213r-59,45l9154,3287r-77,11l4965,3298r,-1737l9077,1561r77,11l9223,1601r59,45l9327,1705r29,69l9367,1851xe" filled="f" strokecolor="#d0d7e8" strokeweight="2pt">
            <v:path arrowok="t"/>
          </v:shape>
        </w:pict>
      </w:r>
      <w:r>
        <w:rPr>
          <w:noProof/>
          <w:sz w:val="11"/>
        </w:rPr>
        <w:pict w14:anchorId="5A2019E3">
          <v:shape id="_x0000_s1451" style="position:absolute;margin-left:189.2pt;margin-top:4.65pt;width:220.15pt;height:86.85pt;z-index:-251359232" coordorigin="4965,1561" coordsize="4403,1737" path="m9077,1561r-4112,l4965,3298r4112,l9154,3287r69,-29l9282,3213r45,-59l9356,3085r11,-77l9367,1851r-11,-77l9327,1705r-45,-59l9223,1601r-69,-29l9077,1561xe" fillcolor="#d0d7e8" stroked="f">
            <v:fill opacity="59110f"/>
            <v:path arrowok="t"/>
          </v:shape>
        </w:pict>
      </w:r>
    </w:p>
    <w:p w14:paraId="5D5B8DA0" w14:textId="77777777" w:rsidR="00EC63B3" w:rsidRDefault="00EC63B3">
      <w:pPr>
        <w:rPr>
          <w:sz w:val="11"/>
        </w:rPr>
        <w:sectPr w:rsidR="00EC63B3">
          <w:type w:val="continuous"/>
          <w:pgSz w:w="11910" w:h="16840"/>
          <w:pgMar w:top="1580" w:right="1300" w:bottom="280" w:left="1180" w:header="720" w:footer="720" w:gutter="0"/>
          <w:cols w:space="720"/>
        </w:sectPr>
      </w:pPr>
    </w:p>
    <w:p w14:paraId="1C551F66" w14:textId="77777777" w:rsidR="00EC63B3" w:rsidRDefault="00095B77">
      <w:pPr>
        <w:pStyle w:val="Heading1"/>
        <w:spacing w:before="131" w:line="300" w:lineRule="auto"/>
        <w:ind w:left="1845" w:right="152" w:hanging="78"/>
      </w:pPr>
      <w:r>
        <w:rPr>
          <w:color w:val="FFFFFF"/>
          <w:spacing w:val="-3"/>
        </w:rPr>
        <w:t xml:space="preserve">Content </w:t>
      </w:r>
      <w:r>
        <w:rPr>
          <w:color w:val="FFFFFF"/>
        </w:rPr>
        <w:t>validity</w:t>
      </w:r>
    </w:p>
    <w:p w14:paraId="08A25198" w14:textId="03D8AAE1" w:rsidR="00EC63B3" w:rsidRDefault="002A68F7">
      <w:pPr>
        <w:spacing w:before="270" w:line="300" w:lineRule="auto"/>
        <w:ind w:left="1846" w:right="-17" w:hanging="242"/>
        <w:rPr>
          <w:sz w:val="48"/>
        </w:rPr>
      </w:pPr>
      <w:r>
        <w:rPr>
          <w:noProof/>
          <w:color w:val="FFFFFF"/>
          <w:spacing w:val="-1"/>
          <w:sz w:val="48"/>
        </w:rPr>
        <w:pict w14:anchorId="230C3C96">
          <v:shape id="_x0000_s1444" style="position:absolute;left:0;text-align:left;margin-left:65.4pt;margin-top:8.5pt;width:123.95pt;height:78.75pt;z-index:-251352064" coordorigin="2488,3377" coordsize="2479,1575" path="m2488,3639r10,-70l2524,3507r41,-54l2618,3412r63,-26l2751,3377r1954,l4774,3386r63,26l4890,3453r41,54l4958,3569r9,70l4967,4689r-9,70l4931,4821r-41,54l4837,4916r-63,26l4705,4951r-1954,l2681,4942r-63,-26l2565,4875r-41,-54l2498,4759r-10,-70l2488,3639xe" filled="f" strokecolor="white" strokeweight="2pt">
            <v:path arrowok="t"/>
          </v:shape>
        </w:pict>
      </w:r>
      <w:r>
        <w:rPr>
          <w:noProof/>
          <w:color w:val="FFFFFF"/>
          <w:spacing w:val="-1"/>
          <w:sz w:val="48"/>
        </w:rPr>
        <w:pict w14:anchorId="0EE67778">
          <v:shape id="_x0000_s1445" style="position:absolute;left:0;text-align:left;margin-left:65.4pt;margin-top:8.5pt;width:123.95pt;height:78.75pt;z-index:-251353088" coordorigin="2488,3377" coordsize="2479,1575" path="m4705,3377r-1954,l2681,3386r-63,26l2565,3453r-41,54l2498,3569r-10,70l2488,4689r10,70l2524,4821r41,54l2618,4916r63,26l2751,4951r1954,l4774,4942r63,-26l4890,4875r41,-54l4958,4759r9,-70l4967,3639r-9,-70l4931,3507r-41,-54l4837,3412r-63,-26l4705,3377xe" fillcolor="#4f81bc" stroked="f">
            <v:path arrowok="t"/>
          </v:shape>
        </w:pict>
      </w:r>
      <w:r w:rsidR="00095B77">
        <w:rPr>
          <w:color w:val="FFFFFF"/>
          <w:spacing w:val="-1"/>
          <w:sz w:val="48"/>
        </w:rPr>
        <w:t xml:space="preserve">Construct </w:t>
      </w:r>
      <w:r w:rsidR="00095B77">
        <w:rPr>
          <w:color w:val="FFFFFF"/>
          <w:sz w:val="48"/>
        </w:rPr>
        <w:t>validity</w:t>
      </w:r>
    </w:p>
    <w:p w14:paraId="5620D6E9" w14:textId="77777777" w:rsidR="00EC63B3" w:rsidRDefault="00095B77" w:rsidP="00761003">
      <w:pPr>
        <w:pStyle w:val="ListParagraph"/>
        <w:numPr>
          <w:ilvl w:val="0"/>
          <w:numId w:val="41"/>
        </w:numPr>
        <w:tabs>
          <w:tab w:val="left" w:pos="392"/>
        </w:tabs>
        <w:spacing w:before="83" w:line="216" w:lineRule="auto"/>
        <w:ind w:right="1395"/>
        <w:rPr>
          <w:sz w:val="16"/>
        </w:rPr>
      </w:pPr>
      <w:r>
        <w:rPr>
          <w:spacing w:val="-1"/>
          <w:w w:val="99"/>
          <w:sz w:val="16"/>
        </w:rPr>
        <w:br w:type="column"/>
      </w:r>
      <w:r>
        <w:rPr>
          <w:sz w:val="16"/>
        </w:rPr>
        <w:t>Deals with whether the assessment content and composition is appropriate given what is being measured (e.g., does the test reflect knowledges/skills required to do a job or demonstrate that one grasps the course</w:t>
      </w:r>
      <w:r>
        <w:rPr>
          <w:spacing w:val="-4"/>
          <w:sz w:val="16"/>
        </w:rPr>
        <w:t xml:space="preserve"> </w:t>
      </w:r>
      <w:r>
        <w:rPr>
          <w:sz w:val="16"/>
        </w:rPr>
        <w:t>material)</w:t>
      </w:r>
    </w:p>
    <w:p w14:paraId="44E1864E" w14:textId="77777777" w:rsidR="00EC63B3" w:rsidRDefault="00095B77" w:rsidP="00761003">
      <w:pPr>
        <w:pStyle w:val="ListParagraph"/>
        <w:numPr>
          <w:ilvl w:val="0"/>
          <w:numId w:val="41"/>
        </w:numPr>
        <w:tabs>
          <w:tab w:val="left" w:pos="392"/>
        </w:tabs>
        <w:spacing w:before="29" w:line="216" w:lineRule="auto"/>
        <w:ind w:right="1482"/>
        <w:rPr>
          <w:sz w:val="16"/>
        </w:rPr>
      </w:pPr>
      <w:r>
        <w:rPr>
          <w:sz w:val="16"/>
        </w:rPr>
        <w:t>For example, is there an appropriate representation of questions from each topic area on the assessment that</w:t>
      </w:r>
      <w:r>
        <w:rPr>
          <w:spacing w:val="-26"/>
          <w:sz w:val="16"/>
        </w:rPr>
        <w:t xml:space="preserve"> </w:t>
      </w:r>
      <w:r>
        <w:rPr>
          <w:sz w:val="16"/>
        </w:rPr>
        <w:t>reflect the curriculum that is being</w:t>
      </w:r>
      <w:r>
        <w:rPr>
          <w:spacing w:val="-2"/>
          <w:sz w:val="16"/>
        </w:rPr>
        <w:t xml:space="preserve"> </w:t>
      </w:r>
      <w:r>
        <w:rPr>
          <w:sz w:val="16"/>
        </w:rPr>
        <w:t>taught</w:t>
      </w:r>
    </w:p>
    <w:p w14:paraId="1AEA3A20" w14:textId="77777777" w:rsidR="00EC63B3" w:rsidRDefault="00095B77" w:rsidP="00761003">
      <w:pPr>
        <w:pStyle w:val="ListParagraph"/>
        <w:numPr>
          <w:ilvl w:val="0"/>
          <w:numId w:val="41"/>
        </w:numPr>
        <w:tabs>
          <w:tab w:val="left" w:pos="392"/>
        </w:tabs>
        <w:spacing w:before="14"/>
        <w:ind w:hanging="91"/>
        <w:rPr>
          <w:sz w:val="16"/>
        </w:rPr>
      </w:pPr>
      <w:r>
        <w:rPr>
          <w:sz w:val="16"/>
        </w:rPr>
        <w:t>Related to but not to be confused with “face</w:t>
      </w:r>
      <w:r>
        <w:rPr>
          <w:spacing w:val="-5"/>
          <w:sz w:val="16"/>
        </w:rPr>
        <w:t xml:space="preserve"> </w:t>
      </w:r>
      <w:r>
        <w:rPr>
          <w:sz w:val="16"/>
        </w:rPr>
        <w:t>validity”</w:t>
      </w:r>
    </w:p>
    <w:p w14:paraId="26C4A4A9" w14:textId="77777777" w:rsidR="00EC63B3" w:rsidRDefault="00EC63B3">
      <w:pPr>
        <w:pStyle w:val="BodyText"/>
        <w:ind w:left="0"/>
        <w:rPr>
          <w:sz w:val="16"/>
        </w:rPr>
      </w:pPr>
    </w:p>
    <w:p w14:paraId="60EDA25D" w14:textId="3E3B113D" w:rsidR="00EC63B3" w:rsidRDefault="002A68F7">
      <w:pPr>
        <w:pStyle w:val="BodyText"/>
        <w:ind w:left="0"/>
        <w:rPr>
          <w:sz w:val="16"/>
        </w:rPr>
      </w:pPr>
      <w:r>
        <w:rPr>
          <w:noProof/>
          <w:sz w:val="16"/>
        </w:rPr>
        <w:pict w14:anchorId="7B11230E">
          <v:shape id="_x0000_s1446" style="position:absolute;margin-left:12.75pt;margin-top:2.25pt;width:220.35pt;height:76.2pt;z-index:-251354112" coordorigin="4967,3402" coordsize="4407,1524" path="m9373,3656r,1016l9364,4739r-25,61l9299,4851r-51,40l9187,4917r-67,9l4967,4926r,-1524l9120,3402r67,9l9248,3437r51,40l9339,3528r25,61l9373,3656xe" filled="f" strokecolor="#d0d7e8" strokeweight="2pt">
            <v:path arrowok="t"/>
          </v:shape>
        </w:pict>
      </w:r>
      <w:r>
        <w:rPr>
          <w:noProof/>
          <w:sz w:val="16"/>
        </w:rPr>
        <w:pict w14:anchorId="26373CFA">
          <v:shape id="_x0000_s1456" style="position:absolute;margin-left:12.75pt;margin-top:2.25pt;width:220.35pt;height:76.2pt;z-index:-251364352" coordorigin="4967,3402" coordsize="4407,1524" path="m9120,3402r-4153,l4967,4926r4153,l9187,4917r61,-26l9299,4851r40,-51l9364,4739r9,-67l9373,3656r-9,-67l9339,3528r-40,-51l9248,3437r-61,-26l9120,3402xe" fillcolor="#d0d7e8" stroked="f">
            <v:fill opacity="59110f"/>
            <v:path arrowok="t"/>
          </v:shape>
        </w:pict>
      </w:r>
    </w:p>
    <w:p w14:paraId="177AA1C1" w14:textId="77777777" w:rsidR="00EC63B3" w:rsidRDefault="00EC63B3">
      <w:pPr>
        <w:pStyle w:val="BodyText"/>
        <w:spacing w:before="9"/>
        <w:ind w:left="0"/>
        <w:rPr>
          <w:sz w:val="19"/>
        </w:rPr>
      </w:pPr>
    </w:p>
    <w:p w14:paraId="569C2607" w14:textId="77777777" w:rsidR="00EC63B3" w:rsidRDefault="00095B77" w:rsidP="00761003">
      <w:pPr>
        <w:pStyle w:val="ListParagraph"/>
        <w:numPr>
          <w:ilvl w:val="0"/>
          <w:numId w:val="41"/>
        </w:numPr>
        <w:tabs>
          <w:tab w:val="left" w:pos="395"/>
        </w:tabs>
        <w:spacing w:before="1" w:line="216" w:lineRule="auto"/>
        <w:ind w:left="394" w:right="1591"/>
        <w:rPr>
          <w:sz w:val="16"/>
        </w:rPr>
      </w:pPr>
      <w:r>
        <w:rPr>
          <w:sz w:val="16"/>
        </w:rPr>
        <w:t>Deals with whether the assessment is measuring the</w:t>
      </w:r>
      <w:r>
        <w:rPr>
          <w:spacing w:val="-26"/>
          <w:sz w:val="16"/>
        </w:rPr>
        <w:t xml:space="preserve"> </w:t>
      </w:r>
      <w:r>
        <w:rPr>
          <w:sz w:val="16"/>
        </w:rPr>
        <w:t>correct construct</w:t>
      </w:r>
      <w:r>
        <w:rPr>
          <w:spacing w:val="1"/>
          <w:sz w:val="16"/>
        </w:rPr>
        <w:t xml:space="preserve"> </w:t>
      </w:r>
      <w:r>
        <w:rPr>
          <w:sz w:val="16"/>
        </w:rPr>
        <w:t>(trait/attribute/ability/skill)</w:t>
      </w:r>
    </w:p>
    <w:p w14:paraId="3F6BCE3C" w14:textId="77777777" w:rsidR="00EC63B3" w:rsidRDefault="00095B77" w:rsidP="00761003">
      <w:pPr>
        <w:pStyle w:val="ListParagraph"/>
        <w:numPr>
          <w:ilvl w:val="0"/>
          <w:numId w:val="41"/>
        </w:numPr>
        <w:tabs>
          <w:tab w:val="left" w:pos="395"/>
        </w:tabs>
        <w:spacing w:before="29" w:line="216" w:lineRule="auto"/>
        <w:ind w:left="394" w:right="1599"/>
        <w:rPr>
          <w:sz w:val="16"/>
        </w:rPr>
      </w:pPr>
      <w:r>
        <w:rPr>
          <w:sz w:val="16"/>
        </w:rPr>
        <w:t>For example, is this human biology exam actually</w:t>
      </w:r>
      <w:r>
        <w:rPr>
          <w:spacing w:val="-22"/>
          <w:sz w:val="16"/>
        </w:rPr>
        <w:t xml:space="preserve"> </w:t>
      </w:r>
      <w:r>
        <w:rPr>
          <w:sz w:val="16"/>
        </w:rPr>
        <w:t>measuring human biology constructs</w:t>
      </w:r>
    </w:p>
    <w:p w14:paraId="25D398A8" w14:textId="77777777" w:rsidR="00EC63B3" w:rsidRDefault="00EC63B3">
      <w:pPr>
        <w:spacing w:line="216" w:lineRule="auto"/>
        <w:rPr>
          <w:sz w:val="16"/>
        </w:rPr>
        <w:sectPr w:rsidR="00EC63B3">
          <w:type w:val="continuous"/>
          <w:pgSz w:w="11910" w:h="16840"/>
          <w:pgMar w:top="1580" w:right="1300" w:bottom="280" w:left="1180" w:header="720" w:footer="720" w:gutter="0"/>
          <w:cols w:num="2" w:space="720" w:equalWidth="0">
            <w:col w:w="3492" w:space="40"/>
            <w:col w:w="5898"/>
          </w:cols>
        </w:sectPr>
      </w:pPr>
    </w:p>
    <w:p w14:paraId="41943C19" w14:textId="77777777" w:rsidR="00EC63B3" w:rsidRDefault="00EC63B3">
      <w:pPr>
        <w:pStyle w:val="BodyText"/>
        <w:spacing w:before="9"/>
        <w:ind w:left="0"/>
        <w:rPr>
          <w:sz w:val="17"/>
        </w:rPr>
      </w:pPr>
    </w:p>
    <w:p w14:paraId="6ED26777" w14:textId="77777777" w:rsidR="00EC63B3" w:rsidRDefault="00095B77">
      <w:pPr>
        <w:pStyle w:val="Heading2"/>
        <w:spacing w:before="51"/>
        <w:ind w:left="336" w:right="217" w:firstLine="0"/>
        <w:jc w:val="center"/>
      </w:pPr>
      <w:r>
        <w:t>Types of Validity</w:t>
      </w:r>
    </w:p>
    <w:p w14:paraId="18D83F03" w14:textId="77777777" w:rsidR="00EC63B3" w:rsidRDefault="00095B77">
      <w:pPr>
        <w:pStyle w:val="BodyText"/>
        <w:spacing w:before="180"/>
        <w:ind w:right="703"/>
      </w:pPr>
      <w:r>
        <w:t xml:space="preserve">Source: Cascio, W.F. &amp; </w:t>
      </w:r>
      <w:proofErr w:type="spellStart"/>
      <w:r>
        <w:t>Aguinis</w:t>
      </w:r>
      <w:proofErr w:type="spellEnd"/>
      <w:r>
        <w:t>, H. (2010). Applied Psychology in Human Resource Management (7th Edition). Upper Saddle River, New Jersey: Prentice Hall.</w:t>
      </w:r>
    </w:p>
    <w:p w14:paraId="3AF61674" w14:textId="77777777" w:rsidR="00EC63B3" w:rsidRDefault="00EC63B3">
      <w:pPr>
        <w:pStyle w:val="BodyText"/>
        <w:ind w:left="0"/>
      </w:pPr>
    </w:p>
    <w:p w14:paraId="0DC83B1B" w14:textId="77777777" w:rsidR="00EC63B3" w:rsidRDefault="00EC63B3">
      <w:pPr>
        <w:pStyle w:val="BodyText"/>
        <w:spacing w:before="6"/>
        <w:ind w:left="0"/>
        <w:rPr>
          <w:sz w:val="29"/>
        </w:rPr>
      </w:pPr>
    </w:p>
    <w:p w14:paraId="559041EA" w14:textId="77777777" w:rsidR="00EC63B3" w:rsidRDefault="00095B77" w:rsidP="00761003">
      <w:pPr>
        <w:pStyle w:val="ListParagraph"/>
        <w:numPr>
          <w:ilvl w:val="2"/>
          <w:numId w:val="53"/>
        </w:numPr>
        <w:tabs>
          <w:tab w:val="left" w:pos="1400"/>
        </w:tabs>
        <w:spacing w:before="0"/>
        <w:ind w:left="1399" w:hanging="602"/>
        <w:jc w:val="left"/>
        <w:rPr>
          <w:sz w:val="24"/>
        </w:rPr>
      </w:pPr>
      <w:r>
        <w:rPr>
          <w:sz w:val="24"/>
        </w:rPr>
        <w:t>Criterion-related</w:t>
      </w:r>
      <w:r>
        <w:rPr>
          <w:spacing w:val="-2"/>
          <w:sz w:val="24"/>
        </w:rPr>
        <w:t xml:space="preserve"> </w:t>
      </w:r>
      <w:r>
        <w:rPr>
          <w:sz w:val="24"/>
        </w:rPr>
        <w:t>Validity</w:t>
      </w:r>
    </w:p>
    <w:p w14:paraId="1A3D9650" w14:textId="77777777" w:rsidR="00EC63B3" w:rsidRDefault="00095B77">
      <w:pPr>
        <w:pStyle w:val="BodyText"/>
        <w:spacing w:before="180"/>
      </w:pPr>
      <w:r>
        <w:t>Criterion-related validity empirically assesses how well a predictor measure forecasts a criterion measure. Usually, predictor measures are scores on one or more selection “tests” (e.g., a score from an interview or a score to reflect the amount of experience), and criteria measures represent job performance (e.g., dollar sales per year or</w:t>
      </w:r>
    </w:p>
    <w:p w14:paraId="47BC288B" w14:textId="77777777" w:rsidR="00EC63B3" w:rsidRDefault="00095B77">
      <w:pPr>
        <w:pStyle w:val="BodyText"/>
        <w:ind w:right="67"/>
      </w:pPr>
      <w:r>
        <w:t>supervisory ratings of performance). Two types of criterion-related validation strategies are concurrent validation and predictive validation.</w:t>
      </w:r>
    </w:p>
    <w:p w14:paraId="186C4027" w14:textId="77777777" w:rsidR="00EC63B3" w:rsidRDefault="00095B77" w:rsidP="00761003">
      <w:pPr>
        <w:pStyle w:val="ListParagraph"/>
        <w:numPr>
          <w:ilvl w:val="1"/>
          <w:numId w:val="41"/>
        </w:numPr>
        <w:tabs>
          <w:tab w:val="left" w:pos="1279"/>
          <w:tab w:val="left" w:pos="1280"/>
        </w:tabs>
        <w:spacing w:before="181"/>
        <w:ind w:right="221"/>
        <w:rPr>
          <w:sz w:val="24"/>
        </w:rPr>
      </w:pPr>
      <w:r>
        <w:rPr>
          <w:sz w:val="24"/>
        </w:rPr>
        <w:t>Concurrent</w:t>
      </w:r>
      <w:r>
        <w:rPr>
          <w:spacing w:val="-6"/>
          <w:sz w:val="24"/>
        </w:rPr>
        <w:t xml:space="preserve"> </w:t>
      </w:r>
      <w:r>
        <w:rPr>
          <w:sz w:val="24"/>
        </w:rPr>
        <w:t>validity</w:t>
      </w:r>
      <w:r>
        <w:rPr>
          <w:spacing w:val="-6"/>
          <w:sz w:val="24"/>
        </w:rPr>
        <w:t xml:space="preserve"> </w:t>
      </w:r>
      <w:r>
        <w:rPr>
          <w:sz w:val="24"/>
        </w:rPr>
        <w:t>evaluates</w:t>
      </w:r>
      <w:r>
        <w:rPr>
          <w:spacing w:val="-6"/>
          <w:sz w:val="24"/>
        </w:rPr>
        <w:t xml:space="preserve"> </w:t>
      </w:r>
      <w:r>
        <w:rPr>
          <w:sz w:val="24"/>
        </w:rPr>
        <w:t>the</w:t>
      </w:r>
      <w:r>
        <w:rPr>
          <w:spacing w:val="-6"/>
          <w:sz w:val="24"/>
        </w:rPr>
        <w:t xml:space="preserve"> </w:t>
      </w:r>
      <w:r>
        <w:rPr>
          <w:sz w:val="24"/>
        </w:rPr>
        <w:t>relationship</w:t>
      </w:r>
      <w:r>
        <w:rPr>
          <w:spacing w:val="-6"/>
          <w:sz w:val="24"/>
        </w:rPr>
        <w:t xml:space="preserve"> </w:t>
      </w:r>
      <w:r>
        <w:rPr>
          <w:sz w:val="24"/>
        </w:rPr>
        <w:t>between</w:t>
      </w:r>
      <w:r>
        <w:rPr>
          <w:spacing w:val="-6"/>
          <w:sz w:val="24"/>
        </w:rPr>
        <w:t xml:space="preserve"> </w:t>
      </w:r>
      <w:r>
        <w:rPr>
          <w:sz w:val="24"/>
        </w:rPr>
        <w:t>a</w:t>
      </w:r>
      <w:r>
        <w:rPr>
          <w:spacing w:val="-7"/>
          <w:sz w:val="24"/>
        </w:rPr>
        <w:t xml:space="preserve"> </w:t>
      </w:r>
      <w:r>
        <w:rPr>
          <w:sz w:val="24"/>
        </w:rPr>
        <w:t>predictor</w:t>
      </w:r>
      <w:r>
        <w:rPr>
          <w:spacing w:val="-6"/>
          <w:sz w:val="24"/>
        </w:rPr>
        <w:t xml:space="preserve"> </w:t>
      </w:r>
      <w:r>
        <w:rPr>
          <w:sz w:val="24"/>
        </w:rPr>
        <w:t>and</w:t>
      </w:r>
      <w:r>
        <w:rPr>
          <w:spacing w:val="-7"/>
          <w:sz w:val="24"/>
        </w:rPr>
        <w:t xml:space="preserve"> </w:t>
      </w:r>
      <w:r>
        <w:rPr>
          <w:sz w:val="24"/>
        </w:rPr>
        <w:t>a</w:t>
      </w:r>
      <w:r>
        <w:rPr>
          <w:spacing w:val="-6"/>
          <w:sz w:val="24"/>
        </w:rPr>
        <w:t xml:space="preserve"> </w:t>
      </w:r>
      <w:r>
        <w:rPr>
          <w:sz w:val="24"/>
        </w:rPr>
        <w:t>criterion for all participants in the study at the same</w:t>
      </w:r>
      <w:r>
        <w:rPr>
          <w:spacing w:val="-7"/>
          <w:sz w:val="24"/>
        </w:rPr>
        <w:t xml:space="preserve"> </w:t>
      </w:r>
      <w:r>
        <w:rPr>
          <w:sz w:val="24"/>
        </w:rPr>
        <w:t>time.</w:t>
      </w:r>
    </w:p>
    <w:p w14:paraId="0BE5E1FA" w14:textId="77777777" w:rsidR="00EC63B3" w:rsidRDefault="00095B77" w:rsidP="00761003">
      <w:pPr>
        <w:pStyle w:val="ListParagraph"/>
        <w:numPr>
          <w:ilvl w:val="1"/>
          <w:numId w:val="41"/>
        </w:numPr>
        <w:tabs>
          <w:tab w:val="left" w:pos="1279"/>
          <w:tab w:val="left" w:pos="1280"/>
        </w:tabs>
        <w:ind w:right="271"/>
        <w:rPr>
          <w:sz w:val="24"/>
        </w:rPr>
      </w:pPr>
      <w:r>
        <w:rPr>
          <w:sz w:val="24"/>
        </w:rPr>
        <w:t>Predictive</w:t>
      </w:r>
      <w:r>
        <w:rPr>
          <w:spacing w:val="-5"/>
          <w:sz w:val="24"/>
        </w:rPr>
        <w:t xml:space="preserve"> </w:t>
      </w:r>
      <w:r>
        <w:rPr>
          <w:sz w:val="24"/>
        </w:rPr>
        <w:t>validity</w:t>
      </w:r>
      <w:r>
        <w:rPr>
          <w:spacing w:val="-4"/>
          <w:sz w:val="24"/>
        </w:rPr>
        <w:t xml:space="preserve"> </w:t>
      </w:r>
      <w:r>
        <w:rPr>
          <w:sz w:val="24"/>
        </w:rPr>
        <w:t>is</w:t>
      </w:r>
      <w:r>
        <w:rPr>
          <w:spacing w:val="-5"/>
          <w:sz w:val="24"/>
        </w:rPr>
        <w:t xml:space="preserve"> </w:t>
      </w:r>
      <w:r>
        <w:rPr>
          <w:sz w:val="24"/>
        </w:rPr>
        <w:t>determined</w:t>
      </w:r>
      <w:r>
        <w:rPr>
          <w:spacing w:val="-4"/>
          <w:sz w:val="24"/>
        </w:rPr>
        <w:t xml:space="preserve"> </w:t>
      </w:r>
      <w:r>
        <w:rPr>
          <w:sz w:val="24"/>
        </w:rPr>
        <w:t>by</w:t>
      </w:r>
      <w:r>
        <w:rPr>
          <w:spacing w:val="-4"/>
          <w:sz w:val="24"/>
        </w:rPr>
        <w:t xml:space="preserve"> </w:t>
      </w:r>
      <w:r>
        <w:rPr>
          <w:sz w:val="24"/>
        </w:rPr>
        <w:t>measuring</w:t>
      </w:r>
      <w:r>
        <w:rPr>
          <w:spacing w:val="-5"/>
          <w:sz w:val="24"/>
        </w:rPr>
        <w:t xml:space="preserve"> </w:t>
      </w:r>
      <w:r>
        <w:rPr>
          <w:sz w:val="24"/>
        </w:rPr>
        <w:t>an</w:t>
      </w:r>
      <w:r>
        <w:rPr>
          <w:spacing w:val="-5"/>
          <w:sz w:val="24"/>
        </w:rPr>
        <w:t xml:space="preserve"> </w:t>
      </w:r>
      <w:r>
        <w:rPr>
          <w:sz w:val="24"/>
        </w:rPr>
        <w:t>existing</w:t>
      </w:r>
      <w:r>
        <w:rPr>
          <w:spacing w:val="-4"/>
          <w:sz w:val="24"/>
        </w:rPr>
        <w:t xml:space="preserve"> </w:t>
      </w:r>
      <w:r>
        <w:rPr>
          <w:sz w:val="24"/>
        </w:rPr>
        <w:t>group</w:t>
      </w:r>
      <w:r>
        <w:rPr>
          <w:spacing w:val="-5"/>
          <w:sz w:val="24"/>
        </w:rPr>
        <w:t xml:space="preserve"> </w:t>
      </w:r>
      <w:r>
        <w:rPr>
          <w:sz w:val="24"/>
        </w:rPr>
        <w:t>of</w:t>
      </w:r>
      <w:r>
        <w:rPr>
          <w:spacing w:val="-4"/>
          <w:sz w:val="24"/>
        </w:rPr>
        <w:t xml:space="preserve"> </w:t>
      </w:r>
      <w:r>
        <w:rPr>
          <w:sz w:val="24"/>
        </w:rPr>
        <w:t>employees</w:t>
      </w:r>
      <w:r>
        <w:rPr>
          <w:spacing w:val="-5"/>
          <w:sz w:val="24"/>
        </w:rPr>
        <w:t xml:space="preserve"> </w:t>
      </w:r>
      <w:r>
        <w:rPr>
          <w:sz w:val="24"/>
        </w:rPr>
        <w:t>on a predictor and then later gathering their criterion</w:t>
      </w:r>
      <w:r>
        <w:rPr>
          <w:spacing w:val="-13"/>
          <w:sz w:val="24"/>
        </w:rPr>
        <w:t xml:space="preserve"> </w:t>
      </w:r>
      <w:r>
        <w:rPr>
          <w:sz w:val="24"/>
        </w:rPr>
        <w:t>measures.</w:t>
      </w:r>
    </w:p>
    <w:p w14:paraId="0D1AE414" w14:textId="77777777" w:rsidR="00EC63B3" w:rsidRDefault="00095B77" w:rsidP="00761003">
      <w:pPr>
        <w:pStyle w:val="ListParagraph"/>
        <w:numPr>
          <w:ilvl w:val="2"/>
          <w:numId w:val="53"/>
        </w:numPr>
        <w:tabs>
          <w:tab w:val="left" w:pos="1399"/>
        </w:tabs>
        <w:spacing w:before="179"/>
        <w:ind w:left="1398"/>
        <w:jc w:val="left"/>
        <w:rPr>
          <w:sz w:val="24"/>
        </w:rPr>
      </w:pPr>
      <w:r>
        <w:rPr>
          <w:sz w:val="24"/>
        </w:rPr>
        <w:t>Content</w:t>
      </w:r>
      <w:r>
        <w:rPr>
          <w:spacing w:val="-1"/>
          <w:sz w:val="24"/>
        </w:rPr>
        <w:t xml:space="preserve"> </w:t>
      </w:r>
      <w:r>
        <w:rPr>
          <w:sz w:val="24"/>
        </w:rPr>
        <w:t>Validity</w:t>
      </w:r>
    </w:p>
    <w:p w14:paraId="5BAC85D7" w14:textId="77777777" w:rsidR="00EC63B3" w:rsidRDefault="00095B77">
      <w:pPr>
        <w:pStyle w:val="BodyText"/>
        <w:spacing w:before="180"/>
        <w:ind w:right="127"/>
      </w:pPr>
      <w:r>
        <w:t>The content validity is assessed by overview of the items by trained individuals and/or by the individuals from the target population. In order to demonstrate the content validity of a selection procedure, for example, the behaviors demonstrated in the selection should be a representative sample of the behaviors of the job.</w:t>
      </w:r>
    </w:p>
    <w:p w14:paraId="04977A40" w14:textId="77777777" w:rsidR="00EC63B3" w:rsidRDefault="00095B77" w:rsidP="00761003">
      <w:pPr>
        <w:pStyle w:val="ListParagraph"/>
        <w:numPr>
          <w:ilvl w:val="2"/>
          <w:numId w:val="53"/>
        </w:numPr>
        <w:tabs>
          <w:tab w:val="left" w:pos="1399"/>
        </w:tabs>
        <w:spacing w:before="181"/>
        <w:ind w:left="1398"/>
        <w:jc w:val="left"/>
        <w:rPr>
          <w:sz w:val="24"/>
        </w:rPr>
      </w:pPr>
      <w:r>
        <w:rPr>
          <w:sz w:val="24"/>
        </w:rPr>
        <w:t>Construct</w:t>
      </w:r>
      <w:r>
        <w:rPr>
          <w:spacing w:val="-1"/>
          <w:sz w:val="24"/>
        </w:rPr>
        <w:t xml:space="preserve"> </w:t>
      </w:r>
      <w:r>
        <w:rPr>
          <w:sz w:val="24"/>
        </w:rPr>
        <w:t>Validity</w:t>
      </w:r>
    </w:p>
    <w:p w14:paraId="4239A75E" w14:textId="77777777" w:rsidR="00EC63B3" w:rsidRDefault="00095B77">
      <w:pPr>
        <w:pStyle w:val="BodyText"/>
        <w:spacing w:before="180"/>
      </w:pPr>
      <w:r>
        <w:t>The construct validity measures how well the instrument performs in practice from the standpoint of the specialists who use it. For example, does a reading comprehension</w:t>
      </w:r>
    </w:p>
    <w:p w14:paraId="38D68AE1" w14:textId="77777777" w:rsidR="00EC63B3" w:rsidRDefault="00EC63B3">
      <w:pPr>
        <w:sectPr w:rsidR="00EC63B3">
          <w:type w:val="continuous"/>
          <w:pgSz w:w="11910" w:h="16840"/>
          <w:pgMar w:top="1580" w:right="1300" w:bottom="280" w:left="1180" w:header="720" w:footer="720" w:gutter="0"/>
          <w:cols w:space="720"/>
        </w:sectPr>
      </w:pPr>
    </w:p>
    <w:p w14:paraId="199AA964" w14:textId="77777777" w:rsidR="00EC63B3" w:rsidRDefault="00095B77">
      <w:pPr>
        <w:pStyle w:val="BodyText"/>
        <w:spacing w:before="90"/>
      </w:pPr>
      <w:r>
        <w:lastRenderedPageBreak/>
        <w:t>test reliably measure how well people can read and understand what they read?</w:t>
      </w:r>
    </w:p>
    <w:p w14:paraId="5D611806" w14:textId="77777777" w:rsidR="00EC63B3" w:rsidRDefault="00095B77">
      <w:pPr>
        <w:pStyle w:val="BodyText"/>
        <w:spacing w:before="180"/>
        <w:ind w:right="127"/>
      </w:pPr>
      <w:r>
        <w:t>It is important to note that “face validity” is a matter of appearances. Face validity concerns the extent to which an instrument ‘looks like’ it measures what it is intended to measure. Face validity is not considered evidence of the actual validity of a test. It can, however, add a useful dimension to a selection test. Selection tests that “look” valid have a tendency to be viewed more seriously by job applicants and other outside observers.</w:t>
      </w:r>
    </w:p>
    <w:p w14:paraId="70E38EF2" w14:textId="77777777" w:rsidR="00EC63B3" w:rsidRDefault="00095B77" w:rsidP="00761003">
      <w:pPr>
        <w:pStyle w:val="Heading2"/>
        <w:numPr>
          <w:ilvl w:val="0"/>
          <w:numId w:val="53"/>
        </w:numPr>
        <w:tabs>
          <w:tab w:val="left" w:pos="478"/>
        </w:tabs>
        <w:spacing w:before="181"/>
      </w:pPr>
      <w:bookmarkStart w:id="7" w:name="_TOC_250025"/>
      <w:r>
        <w:t>Design of</w:t>
      </w:r>
      <w:r>
        <w:rPr>
          <w:spacing w:val="-1"/>
        </w:rPr>
        <w:t xml:space="preserve"> </w:t>
      </w:r>
      <w:bookmarkEnd w:id="7"/>
      <w:r>
        <w:t>Experiment</w:t>
      </w:r>
    </w:p>
    <w:p w14:paraId="64EFC1EA" w14:textId="77777777" w:rsidR="00EC63B3" w:rsidRDefault="00095B77">
      <w:pPr>
        <w:pStyle w:val="BodyText"/>
        <w:spacing w:before="180"/>
        <w:ind w:left="447"/>
      </w:pPr>
      <w:r>
        <w:t>Imagine that a HR professional is interested in how a training program has an effect on</w:t>
      </w:r>
    </w:p>
    <w:p w14:paraId="5CEF0C57" w14:textId="77777777" w:rsidR="00EC63B3" w:rsidRDefault="00095B77">
      <w:pPr>
        <w:pStyle w:val="BodyText"/>
        <w:ind w:left="447"/>
      </w:pPr>
      <w:r>
        <w:t>employee performance. By using an experimental design, the HR professional can evaluate the training effect. In an experiment, we deliberately manipulate one or more process variables (or factors) in order to observe the effect the changes have on one or more</w:t>
      </w:r>
    </w:p>
    <w:p w14:paraId="59B959BE" w14:textId="2A201A8F" w:rsidR="00EC63B3" w:rsidRDefault="00095B77">
      <w:pPr>
        <w:pStyle w:val="BodyText"/>
        <w:ind w:left="447"/>
      </w:pPr>
      <w:r>
        <w:t>response variables. The design of experiments (DOE) is an efficient procedure for planning experiments so that the data obtained can be analyzed to yield valid and objective conclusions.</w:t>
      </w:r>
    </w:p>
    <w:p w14:paraId="36B4BCB2" w14:textId="77777777" w:rsidR="00EC63B3" w:rsidRDefault="00095B77">
      <w:pPr>
        <w:pStyle w:val="BodyText"/>
        <w:spacing w:before="180"/>
        <w:ind w:left="447" w:right="246"/>
      </w:pPr>
      <w:r>
        <w:t>A well-designed and constructed experiment will be robust under questioning, and will focus criticism on conclusions, rather than potential experimental errors. A sound experimental design should follow the established scientific protocols and generate good statistical data. As an example, experiments on an industrial scale can cost millions of dollars. Repeating the experiment because it had poor control groups, or insufficient samples for a statistical analysis, is not an option. For this reason, the design phase is possibly the most crucial.</w:t>
      </w:r>
    </w:p>
    <w:p w14:paraId="4EB7B701" w14:textId="77777777" w:rsidR="00EC63B3" w:rsidRDefault="00095B77">
      <w:pPr>
        <w:pStyle w:val="BodyText"/>
        <w:spacing w:before="180"/>
        <w:ind w:left="447"/>
      </w:pPr>
      <w:r>
        <w:t>With most true experiments, the HR researcher is trying to establish a causal relationship between variables, by manipulating an independent variable to assess the effect upon dependent variables.</w:t>
      </w:r>
    </w:p>
    <w:p w14:paraId="78F47FFF" w14:textId="77777777" w:rsidR="00EC63B3" w:rsidRDefault="00095B77" w:rsidP="00761003">
      <w:pPr>
        <w:pStyle w:val="ListParagraph"/>
        <w:numPr>
          <w:ilvl w:val="1"/>
          <w:numId w:val="53"/>
        </w:numPr>
        <w:tabs>
          <w:tab w:val="left" w:pos="853"/>
        </w:tabs>
        <w:rPr>
          <w:sz w:val="24"/>
        </w:rPr>
      </w:pPr>
      <w:r>
        <w:rPr>
          <w:sz w:val="24"/>
        </w:rPr>
        <w:t>Design of Experiment</w:t>
      </w:r>
      <w:r>
        <w:rPr>
          <w:spacing w:val="-2"/>
          <w:sz w:val="24"/>
        </w:rPr>
        <w:t xml:space="preserve"> </w:t>
      </w:r>
      <w:r>
        <w:rPr>
          <w:sz w:val="24"/>
        </w:rPr>
        <w:t>Basics</w:t>
      </w:r>
    </w:p>
    <w:p w14:paraId="56DF4349" w14:textId="77777777" w:rsidR="00EC63B3" w:rsidRDefault="00095B77">
      <w:pPr>
        <w:pStyle w:val="BodyText"/>
        <w:spacing w:before="179"/>
      </w:pPr>
      <w:r>
        <w:t>In the simplest type of experiment, a researcher is trying to prove that if one event occurs, a certain outcome happens. For example:</w:t>
      </w:r>
    </w:p>
    <w:p w14:paraId="4E2525DB" w14:textId="77777777" w:rsidR="00EC63B3" w:rsidRDefault="00095B77">
      <w:pPr>
        <w:spacing w:before="181"/>
        <w:ind w:left="798"/>
        <w:rPr>
          <w:sz w:val="24"/>
        </w:rPr>
      </w:pPr>
      <w:r>
        <w:rPr>
          <w:sz w:val="24"/>
        </w:rPr>
        <w:t>"</w:t>
      </w:r>
      <w:r>
        <w:rPr>
          <w:i/>
          <w:sz w:val="24"/>
        </w:rPr>
        <w:t>If employees have training, their performance increases.</w:t>
      </w:r>
      <w:r>
        <w:rPr>
          <w:sz w:val="24"/>
        </w:rPr>
        <w:t>"</w:t>
      </w:r>
    </w:p>
    <w:p w14:paraId="022A1057" w14:textId="77777777" w:rsidR="00EC63B3" w:rsidRDefault="00095B77">
      <w:pPr>
        <w:pStyle w:val="BodyText"/>
        <w:spacing w:before="180"/>
        <w:ind w:right="246"/>
      </w:pPr>
      <w:r>
        <w:t>This is a good hypothesis and, at first glance, appears easily testable. The problem is that, in any solid experimental design, the opposite (contrapositive) should also be true. The design of experiment dictates that, if a certain event does not occur, the</w:t>
      </w:r>
    </w:p>
    <w:p w14:paraId="22C17B8D" w14:textId="77777777" w:rsidR="00EC63B3" w:rsidRDefault="00095B77">
      <w:pPr>
        <w:pStyle w:val="BodyText"/>
        <w:ind w:right="156"/>
      </w:pPr>
      <w:r>
        <w:t xml:space="preserve">tested outcome will not happen, a subtle but crucial </w:t>
      </w:r>
      <w:r>
        <w:rPr>
          <w:spacing w:val="-5"/>
        </w:rPr>
        <w:t xml:space="preserve">factor. </w:t>
      </w:r>
      <w:r>
        <w:t xml:space="preserve">The reason </w:t>
      </w:r>
      <w:r>
        <w:rPr>
          <w:spacing w:val="-3"/>
        </w:rPr>
        <w:t xml:space="preserve">for </w:t>
      </w:r>
      <w:r>
        <w:t>this is that it ensures that there is a genuine causal relationship between the independent and dependent variables. Therefore, the following statement should also be</w:t>
      </w:r>
      <w:r>
        <w:rPr>
          <w:spacing w:val="-25"/>
        </w:rPr>
        <w:t xml:space="preserve"> </w:t>
      </w:r>
      <w:r>
        <w:t>true.</w:t>
      </w:r>
    </w:p>
    <w:p w14:paraId="73AD8E90" w14:textId="77777777" w:rsidR="00EC63B3" w:rsidRDefault="00095B77">
      <w:pPr>
        <w:spacing w:before="180"/>
        <w:ind w:left="798"/>
        <w:rPr>
          <w:i/>
          <w:sz w:val="24"/>
        </w:rPr>
      </w:pPr>
      <w:r>
        <w:rPr>
          <w:i/>
          <w:sz w:val="24"/>
        </w:rPr>
        <w:t>"If employees do not have training, then their performance will not</w:t>
      </w:r>
      <w:r>
        <w:rPr>
          <w:i/>
          <w:spacing w:val="-34"/>
          <w:sz w:val="24"/>
        </w:rPr>
        <w:t xml:space="preserve"> </w:t>
      </w:r>
      <w:r>
        <w:rPr>
          <w:i/>
          <w:sz w:val="24"/>
        </w:rPr>
        <w:t>increase."</w:t>
      </w:r>
    </w:p>
    <w:p w14:paraId="64431FF3" w14:textId="77777777" w:rsidR="00EC63B3" w:rsidRDefault="00095B77">
      <w:pPr>
        <w:pStyle w:val="BodyText"/>
        <w:spacing w:before="181"/>
        <w:ind w:right="471"/>
      </w:pPr>
      <w:r>
        <w:t>The first statement is fairly easy to study, relying upon providing employees varying kinds of training, and measuring their performance.</w:t>
      </w:r>
    </w:p>
    <w:p w14:paraId="7E2D8E02" w14:textId="77777777" w:rsidR="00EC63B3" w:rsidRDefault="00095B77">
      <w:pPr>
        <w:pStyle w:val="BodyText"/>
        <w:spacing w:before="179"/>
        <w:ind w:right="150"/>
      </w:pPr>
      <w:r>
        <w:t>However, it is much more difficult to test the second statement. The only way to test it properly is not to provide the employees training. It is impossible to use the same</w:t>
      </w:r>
    </w:p>
    <w:p w14:paraId="34ADCFAC" w14:textId="77777777" w:rsidR="00EC63B3" w:rsidRDefault="00EC63B3">
      <w:pPr>
        <w:sectPr w:rsidR="00EC63B3">
          <w:pgSz w:w="11910" w:h="16840"/>
          <w:pgMar w:top="1320" w:right="1300" w:bottom="280" w:left="1180" w:header="890" w:footer="0" w:gutter="0"/>
          <w:cols w:space="720"/>
        </w:sectPr>
      </w:pPr>
    </w:p>
    <w:p w14:paraId="0B04D786" w14:textId="77777777" w:rsidR="00EC63B3" w:rsidRDefault="00095B77">
      <w:pPr>
        <w:pStyle w:val="BodyText"/>
        <w:spacing w:before="90"/>
      </w:pPr>
      <w:r>
        <w:lastRenderedPageBreak/>
        <w:t>employees, so a compromise must be reached, and the researcher must use two different groups of employees.</w:t>
      </w:r>
    </w:p>
    <w:p w14:paraId="53CCE195" w14:textId="77777777" w:rsidR="00EC63B3" w:rsidRDefault="00095B77">
      <w:pPr>
        <w:pStyle w:val="BodyText"/>
        <w:spacing w:before="180"/>
        <w:ind w:right="68"/>
      </w:pPr>
      <w:r>
        <w:t>The problem is that it is impossible to have two identical groups, and the Design of Experiment must take this into account. The researcher must understand that there are always going to be differences between the groups. This is why a solid experimental design should have extremely strong controls, and meticulous operationalization.</w:t>
      </w:r>
    </w:p>
    <w:p w14:paraId="75F6E9EA" w14:textId="77777777" w:rsidR="00EC63B3" w:rsidRDefault="00095B77">
      <w:pPr>
        <w:pStyle w:val="BodyText"/>
        <w:spacing w:before="1"/>
        <w:ind w:right="127"/>
      </w:pPr>
      <w:r>
        <w:t>Random groups are the best way of ensuring that the groups are as identical as possible. In the training example, all of the training could attend the same course, but the tested group could be given extra training programs. Randomizing the groups tries to balance out the differences between individuals, and also removes any potential experimental bias.</w:t>
      </w:r>
    </w:p>
    <w:p w14:paraId="1C78BF94" w14:textId="77777777" w:rsidR="00EC63B3" w:rsidRDefault="00095B77" w:rsidP="00761003">
      <w:pPr>
        <w:pStyle w:val="ListParagraph"/>
        <w:numPr>
          <w:ilvl w:val="1"/>
          <w:numId w:val="53"/>
        </w:numPr>
        <w:tabs>
          <w:tab w:val="left" w:pos="853"/>
        </w:tabs>
        <w:spacing w:before="179"/>
        <w:rPr>
          <w:sz w:val="24"/>
        </w:rPr>
      </w:pPr>
      <w:r>
        <w:rPr>
          <w:sz w:val="24"/>
        </w:rPr>
        <w:t xml:space="preserve">Pre and </w:t>
      </w:r>
      <w:r>
        <w:rPr>
          <w:spacing w:val="-3"/>
          <w:sz w:val="24"/>
        </w:rPr>
        <w:t>Post</w:t>
      </w:r>
      <w:r>
        <w:rPr>
          <w:spacing w:val="1"/>
          <w:sz w:val="24"/>
        </w:rPr>
        <w:t xml:space="preserve"> </w:t>
      </w:r>
      <w:r>
        <w:rPr>
          <w:spacing w:val="-6"/>
          <w:sz w:val="24"/>
        </w:rPr>
        <w:t>Tests</w:t>
      </w:r>
    </w:p>
    <w:p w14:paraId="5F5A571F" w14:textId="2CA7A8DB" w:rsidR="00EC63B3" w:rsidRDefault="00095B77">
      <w:pPr>
        <w:pStyle w:val="BodyText"/>
        <w:spacing w:before="180"/>
      </w:pPr>
      <w:r>
        <w:t>Because HR professionals often want to use evaluation study results as a basis for</w:t>
      </w:r>
    </w:p>
    <w:p w14:paraId="27CD2F9B" w14:textId="77777777" w:rsidR="00EC63B3" w:rsidRDefault="00095B77">
      <w:pPr>
        <w:pStyle w:val="BodyText"/>
        <w:ind w:right="246"/>
      </w:pPr>
      <w:r>
        <w:t>changing training programs or demonstrating that training does work (as a means to gain additional funding for training from those who control the training budgets), it is</w:t>
      </w:r>
    </w:p>
    <w:p w14:paraId="05A82401" w14:textId="77777777" w:rsidR="00EC63B3" w:rsidRDefault="00095B77">
      <w:pPr>
        <w:pStyle w:val="BodyText"/>
        <w:spacing w:before="1"/>
        <w:ind w:right="82"/>
      </w:pPr>
      <w:r>
        <w:t>important to minimize the threats to validity. On way to improve the internal validity of the study results is to first establish a baseline or pre-training measure of the outcome. Another measure of the outcomes can be taken after training. This is referred to as a post-training measure. A comparison of the post-training and pre-training measure can give an indication of the degree to which trainees have changed as a result of training. The design is often used by companies those want to evaluate a training program but are uncomfortable with excluding certain employees or that only intend to train a small group of employees.</w:t>
      </w:r>
    </w:p>
    <w:p w14:paraId="1E79F3E9" w14:textId="77777777" w:rsidR="00EC63B3" w:rsidRDefault="00095B77">
      <w:pPr>
        <w:pStyle w:val="BodyText"/>
        <w:spacing w:before="180"/>
        <w:ind w:right="127"/>
      </w:pPr>
      <w:r>
        <w:t>The post-test only design is appropriate when trainees (and the comparison group, if one is used) can be expected to have similar level of knowledge, behavior, or results outcomes (e.g., same number of sales, equal awareness of how to close a sale) prior to training.</w:t>
      </w:r>
    </w:p>
    <w:p w14:paraId="478EF84D" w14:textId="77777777" w:rsidR="00EC63B3" w:rsidRDefault="00095B77" w:rsidP="00761003">
      <w:pPr>
        <w:pStyle w:val="ListParagraph"/>
        <w:numPr>
          <w:ilvl w:val="1"/>
          <w:numId w:val="53"/>
        </w:numPr>
        <w:tabs>
          <w:tab w:val="left" w:pos="853"/>
        </w:tabs>
        <w:spacing w:before="179"/>
        <w:rPr>
          <w:sz w:val="24"/>
        </w:rPr>
      </w:pPr>
      <w:r>
        <w:rPr>
          <w:sz w:val="24"/>
        </w:rPr>
        <w:t>Comparison</w:t>
      </w:r>
      <w:r>
        <w:rPr>
          <w:spacing w:val="-1"/>
          <w:sz w:val="24"/>
        </w:rPr>
        <w:t xml:space="preserve"> </w:t>
      </w:r>
      <w:r>
        <w:rPr>
          <w:sz w:val="24"/>
        </w:rPr>
        <w:t>Groups</w:t>
      </w:r>
    </w:p>
    <w:p w14:paraId="52D886D3" w14:textId="77777777" w:rsidR="00EC63B3" w:rsidRDefault="00095B77">
      <w:pPr>
        <w:pStyle w:val="BodyText"/>
        <w:spacing w:before="181"/>
        <w:ind w:right="673"/>
        <w:jc w:val="both"/>
      </w:pPr>
      <w:r>
        <w:t xml:space="preserve">Besides pre- and post-training measures of the outcomes, internal validity can be improved by using a control or comparison group. A comparison group </w:t>
      </w:r>
      <w:r>
        <w:rPr>
          <w:spacing w:val="-3"/>
        </w:rPr>
        <w:t xml:space="preserve">refers </w:t>
      </w:r>
      <w:r>
        <w:t>to a group</w:t>
      </w:r>
      <w:r>
        <w:rPr>
          <w:spacing w:val="-5"/>
        </w:rPr>
        <w:t xml:space="preserve"> </w:t>
      </w:r>
      <w:r>
        <w:t>of</w:t>
      </w:r>
      <w:r>
        <w:rPr>
          <w:spacing w:val="-4"/>
        </w:rPr>
        <w:t xml:space="preserve"> </w:t>
      </w:r>
      <w:r>
        <w:t>employees</w:t>
      </w:r>
      <w:r>
        <w:rPr>
          <w:spacing w:val="-4"/>
        </w:rPr>
        <w:t xml:space="preserve"> </w:t>
      </w:r>
      <w:r>
        <w:t>who</w:t>
      </w:r>
      <w:r>
        <w:rPr>
          <w:spacing w:val="-5"/>
        </w:rPr>
        <w:t xml:space="preserve"> </w:t>
      </w:r>
      <w:r>
        <w:t>participate</w:t>
      </w:r>
      <w:r>
        <w:rPr>
          <w:spacing w:val="-3"/>
        </w:rPr>
        <w:t xml:space="preserve"> </w:t>
      </w:r>
      <w:r>
        <w:t>in</w:t>
      </w:r>
      <w:r>
        <w:rPr>
          <w:spacing w:val="-5"/>
        </w:rPr>
        <w:t xml:space="preserve"> </w:t>
      </w:r>
      <w:r>
        <w:t>the</w:t>
      </w:r>
      <w:r>
        <w:rPr>
          <w:spacing w:val="-3"/>
        </w:rPr>
        <w:t xml:space="preserve"> </w:t>
      </w:r>
      <w:r>
        <w:t>evaluation</w:t>
      </w:r>
      <w:r>
        <w:rPr>
          <w:spacing w:val="-4"/>
        </w:rPr>
        <w:t xml:space="preserve"> </w:t>
      </w:r>
      <w:r>
        <w:t>study</w:t>
      </w:r>
      <w:r>
        <w:rPr>
          <w:spacing w:val="-3"/>
        </w:rPr>
        <w:t xml:space="preserve"> </w:t>
      </w:r>
      <w:r>
        <w:t>but</w:t>
      </w:r>
      <w:r>
        <w:rPr>
          <w:spacing w:val="-4"/>
        </w:rPr>
        <w:t xml:space="preserve"> </w:t>
      </w:r>
      <w:r>
        <w:t>do</w:t>
      </w:r>
      <w:r>
        <w:rPr>
          <w:spacing w:val="-5"/>
        </w:rPr>
        <w:t xml:space="preserve"> </w:t>
      </w:r>
      <w:r>
        <w:t>not</w:t>
      </w:r>
      <w:r>
        <w:rPr>
          <w:spacing w:val="-4"/>
        </w:rPr>
        <w:t xml:space="preserve"> </w:t>
      </w:r>
      <w:r>
        <w:t>attend</w:t>
      </w:r>
      <w:r>
        <w:rPr>
          <w:spacing w:val="-4"/>
        </w:rPr>
        <w:t xml:space="preserve"> </w:t>
      </w:r>
      <w:r>
        <w:t>the</w:t>
      </w:r>
    </w:p>
    <w:p w14:paraId="57B93939" w14:textId="77777777" w:rsidR="00EC63B3" w:rsidRDefault="00095B77">
      <w:pPr>
        <w:pStyle w:val="BodyText"/>
        <w:ind w:right="246"/>
      </w:pPr>
      <w:r>
        <w:t>training program. Use of a comparison group in training evaluation helps to rule out the possibility that changes found in the outcome measures are due to factors other</w:t>
      </w:r>
    </w:p>
    <w:p w14:paraId="77D5211C" w14:textId="77777777" w:rsidR="00EC63B3" w:rsidRDefault="00095B77">
      <w:pPr>
        <w:pStyle w:val="BodyText"/>
        <w:ind w:right="110"/>
      </w:pPr>
      <w:r>
        <w:t>than training. Use of a comparison group helps to control the effects of history, testing, instrumentation and maturation because both the comparison and training group are</w:t>
      </w:r>
    </w:p>
    <w:p w14:paraId="46643478" w14:textId="77777777" w:rsidR="00EC63B3" w:rsidRDefault="00095B77">
      <w:pPr>
        <w:pStyle w:val="BodyText"/>
      </w:pPr>
      <w:r>
        <w:t>treated similarly, receive the same measures, and have the same amount of time to develop.</w:t>
      </w:r>
    </w:p>
    <w:p w14:paraId="0D3DBED5" w14:textId="77777777" w:rsidR="00EC63B3" w:rsidRDefault="00095B77">
      <w:pPr>
        <w:pStyle w:val="BodyText"/>
        <w:spacing w:before="180"/>
      </w:pPr>
      <w:r>
        <w:t>For example, consider an evaluation of a leadership training program. Leadership behaviors are measures before and after leadership training for both trainees and a comparison group. If the level of leadership behavior improves for the training group from pre-training levels, but remains relatively the same for the comparison group at both pre- and post-training, we can reasonably conclude that the training was</w:t>
      </w:r>
    </w:p>
    <w:p w14:paraId="14CE9FB0" w14:textId="77777777" w:rsidR="00EC63B3" w:rsidRDefault="00095B77">
      <w:pPr>
        <w:pStyle w:val="BodyText"/>
        <w:spacing w:before="1"/>
      </w:pPr>
      <w:r>
        <w:t>responsible for the observed differences in leadership behaviors.</w:t>
      </w:r>
    </w:p>
    <w:p w14:paraId="55D0E027" w14:textId="77777777" w:rsidR="00EC63B3" w:rsidRDefault="00EC63B3">
      <w:pPr>
        <w:sectPr w:rsidR="00EC63B3">
          <w:pgSz w:w="11910" w:h="16840"/>
          <w:pgMar w:top="1320" w:right="1300" w:bottom="280" w:left="1180" w:header="890" w:footer="0" w:gutter="0"/>
          <w:cols w:space="720"/>
        </w:sectPr>
      </w:pPr>
    </w:p>
    <w:p w14:paraId="4934215E" w14:textId="77777777" w:rsidR="00EC63B3" w:rsidRDefault="00095B77" w:rsidP="00761003">
      <w:pPr>
        <w:pStyle w:val="ListParagraph"/>
        <w:numPr>
          <w:ilvl w:val="1"/>
          <w:numId w:val="53"/>
        </w:numPr>
        <w:tabs>
          <w:tab w:val="left" w:pos="853"/>
        </w:tabs>
        <w:spacing w:before="90"/>
        <w:rPr>
          <w:sz w:val="24"/>
        </w:rPr>
      </w:pPr>
      <w:r>
        <w:rPr>
          <w:sz w:val="24"/>
        </w:rPr>
        <w:lastRenderedPageBreak/>
        <w:t>Random</w:t>
      </w:r>
      <w:r>
        <w:rPr>
          <w:spacing w:val="-1"/>
          <w:sz w:val="24"/>
        </w:rPr>
        <w:t xml:space="preserve"> </w:t>
      </w:r>
      <w:r>
        <w:rPr>
          <w:sz w:val="24"/>
        </w:rPr>
        <w:t>Assignment</w:t>
      </w:r>
    </w:p>
    <w:p w14:paraId="6FF0EDE2" w14:textId="77777777" w:rsidR="00EC63B3" w:rsidRDefault="00095B77">
      <w:pPr>
        <w:pStyle w:val="BodyText"/>
        <w:spacing w:before="180"/>
      </w:pPr>
      <w:r>
        <w:t>Random assignment refers to assigning employees to the training and comparison</w:t>
      </w:r>
    </w:p>
    <w:p w14:paraId="08E2F609" w14:textId="77777777" w:rsidR="00EC63B3" w:rsidRDefault="00095B77">
      <w:pPr>
        <w:pStyle w:val="BodyText"/>
        <w:ind w:right="80"/>
      </w:pPr>
      <w:r>
        <w:t>group on the basis of chance. That is, employees are assigned to the training program without consideration of individual differences or prior experiences. Random assignment helps to insure that trainees are similar in the individual differences such as age, gender, ability, and motivation. Because it is often impossible to identify and</w:t>
      </w:r>
    </w:p>
    <w:p w14:paraId="06055F5C" w14:textId="77777777" w:rsidR="00EC63B3" w:rsidRDefault="00095B77">
      <w:pPr>
        <w:pStyle w:val="BodyText"/>
        <w:spacing w:before="1"/>
        <w:ind w:right="801"/>
      </w:pPr>
      <w:r>
        <w:t>measure</w:t>
      </w:r>
      <w:r>
        <w:rPr>
          <w:spacing w:val="-5"/>
        </w:rPr>
        <w:t xml:space="preserve"> </w:t>
      </w:r>
      <w:r>
        <w:t>all</w:t>
      </w:r>
      <w:r>
        <w:rPr>
          <w:spacing w:val="-6"/>
        </w:rPr>
        <w:t xml:space="preserve"> </w:t>
      </w:r>
      <w:r>
        <w:t>of</w:t>
      </w:r>
      <w:r>
        <w:rPr>
          <w:spacing w:val="-5"/>
        </w:rPr>
        <w:t xml:space="preserve"> </w:t>
      </w:r>
      <w:r>
        <w:t>the</w:t>
      </w:r>
      <w:r>
        <w:rPr>
          <w:spacing w:val="-5"/>
        </w:rPr>
        <w:t xml:space="preserve"> </w:t>
      </w:r>
      <w:r>
        <w:t>individual</w:t>
      </w:r>
      <w:r>
        <w:rPr>
          <w:spacing w:val="-3"/>
        </w:rPr>
        <w:t xml:space="preserve"> </w:t>
      </w:r>
      <w:r>
        <w:t>characteristics</w:t>
      </w:r>
      <w:r>
        <w:rPr>
          <w:spacing w:val="-5"/>
        </w:rPr>
        <w:t xml:space="preserve"> </w:t>
      </w:r>
      <w:r>
        <w:t>that</w:t>
      </w:r>
      <w:r>
        <w:rPr>
          <w:spacing w:val="-6"/>
        </w:rPr>
        <w:t xml:space="preserve"> </w:t>
      </w:r>
      <w:r>
        <w:t>might</w:t>
      </w:r>
      <w:r>
        <w:rPr>
          <w:spacing w:val="-5"/>
        </w:rPr>
        <w:t xml:space="preserve"> </w:t>
      </w:r>
      <w:r>
        <w:t>influence</w:t>
      </w:r>
      <w:r>
        <w:rPr>
          <w:spacing w:val="-4"/>
        </w:rPr>
        <w:t xml:space="preserve"> </w:t>
      </w:r>
      <w:r>
        <w:t>the</w:t>
      </w:r>
      <w:r>
        <w:rPr>
          <w:spacing w:val="-5"/>
        </w:rPr>
        <w:t xml:space="preserve"> </w:t>
      </w:r>
      <w:r>
        <w:t>outcome measures, random assignment ensures that these characteristics are</w:t>
      </w:r>
      <w:r>
        <w:rPr>
          <w:spacing w:val="-36"/>
        </w:rPr>
        <w:t xml:space="preserve"> </w:t>
      </w:r>
      <w:r>
        <w:t>equally</w:t>
      </w:r>
    </w:p>
    <w:p w14:paraId="172806B8" w14:textId="77777777" w:rsidR="00EC63B3" w:rsidRDefault="00095B77">
      <w:pPr>
        <w:pStyle w:val="BodyText"/>
        <w:ind w:right="223"/>
        <w:jc w:val="both"/>
      </w:pPr>
      <w:r>
        <w:t>distributed</w:t>
      </w:r>
      <w:r>
        <w:rPr>
          <w:spacing w:val="-5"/>
        </w:rPr>
        <w:t xml:space="preserve"> </w:t>
      </w:r>
      <w:r>
        <w:t>in</w:t>
      </w:r>
      <w:r>
        <w:rPr>
          <w:spacing w:val="-6"/>
        </w:rPr>
        <w:t xml:space="preserve"> </w:t>
      </w:r>
      <w:r>
        <w:t>the</w:t>
      </w:r>
      <w:r>
        <w:rPr>
          <w:spacing w:val="-5"/>
        </w:rPr>
        <w:t xml:space="preserve"> </w:t>
      </w:r>
      <w:r>
        <w:t>comparison</w:t>
      </w:r>
      <w:r>
        <w:rPr>
          <w:spacing w:val="-6"/>
        </w:rPr>
        <w:t xml:space="preserve"> </w:t>
      </w:r>
      <w:r>
        <w:t>group</w:t>
      </w:r>
      <w:r>
        <w:rPr>
          <w:spacing w:val="-5"/>
        </w:rPr>
        <w:t xml:space="preserve"> </w:t>
      </w:r>
      <w:r>
        <w:t>and</w:t>
      </w:r>
      <w:r>
        <w:rPr>
          <w:spacing w:val="-6"/>
        </w:rPr>
        <w:t xml:space="preserve"> </w:t>
      </w:r>
      <w:r>
        <w:t>the</w:t>
      </w:r>
      <w:r>
        <w:rPr>
          <w:spacing w:val="-5"/>
        </w:rPr>
        <w:t xml:space="preserve"> </w:t>
      </w:r>
      <w:r>
        <w:t>training</w:t>
      </w:r>
      <w:r>
        <w:rPr>
          <w:spacing w:val="-6"/>
        </w:rPr>
        <w:t xml:space="preserve"> </w:t>
      </w:r>
      <w:r>
        <w:t>group.</w:t>
      </w:r>
      <w:r>
        <w:rPr>
          <w:spacing w:val="-5"/>
        </w:rPr>
        <w:t xml:space="preserve"> </w:t>
      </w:r>
      <w:r>
        <w:t>Random</w:t>
      </w:r>
      <w:r>
        <w:rPr>
          <w:spacing w:val="-6"/>
        </w:rPr>
        <w:t xml:space="preserve"> </w:t>
      </w:r>
      <w:r>
        <w:t>assignment</w:t>
      </w:r>
      <w:r>
        <w:rPr>
          <w:spacing w:val="-5"/>
        </w:rPr>
        <w:t xml:space="preserve"> </w:t>
      </w:r>
      <w:r>
        <w:t>helps to</w:t>
      </w:r>
      <w:r>
        <w:rPr>
          <w:spacing w:val="-6"/>
        </w:rPr>
        <w:t xml:space="preserve"> </w:t>
      </w:r>
      <w:r>
        <w:t>reduce</w:t>
      </w:r>
      <w:r>
        <w:rPr>
          <w:spacing w:val="-5"/>
        </w:rPr>
        <w:t xml:space="preserve"> </w:t>
      </w:r>
      <w:r>
        <w:t>the</w:t>
      </w:r>
      <w:r>
        <w:rPr>
          <w:spacing w:val="-5"/>
        </w:rPr>
        <w:t xml:space="preserve"> </w:t>
      </w:r>
      <w:r>
        <w:t>effects</w:t>
      </w:r>
      <w:r>
        <w:rPr>
          <w:spacing w:val="-5"/>
        </w:rPr>
        <w:t xml:space="preserve"> </w:t>
      </w:r>
      <w:r>
        <w:t>of</w:t>
      </w:r>
      <w:r>
        <w:rPr>
          <w:spacing w:val="-6"/>
        </w:rPr>
        <w:t xml:space="preserve"> </w:t>
      </w:r>
      <w:r>
        <w:t>employees</w:t>
      </w:r>
      <w:r>
        <w:rPr>
          <w:spacing w:val="-6"/>
        </w:rPr>
        <w:t xml:space="preserve"> </w:t>
      </w:r>
      <w:r>
        <w:t>dropping</w:t>
      </w:r>
      <w:r>
        <w:rPr>
          <w:spacing w:val="-6"/>
        </w:rPr>
        <w:t xml:space="preserve"> </w:t>
      </w:r>
      <w:r>
        <w:t>out</w:t>
      </w:r>
      <w:r>
        <w:rPr>
          <w:spacing w:val="-5"/>
        </w:rPr>
        <w:t xml:space="preserve"> </w:t>
      </w:r>
      <w:r>
        <w:t>of</w:t>
      </w:r>
      <w:r>
        <w:rPr>
          <w:spacing w:val="-6"/>
        </w:rPr>
        <w:t xml:space="preserve"> </w:t>
      </w:r>
      <w:r>
        <w:t>the</w:t>
      </w:r>
      <w:r>
        <w:rPr>
          <w:spacing w:val="-4"/>
        </w:rPr>
        <w:t xml:space="preserve"> </w:t>
      </w:r>
      <w:r>
        <w:t>study</w:t>
      </w:r>
      <w:r>
        <w:rPr>
          <w:spacing w:val="-5"/>
        </w:rPr>
        <w:t xml:space="preserve"> </w:t>
      </w:r>
      <w:r>
        <w:t>and</w:t>
      </w:r>
      <w:r>
        <w:rPr>
          <w:spacing w:val="-6"/>
        </w:rPr>
        <w:t xml:space="preserve"> </w:t>
      </w:r>
      <w:r>
        <w:t>differences</w:t>
      </w:r>
      <w:r>
        <w:rPr>
          <w:spacing w:val="-6"/>
        </w:rPr>
        <w:t xml:space="preserve"> </w:t>
      </w:r>
      <w:r>
        <w:t xml:space="preserve">between the training group and comparison group in knowledge, skill, </w:t>
      </w:r>
      <w:r>
        <w:rPr>
          <w:spacing w:val="-3"/>
        </w:rPr>
        <w:t xml:space="preserve">ability, </w:t>
      </w:r>
      <w:r>
        <w:t>or</w:t>
      </w:r>
      <w:r>
        <w:rPr>
          <w:spacing w:val="-16"/>
        </w:rPr>
        <w:t xml:space="preserve"> </w:t>
      </w:r>
      <w:r>
        <w:t>other</w:t>
      </w:r>
    </w:p>
    <w:p w14:paraId="75968074" w14:textId="77777777" w:rsidR="00EC63B3" w:rsidRDefault="00095B77">
      <w:pPr>
        <w:pStyle w:val="BodyText"/>
        <w:spacing w:line="292" w:lineRule="exact"/>
      </w:pPr>
      <w:r>
        <w:t>characteristics.</w:t>
      </w:r>
    </w:p>
    <w:p w14:paraId="29CAEA83" w14:textId="77777777" w:rsidR="00EC63B3" w:rsidRDefault="00095B77">
      <w:pPr>
        <w:pStyle w:val="BodyText"/>
        <w:spacing w:before="180"/>
      </w:pPr>
      <w:r>
        <w:t>Keep in mind that random assignment is often impractical. Organizations want</w:t>
      </w:r>
    </w:p>
    <w:p w14:paraId="68936D8B" w14:textId="3705A948" w:rsidR="00EC63B3" w:rsidRDefault="00095B77">
      <w:pPr>
        <w:pStyle w:val="BodyText"/>
      </w:pPr>
      <w:r>
        <w:t>employees assigned to training who need training. Also, they are unwilling to provide a comparison group. One solution to this program is to identify the factors on which the training and comparison groups differ and control for these factors in the analysis of</w:t>
      </w:r>
    </w:p>
    <w:p w14:paraId="7ADE520C" w14:textId="77777777" w:rsidR="00EC63B3" w:rsidRDefault="00095B77">
      <w:pPr>
        <w:pStyle w:val="BodyText"/>
        <w:ind w:right="811"/>
        <w:jc w:val="both"/>
      </w:pPr>
      <w:r>
        <w:t>the</w:t>
      </w:r>
      <w:r>
        <w:rPr>
          <w:spacing w:val="-5"/>
        </w:rPr>
        <w:t xml:space="preserve"> </w:t>
      </w:r>
      <w:r>
        <w:t>data.</w:t>
      </w:r>
      <w:r>
        <w:rPr>
          <w:spacing w:val="-6"/>
        </w:rPr>
        <w:t xml:space="preserve"> </w:t>
      </w:r>
      <w:r>
        <w:t>Another</w:t>
      </w:r>
      <w:r>
        <w:rPr>
          <w:spacing w:val="-4"/>
        </w:rPr>
        <w:t xml:space="preserve"> </w:t>
      </w:r>
      <w:r>
        <w:t>method</w:t>
      </w:r>
      <w:r>
        <w:rPr>
          <w:spacing w:val="-6"/>
        </w:rPr>
        <w:t xml:space="preserve"> </w:t>
      </w:r>
      <w:r>
        <w:t>is</w:t>
      </w:r>
      <w:r>
        <w:rPr>
          <w:spacing w:val="-4"/>
        </w:rPr>
        <w:t xml:space="preserve"> </w:t>
      </w:r>
      <w:r>
        <w:t>to</w:t>
      </w:r>
      <w:r>
        <w:rPr>
          <w:spacing w:val="-6"/>
        </w:rPr>
        <w:t xml:space="preserve"> </w:t>
      </w:r>
      <w:r>
        <w:t>determine</w:t>
      </w:r>
      <w:r>
        <w:rPr>
          <w:spacing w:val="-4"/>
        </w:rPr>
        <w:t xml:space="preserve"> </w:t>
      </w:r>
      <w:r>
        <w:t>trainees’</w:t>
      </w:r>
      <w:r>
        <w:rPr>
          <w:spacing w:val="-6"/>
        </w:rPr>
        <w:t xml:space="preserve"> </w:t>
      </w:r>
      <w:r>
        <w:t>characteristics</w:t>
      </w:r>
      <w:r>
        <w:rPr>
          <w:spacing w:val="-4"/>
        </w:rPr>
        <w:t xml:space="preserve"> </w:t>
      </w:r>
      <w:r>
        <w:t>after</w:t>
      </w:r>
      <w:r>
        <w:rPr>
          <w:spacing w:val="-5"/>
        </w:rPr>
        <w:t xml:space="preserve"> </w:t>
      </w:r>
      <w:r>
        <w:t>they</w:t>
      </w:r>
      <w:r>
        <w:rPr>
          <w:spacing w:val="-4"/>
        </w:rPr>
        <w:t xml:space="preserve"> </w:t>
      </w:r>
      <w:r>
        <w:t>are assigned and ensure that the comparison group includes employees with similar characteristics.</w:t>
      </w:r>
    </w:p>
    <w:p w14:paraId="3DFE8D6C" w14:textId="77777777" w:rsidR="00EC63B3" w:rsidRDefault="00095B77" w:rsidP="00761003">
      <w:pPr>
        <w:pStyle w:val="ListParagraph"/>
        <w:numPr>
          <w:ilvl w:val="1"/>
          <w:numId w:val="53"/>
        </w:numPr>
        <w:tabs>
          <w:tab w:val="left" w:pos="853"/>
        </w:tabs>
        <w:rPr>
          <w:sz w:val="24"/>
        </w:rPr>
      </w:pPr>
      <w:r>
        <w:rPr>
          <w:sz w:val="24"/>
        </w:rPr>
        <w:t xml:space="preserve">Classic design </w:t>
      </w:r>
      <w:r>
        <w:rPr>
          <w:spacing w:val="-4"/>
          <w:sz w:val="24"/>
        </w:rPr>
        <w:t xml:space="preserve">Vs. </w:t>
      </w:r>
      <w:r>
        <w:rPr>
          <w:sz w:val="24"/>
        </w:rPr>
        <w:t>Quasi-experimental</w:t>
      </w:r>
      <w:r>
        <w:rPr>
          <w:spacing w:val="-1"/>
          <w:sz w:val="24"/>
        </w:rPr>
        <w:t xml:space="preserve"> </w:t>
      </w:r>
      <w:r>
        <w:rPr>
          <w:sz w:val="24"/>
        </w:rPr>
        <w:t>design</w:t>
      </w:r>
    </w:p>
    <w:p w14:paraId="698433D6" w14:textId="77777777" w:rsidR="00EC63B3" w:rsidRDefault="00095B77">
      <w:pPr>
        <w:pStyle w:val="BodyText"/>
        <w:spacing w:before="179"/>
        <w:ind w:right="80"/>
      </w:pPr>
      <w:r>
        <w:t>As illustrated in the following diagram, in an ideal 'True Experiment' situation, you would lock all of the employees (or participants) in a laboratory, subjecting them all to the same conditions. The researcher could then ensure that all variables are controlled, except for the independent variable, having training.</w:t>
      </w:r>
    </w:p>
    <w:p w14:paraId="0FC57D26" w14:textId="77777777" w:rsidR="00EC63B3" w:rsidRDefault="00095B77">
      <w:pPr>
        <w:pStyle w:val="BodyText"/>
        <w:spacing w:before="181"/>
      </w:pPr>
      <w:r>
        <w:t>The most basic experimental design is called the classic design. It has also been called</w:t>
      </w:r>
    </w:p>
    <w:p w14:paraId="265EDD91" w14:textId="77777777" w:rsidR="00EC63B3" w:rsidRDefault="00095B77">
      <w:pPr>
        <w:pStyle w:val="BodyText"/>
        <w:ind w:right="59"/>
      </w:pPr>
      <w:r>
        <w:t>the "one-factor-at-a-time" design. Subjects are randomly assigned to two equal groups: the control group and the experimental group. Random assignment helps ensure that any differences that emerge are due to the variable being introduced in the experiment (and not due to any characteristics of the group's members).The control group is not exposed to the variable and serves as the base of comparison. The experimental group is exposed to the variable manipulation. Changes in the experimental group are</w:t>
      </w:r>
    </w:p>
    <w:p w14:paraId="2066D773" w14:textId="77777777" w:rsidR="00EC63B3" w:rsidRDefault="00095B77">
      <w:pPr>
        <w:pStyle w:val="BodyText"/>
      </w:pPr>
      <w:r>
        <w:t>presumed to be the result of the difference in that variable.</w:t>
      </w:r>
    </w:p>
    <w:p w14:paraId="24640D1A" w14:textId="77777777" w:rsidR="00EC63B3" w:rsidRDefault="00095B77">
      <w:pPr>
        <w:pStyle w:val="BodyText"/>
        <w:spacing w:before="180"/>
        <w:jc w:val="both"/>
      </w:pPr>
      <w:r>
        <w:t>Of course, complete perfection in an experiment is almost impossible, because time,</w:t>
      </w:r>
    </w:p>
    <w:p w14:paraId="2D576C5F" w14:textId="77777777" w:rsidR="00EC63B3" w:rsidRDefault="00095B77">
      <w:pPr>
        <w:pStyle w:val="BodyText"/>
        <w:ind w:right="144"/>
        <w:jc w:val="both"/>
      </w:pPr>
      <w:r>
        <w:t>resources</w:t>
      </w:r>
      <w:r>
        <w:rPr>
          <w:spacing w:val="-7"/>
        </w:rPr>
        <w:t xml:space="preserve"> </w:t>
      </w:r>
      <w:r>
        <w:t>and</w:t>
      </w:r>
      <w:r>
        <w:rPr>
          <w:spacing w:val="-6"/>
        </w:rPr>
        <w:t xml:space="preserve"> </w:t>
      </w:r>
      <w:r>
        <w:t>unknown</w:t>
      </w:r>
      <w:r>
        <w:rPr>
          <w:spacing w:val="-5"/>
        </w:rPr>
        <w:t xml:space="preserve"> </w:t>
      </w:r>
      <w:r>
        <w:t>factors</w:t>
      </w:r>
      <w:r>
        <w:rPr>
          <w:spacing w:val="-7"/>
        </w:rPr>
        <w:t xml:space="preserve"> </w:t>
      </w:r>
      <w:r>
        <w:t>will</w:t>
      </w:r>
      <w:r>
        <w:rPr>
          <w:spacing w:val="-6"/>
        </w:rPr>
        <w:t xml:space="preserve"> </w:t>
      </w:r>
      <w:r>
        <w:t>always</w:t>
      </w:r>
      <w:r>
        <w:rPr>
          <w:spacing w:val="-6"/>
        </w:rPr>
        <w:t xml:space="preserve"> </w:t>
      </w:r>
      <w:r>
        <w:t>play</w:t>
      </w:r>
      <w:r>
        <w:rPr>
          <w:spacing w:val="-7"/>
        </w:rPr>
        <w:t xml:space="preserve"> </w:t>
      </w:r>
      <w:r>
        <w:t>a</w:t>
      </w:r>
      <w:r>
        <w:rPr>
          <w:spacing w:val="-6"/>
        </w:rPr>
        <w:t xml:space="preserve"> </w:t>
      </w:r>
      <w:r>
        <w:t>significant</w:t>
      </w:r>
      <w:r>
        <w:rPr>
          <w:spacing w:val="-5"/>
        </w:rPr>
        <w:t xml:space="preserve"> </w:t>
      </w:r>
      <w:r>
        <w:t>role.</w:t>
      </w:r>
      <w:r>
        <w:rPr>
          <w:spacing w:val="-7"/>
        </w:rPr>
        <w:t xml:space="preserve"> </w:t>
      </w:r>
      <w:r>
        <w:t>The</w:t>
      </w:r>
      <w:r>
        <w:rPr>
          <w:spacing w:val="-6"/>
        </w:rPr>
        <w:t xml:space="preserve"> </w:t>
      </w:r>
      <w:r>
        <w:t>main</w:t>
      </w:r>
      <w:r>
        <w:rPr>
          <w:spacing w:val="-5"/>
        </w:rPr>
        <w:t xml:space="preserve"> </w:t>
      </w:r>
      <w:r>
        <w:t>point</w:t>
      </w:r>
      <w:r>
        <w:rPr>
          <w:spacing w:val="-6"/>
        </w:rPr>
        <w:t xml:space="preserve"> </w:t>
      </w:r>
      <w:r>
        <w:t>is</w:t>
      </w:r>
      <w:r>
        <w:rPr>
          <w:spacing w:val="-5"/>
        </w:rPr>
        <w:t xml:space="preserve"> </w:t>
      </w:r>
      <w:r>
        <w:t>that the experimental design should strive towards this</w:t>
      </w:r>
      <w:r>
        <w:rPr>
          <w:spacing w:val="-10"/>
        </w:rPr>
        <w:t xml:space="preserve"> </w:t>
      </w:r>
      <w:r>
        <w:t>goal.</w:t>
      </w:r>
    </w:p>
    <w:p w14:paraId="0DE54EC2" w14:textId="77777777" w:rsidR="00EC63B3" w:rsidRDefault="00EC63B3">
      <w:pPr>
        <w:jc w:val="both"/>
        <w:sectPr w:rsidR="00EC63B3">
          <w:pgSz w:w="11910" w:h="16840"/>
          <w:pgMar w:top="1320" w:right="1300" w:bottom="280" w:left="1180" w:header="890" w:footer="0" w:gutter="0"/>
          <w:cols w:space="720"/>
        </w:sectPr>
      </w:pPr>
    </w:p>
    <w:p w14:paraId="310B1E93" w14:textId="77777777" w:rsidR="00EC63B3" w:rsidRDefault="00EC63B3">
      <w:pPr>
        <w:pStyle w:val="BodyText"/>
        <w:ind w:left="0"/>
        <w:rPr>
          <w:sz w:val="20"/>
        </w:rPr>
      </w:pPr>
    </w:p>
    <w:p w14:paraId="12A0CCCA" w14:textId="77777777" w:rsidR="00EC63B3" w:rsidRDefault="00EC63B3">
      <w:pPr>
        <w:pStyle w:val="BodyText"/>
        <w:spacing w:before="2"/>
        <w:ind w:left="0"/>
        <w:rPr>
          <w:sz w:val="10"/>
        </w:rPr>
      </w:pPr>
    </w:p>
    <w:p w14:paraId="3DDD1DA0" w14:textId="77777777" w:rsidR="00EC63B3" w:rsidRDefault="00095B77">
      <w:pPr>
        <w:pStyle w:val="BodyText"/>
        <w:spacing w:line="114" w:lineRule="exact"/>
        <w:ind w:left="3425"/>
        <w:rPr>
          <w:sz w:val="11"/>
        </w:rPr>
      </w:pPr>
      <w:r>
        <w:rPr>
          <w:position w:val="-1"/>
          <w:sz w:val="11"/>
        </w:rPr>
      </w:r>
      <w:r>
        <w:rPr>
          <w:position w:val="-1"/>
          <w:sz w:val="11"/>
        </w:rPr>
        <w:pict w14:anchorId="781E3B2E">
          <v:group id="_x0000_s1441" style="width:27.9pt;height:5.75pt;mso-position-horizontal-relative:char;mso-position-vertical-relative:line" coordsize="558,115">
            <v:shape id="_x0000_s1442" style="position:absolute;width:558;height:115" coordsize="558,115" o:spt="100" adj="0,,0" path="m459,r-8,2l448,8r-4,6l446,21r41,24l533,45r,25l487,70,446,93r-2,8l451,113r7,2l536,70r-3,l536,70,557,58,459,xm508,57l487,70r46,l533,68r-7,l508,57xm,44l,69r487,1l508,57,487,45,,44xm526,47l508,57r18,11l526,47xm533,47r-7,l526,68r7,l533,47xm487,45r21,12l526,47r7,l533,45r-46,xe" fillcolor="#497dba" stroked="f">
              <v:stroke joinstyle="round"/>
              <v:formulas/>
              <v:path arrowok="t" o:connecttype="segments"/>
            </v:shape>
            <w10:anchorlock/>
          </v:group>
        </w:pict>
      </w:r>
    </w:p>
    <w:p w14:paraId="66C65E76" w14:textId="77777777" w:rsidR="00EC63B3" w:rsidRDefault="00EC63B3">
      <w:pPr>
        <w:pStyle w:val="BodyText"/>
        <w:ind w:left="0"/>
        <w:rPr>
          <w:sz w:val="20"/>
        </w:rPr>
      </w:pPr>
    </w:p>
    <w:p w14:paraId="6322BED0" w14:textId="77777777" w:rsidR="00EC63B3" w:rsidRDefault="00EC63B3">
      <w:pPr>
        <w:pStyle w:val="BodyText"/>
        <w:spacing w:before="5"/>
        <w:ind w:left="0"/>
        <w:rPr>
          <w:sz w:val="18"/>
        </w:rPr>
      </w:pPr>
    </w:p>
    <w:p w14:paraId="46FF2B9F" w14:textId="77777777" w:rsidR="00EC63B3" w:rsidRDefault="00095B77">
      <w:pPr>
        <w:spacing w:before="59"/>
        <w:ind w:left="3756"/>
        <w:rPr>
          <w:b/>
          <w:sz w:val="20"/>
        </w:rPr>
      </w:pPr>
      <w:r>
        <w:pict w14:anchorId="3AD15483">
          <v:group id="_x0000_s1434" style="position:absolute;left:0;text-align:left;margin-left:103pt;margin-top:-42.6pt;width:127.95pt;height:183.95pt;z-index:251744256;mso-position-horizontal-relative:page" coordorigin="2060,-852" coordsize="2559,3679">
            <v:shape id="_x0000_s1440" style="position:absolute;left:2072;top:463;width:1733;height:1056" coordorigin="2072,463" coordsize="1733,1056" path="m2939,463r-95,3l2753,475r-88,15l2581,510r-80,25l2427,565r-69,34l2295,638r-56,41l2190,725r-41,48l2116,824r-39,110l2072,991r5,58l2116,1158r33,51l2190,1258r49,45l2295,1345r63,38l2427,1417r74,30l2581,1472r84,20l2753,1507r91,9l2939,1519r94,-3l3125,1507r88,-15l3297,1472r79,-25l3450,1417r69,-34l3582,1345r56,-42l3687,1258r41,-49l3761,1158r39,-109l3805,991r-5,-57l3761,824r-33,-51l3687,725r-49,-46l3582,638r-63,-39l3450,565r-74,-30l3297,510r-84,-20l3125,475r-92,-9l2939,463xe" fillcolor="#4f81bc" stroked="f">
              <v:path arrowok="t"/>
            </v:shape>
            <v:shape id="_x0000_s1439" style="position:absolute;left:2072;top:463;width:1733;height:1056" coordorigin="2072,463" coordsize="1733,1056" path="m2072,991r20,-113l2149,773r41,-48l2239,679r56,-41l2358,599r69,-34l2501,535r80,-25l2665,490r88,-15l2844,466r95,-3l3033,466r92,9l3213,490r84,20l3376,535r74,30l3519,599r63,39l3638,679r49,46l3728,773r33,51l3800,934r5,57l3800,1049r-15,55l3728,1209r-41,49l3638,1303r-56,42l3519,1383r-69,34l3376,1447r-79,25l3213,1492r-88,15l3033,1516r-94,3l2844,1516r-91,-9l2665,1492r-84,-20l2501,1447r-74,-30l2358,1383r-63,-38l2239,1303r-49,-45l2149,1209r-33,-51l2077,1049r-5,-58xe" filled="f" strokecolor="#385d89" strokeweight=".4365mm">
              <v:path arrowok="t"/>
            </v:shape>
            <v:shape id="_x0000_s1438" style="position:absolute;left:2928;top:-527;width:630;height:3036" coordorigin="2928,-526" coordsize="630,3036" o:spt="100" adj="0,,0" path="m3558,2509r-1,-15l3554,2395r-6,-6l3535,2390r-6,6l3531,2443,2949,1512r-21,14l3510,2456r-42,-22l3461,2436r-7,12l3457,2456r101,53m3558,-526r-95,49l3457,-473r-3,7l3461,-454r7,3l3510,-473,2928,457r21,13l3531,-460r-2,47l3535,-408r13,1l3554,-413r3,-99l3558,-526e" fillcolor="#497dba" stroked="f">
              <v:stroke joinstyle="round"/>
              <v:formulas/>
              <v:path arrowok="t" o:connecttype="segments"/>
            </v:shape>
            <v:shape id="_x0000_s1437" type="#_x0000_t202" style="position:absolute;left:2059;top:-527;width:1758;height:3036" filled="f" stroked="f">
              <v:textbox inset="0,0,0,0">
                <w:txbxContent>
                  <w:p w14:paraId="68D79C42" w14:textId="77777777" w:rsidR="00095B77" w:rsidRDefault="00095B77"/>
                  <w:p w14:paraId="32926D43" w14:textId="77777777" w:rsidR="00095B77" w:rsidRDefault="00095B77"/>
                  <w:p w14:paraId="367682A6" w14:textId="77777777" w:rsidR="00095B77" w:rsidRDefault="00095B77"/>
                  <w:p w14:paraId="7B7EF5F0" w14:textId="77777777" w:rsidR="00095B77" w:rsidRDefault="00095B77"/>
                  <w:p w14:paraId="50ADFE02" w14:textId="77777777" w:rsidR="00095B77" w:rsidRDefault="00095B77">
                    <w:pPr>
                      <w:spacing w:before="173" w:line="267" w:lineRule="exact"/>
                      <w:ind w:left="322" w:right="339"/>
                      <w:jc w:val="center"/>
                    </w:pPr>
                    <w:r>
                      <w:rPr>
                        <w:color w:val="FFFFFF"/>
                      </w:rPr>
                      <w:t>Random</w:t>
                    </w:r>
                  </w:p>
                  <w:p w14:paraId="3DF67C73" w14:textId="77777777" w:rsidR="00095B77" w:rsidRDefault="00095B77">
                    <w:pPr>
                      <w:spacing w:line="267" w:lineRule="exact"/>
                      <w:ind w:left="334" w:right="339"/>
                      <w:jc w:val="center"/>
                    </w:pPr>
                    <w:r>
                      <w:rPr>
                        <w:color w:val="FFFFFF"/>
                      </w:rPr>
                      <w:t>Assignment</w:t>
                    </w:r>
                  </w:p>
                </w:txbxContent>
              </v:textbox>
            </v:shape>
            <v:shape id="_x0000_s1436" type="#_x0000_t202" style="position:absolute;left:3557;top:2195;width:1049;height:619" filled="f" strokecolor="#385d89" strokeweight=".4365mm">
              <v:textbox inset="0,0,0,0">
                <w:txbxContent>
                  <w:p w14:paraId="11F5888C" w14:textId="77777777" w:rsidR="00095B77" w:rsidRDefault="00095B77">
                    <w:pPr>
                      <w:spacing w:before="171"/>
                      <w:ind w:left="213"/>
                      <w:rPr>
                        <w:b/>
                        <w:sz w:val="20"/>
                      </w:rPr>
                    </w:pPr>
                    <w:r>
                      <w:rPr>
                        <w:b/>
                        <w:sz w:val="20"/>
                      </w:rPr>
                      <w:t>Pretest</w:t>
                    </w:r>
                  </w:p>
                </w:txbxContent>
              </v:textbox>
            </v:shape>
            <v:shape id="_x0000_s1435" type="#_x0000_t202" style="position:absolute;left:3557;top:-840;width:1049;height:619" fillcolor="#4f81bc" strokecolor="#385d89" strokeweight=".4365mm">
              <v:textbox inset="0,0,0,0">
                <w:txbxContent>
                  <w:p w14:paraId="4C03A24E" w14:textId="77777777" w:rsidR="00095B77" w:rsidRDefault="00095B77">
                    <w:pPr>
                      <w:spacing w:before="170"/>
                      <w:ind w:left="222"/>
                      <w:rPr>
                        <w:sz w:val="20"/>
                      </w:rPr>
                    </w:pPr>
                    <w:r>
                      <w:rPr>
                        <w:color w:val="FFFFFF"/>
                        <w:sz w:val="20"/>
                      </w:rPr>
                      <w:t>Pretest</w:t>
                    </w:r>
                  </w:p>
                </w:txbxContent>
              </v:textbox>
            </v:shape>
            <w10:wrap anchorx="page"/>
          </v:group>
        </w:pict>
      </w:r>
      <w:r>
        <w:pict w14:anchorId="0BA408B9">
          <v:shape id="_x0000_s1433" style="position:absolute;left:0;text-align:left;margin-left:311.15pt;margin-top:-29.15pt;width:37.15pt;height:5.75pt;z-index:251745280;mso-position-horizontal-relative:page" coordorigin="6223,-583" coordsize="743,115" o:spt="100" adj="0,,0" path="m6867,-583r-7,2l6853,-569r2,8l6895,-538r46,l6941,-513r-46,l6855,-489r-2,7l6856,-476r4,6l6867,-468r6,-3l6944,-513r-3,l6945,-513r21,-12l6873,-579r-6,-4xm6917,-525r-22,12l6941,-513r,-1l6935,-514r-18,-11xm6223,-539r,25l6895,-513r22,-12l6895,-538r-672,-1xm6935,-536r-18,11l6935,-514r,-22xm6941,-536r-6,l6935,-514r6,l6941,-536xm6895,-538r22,13l6935,-536r6,l6941,-538r-46,xe" fillcolor="#497dba" stroked="f">
            <v:stroke joinstyle="round"/>
            <v:formulas/>
            <v:path arrowok="t" o:connecttype="segments"/>
            <w10:wrap anchorx="page"/>
          </v:shape>
        </w:pict>
      </w:r>
      <w:r>
        <w:pict w14:anchorId="2EEF6099">
          <v:shape id="_x0000_s1432" type="#_x0000_t202" style="position:absolute;left:0;text-align:left;margin-left:348.3pt;margin-top:-42pt;width:52.45pt;height:30.95pt;z-index:251749376;mso-position-horizontal-relative:page" fillcolor="#4f81bc" strokecolor="#385d89" strokeweight=".4365mm">
            <v:textbox inset="0,0,0,0">
              <w:txbxContent>
                <w:p w14:paraId="519D9326" w14:textId="77777777" w:rsidR="00095B77" w:rsidRDefault="00095B77">
                  <w:pPr>
                    <w:spacing w:before="170"/>
                    <w:ind w:left="181"/>
                    <w:rPr>
                      <w:sz w:val="20"/>
                    </w:rPr>
                  </w:pPr>
                  <w:r>
                    <w:rPr>
                      <w:color w:val="FFFFFF"/>
                      <w:sz w:val="20"/>
                    </w:rPr>
                    <w:t>Posttest</w:t>
                  </w:r>
                </w:p>
              </w:txbxContent>
            </v:textbox>
            <w10:wrap anchorx="page"/>
          </v:shape>
        </w:pict>
      </w:r>
      <w:r>
        <w:pict w14:anchorId="30599AAF">
          <v:shape id="_x0000_s1431" type="#_x0000_t202" style="position:absolute;left:0;text-align:left;margin-left:258.35pt;margin-top:-42pt;width:52.85pt;height:30.95pt;z-index:251750400;mso-position-horizontal-relative:page" fillcolor="#4f81bc" strokecolor="#385d89" strokeweight=".4365mm">
            <v:textbox inset="0,0,0,0">
              <w:txbxContent>
                <w:p w14:paraId="4BF6B0C1" w14:textId="77777777" w:rsidR="00095B77" w:rsidRDefault="00095B77">
                  <w:pPr>
                    <w:spacing w:before="170"/>
                    <w:ind w:left="166"/>
                    <w:rPr>
                      <w:sz w:val="20"/>
                    </w:rPr>
                  </w:pPr>
                  <w:r>
                    <w:rPr>
                      <w:color w:val="FFFFFF"/>
                      <w:sz w:val="20"/>
                    </w:rPr>
                    <w:t>Program</w:t>
                  </w:r>
                </w:p>
              </w:txbxContent>
            </v:textbox>
            <w10:wrap anchorx="page"/>
          </v:shape>
        </w:pict>
      </w:r>
      <w:r>
        <w:rPr>
          <w:b/>
          <w:sz w:val="20"/>
        </w:rPr>
        <w:t>Participant Group</w:t>
      </w:r>
    </w:p>
    <w:p w14:paraId="4639487B" w14:textId="77777777" w:rsidR="00EC63B3" w:rsidRDefault="00EC63B3">
      <w:pPr>
        <w:pStyle w:val="BodyText"/>
        <w:ind w:left="0"/>
        <w:rPr>
          <w:b/>
          <w:sz w:val="20"/>
        </w:rPr>
      </w:pPr>
    </w:p>
    <w:p w14:paraId="1E9E68BC" w14:textId="77777777" w:rsidR="00EC63B3" w:rsidRDefault="00EC63B3">
      <w:pPr>
        <w:pStyle w:val="BodyText"/>
        <w:ind w:left="0"/>
        <w:rPr>
          <w:b/>
          <w:sz w:val="20"/>
        </w:rPr>
      </w:pPr>
    </w:p>
    <w:p w14:paraId="3E24A3CD" w14:textId="77777777" w:rsidR="00EC63B3" w:rsidRDefault="00EC63B3">
      <w:pPr>
        <w:pStyle w:val="BodyText"/>
        <w:ind w:left="0"/>
        <w:rPr>
          <w:b/>
          <w:sz w:val="20"/>
        </w:rPr>
      </w:pPr>
    </w:p>
    <w:p w14:paraId="1EACCF75" w14:textId="77777777" w:rsidR="00EC63B3" w:rsidRDefault="00EC63B3">
      <w:pPr>
        <w:pStyle w:val="BodyText"/>
        <w:ind w:left="0"/>
        <w:rPr>
          <w:b/>
          <w:sz w:val="20"/>
        </w:rPr>
      </w:pPr>
    </w:p>
    <w:p w14:paraId="669F8921" w14:textId="77777777" w:rsidR="00EC63B3" w:rsidRDefault="00EC63B3">
      <w:pPr>
        <w:pStyle w:val="BodyText"/>
        <w:ind w:left="0"/>
        <w:rPr>
          <w:b/>
          <w:sz w:val="20"/>
        </w:rPr>
      </w:pPr>
    </w:p>
    <w:p w14:paraId="115C97B9" w14:textId="77777777" w:rsidR="00EC63B3" w:rsidRDefault="00EC63B3">
      <w:pPr>
        <w:pStyle w:val="BodyText"/>
        <w:spacing w:before="3"/>
        <w:ind w:left="0"/>
        <w:rPr>
          <w:b/>
          <w:sz w:val="21"/>
        </w:rPr>
      </w:pPr>
    </w:p>
    <w:p w14:paraId="28355ACB" w14:textId="77777777" w:rsidR="00EC63B3" w:rsidRDefault="00095B77">
      <w:pPr>
        <w:ind w:left="3818"/>
        <w:rPr>
          <w:b/>
          <w:sz w:val="20"/>
        </w:rPr>
      </w:pPr>
      <w:r>
        <w:pict w14:anchorId="789001E3">
          <v:shape id="_x0000_s1430" style="position:absolute;left:0;text-align:left;margin-left:311.15pt;margin-top:33.45pt;width:37.15pt;height:5.75pt;z-index:251746304;mso-position-horizontal-relative:page" coordorigin="6223,669" coordsize="743,115" o:spt="100" adj="0,,0" path="m6867,669r-7,2l6856,677r-3,6l6855,690r40,24l6941,714r,25l6895,739r-40,23l6853,770r7,12l6867,784r77,-45l6941,739r4,l6966,727r-99,-58xm6917,726r-22,13l6941,739r,-2l6935,737r-18,-11xm6223,713r,25l6895,739r22,-13l6895,714r-672,-1xm6935,716r-18,10l6935,737r,-21xm6941,716r-6,l6935,737r6,l6941,716xm6895,714r22,12l6935,716r6,l6941,714r-46,xe" fillcolor="#497dba" stroked="f">
            <v:stroke joinstyle="round"/>
            <v:formulas/>
            <v:path arrowok="t" o:connecttype="segments"/>
            <w10:wrap anchorx="page"/>
          </v:shape>
        </w:pict>
      </w:r>
      <w:r>
        <w:pict w14:anchorId="47A56B42">
          <v:shape id="_x0000_s1429" type="#_x0000_t202" style="position:absolute;left:0;text-align:left;margin-left:348.3pt;margin-top:20.6pt;width:52.45pt;height:30.95pt;z-index:251747328;mso-position-horizontal-relative:page" filled="f" strokecolor="#385d89" strokeweight=".4365mm">
            <v:textbox inset="0,0,0,0">
              <w:txbxContent>
                <w:p w14:paraId="43612A9D" w14:textId="77777777" w:rsidR="00095B77" w:rsidRDefault="00095B77">
                  <w:pPr>
                    <w:spacing w:before="171"/>
                    <w:ind w:left="173"/>
                    <w:rPr>
                      <w:b/>
                      <w:sz w:val="20"/>
                    </w:rPr>
                  </w:pPr>
                  <w:r>
                    <w:rPr>
                      <w:b/>
                      <w:sz w:val="20"/>
                    </w:rPr>
                    <w:t>Posttest</w:t>
                  </w:r>
                </w:p>
              </w:txbxContent>
            </v:textbox>
            <w10:wrap anchorx="page"/>
          </v:shape>
        </w:pict>
      </w:r>
      <w:r>
        <w:pict w14:anchorId="30109E51">
          <v:shape id="_x0000_s1428" type="#_x0000_t202" style="position:absolute;left:0;text-align:left;margin-left:258.35pt;margin-top:20.6pt;width:52.85pt;height:30.95pt;z-index:251748352;mso-position-horizontal-relative:page" filled="f" strokecolor="#385d89" strokeweight=".4365mm">
            <v:textbox inset="0,0,0,0">
              <w:txbxContent>
                <w:p w14:paraId="53E64018" w14:textId="77777777" w:rsidR="00095B77" w:rsidRDefault="00095B77">
                  <w:pPr>
                    <w:spacing w:before="52" w:line="242" w:lineRule="exact"/>
                    <w:ind w:left="131" w:right="142"/>
                    <w:jc w:val="center"/>
                    <w:rPr>
                      <w:b/>
                      <w:sz w:val="20"/>
                    </w:rPr>
                  </w:pPr>
                  <w:r>
                    <w:rPr>
                      <w:b/>
                      <w:sz w:val="20"/>
                    </w:rPr>
                    <w:t>No</w:t>
                  </w:r>
                </w:p>
                <w:p w14:paraId="4335B662" w14:textId="77777777" w:rsidR="00095B77" w:rsidRDefault="00095B77">
                  <w:pPr>
                    <w:spacing w:line="242" w:lineRule="exact"/>
                    <w:ind w:left="137" w:right="142"/>
                    <w:jc w:val="center"/>
                    <w:rPr>
                      <w:b/>
                      <w:sz w:val="20"/>
                    </w:rPr>
                  </w:pPr>
                  <w:r>
                    <w:rPr>
                      <w:b/>
                      <w:sz w:val="20"/>
                    </w:rPr>
                    <w:t>Program</w:t>
                  </w:r>
                </w:p>
              </w:txbxContent>
            </v:textbox>
            <w10:wrap anchorx="page"/>
          </v:shape>
        </w:pict>
      </w:r>
      <w:r>
        <w:rPr>
          <w:b/>
          <w:sz w:val="20"/>
        </w:rPr>
        <w:t>Comparison Group</w:t>
      </w:r>
    </w:p>
    <w:p w14:paraId="21E8D545" w14:textId="77777777" w:rsidR="00EC63B3" w:rsidRDefault="00EC63B3">
      <w:pPr>
        <w:pStyle w:val="BodyText"/>
        <w:ind w:left="0"/>
        <w:rPr>
          <w:b/>
          <w:sz w:val="20"/>
        </w:rPr>
      </w:pPr>
    </w:p>
    <w:p w14:paraId="7C4A8264" w14:textId="77777777" w:rsidR="00EC63B3" w:rsidRDefault="00095B77">
      <w:pPr>
        <w:pStyle w:val="BodyText"/>
        <w:spacing w:before="7"/>
        <w:ind w:left="0"/>
        <w:rPr>
          <w:b/>
          <w:sz w:val="11"/>
        </w:rPr>
      </w:pPr>
      <w:r>
        <w:pict w14:anchorId="08964D04">
          <v:shape id="_x0000_s1427" style="position:absolute;margin-left:230.25pt;margin-top:9.05pt;width:27.9pt;height:5.75pt;z-index:-251577344;mso-wrap-distance-left:0;mso-wrap-distance-right:0;mso-position-horizontal-relative:page" coordorigin="4605,181" coordsize="558,115" o:spt="100" adj="0,,0" path="m5064,181r-7,2l5053,189r-3,5l5052,202r40,24l5138,226r,25l5092,251r-40,23l5050,282r6,12l5064,296r77,-45l5138,251r4,l5163,238r-99,-57xm5113,238r-21,13l5138,251r,-2l5132,249r-19,-11xm4606,225r-1,24l5092,251r21,-13l5092,226r-486,-1xm5132,228r-19,10l5132,249r,-21xm5138,228r-6,l5132,249r6,l5138,228xm5092,226r21,12l5132,228r6,l5138,226r-46,xe" fillcolor="#497dba" stroked="f">
            <v:stroke joinstyle="round"/>
            <v:formulas/>
            <v:path arrowok="t" o:connecttype="segments"/>
            <w10:wrap type="topAndBottom" anchorx="page"/>
          </v:shape>
        </w:pict>
      </w:r>
    </w:p>
    <w:p w14:paraId="51793DB9" w14:textId="77777777" w:rsidR="00EC63B3" w:rsidRDefault="00EC63B3">
      <w:pPr>
        <w:pStyle w:val="BodyText"/>
        <w:ind w:left="0"/>
        <w:rPr>
          <w:b/>
          <w:sz w:val="20"/>
        </w:rPr>
      </w:pPr>
    </w:p>
    <w:p w14:paraId="3341C4BD" w14:textId="77777777" w:rsidR="00EC63B3" w:rsidRDefault="00EC63B3">
      <w:pPr>
        <w:pStyle w:val="BodyText"/>
        <w:spacing w:before="9"/>
        <w:ind w:left="0"/>
        <w:rPr>
          <w:b/>
          <w:sz w:val="22"/>
        </w:rPr>
      </w:pPr>
    </w:p>
    <w:p w14:paraId="7D255B07" w14:textId="6F3C132F" w:rsidR="00EC63B3" w:rsidRDefault="00095B77">
      <w:pPr>
        <w:spacing w:before="59"/>
        <w:ind w:left="883"/>
        <w:rPr>
          <w:sz w:val="20"/>
        </w:rPr>
      </w:pPr>
      <w:r>
        <w:rPr>
          <w:color w:val="C00000"/>
          <w:sz w:val="20"/>
        </w:rPr>
        <w:t>*The quasi-experimental design lacks random assignment.</w:t>
      </w:r>
    </w:p>
    <w:p w14:paraId="1D22099D" w14:textId="77777777" w:rsidR="00EC63B3" w:rsidRDefault="00EC63B3">
      <w:pPr>
        <w:pStyle w:val="BodyText"/>
        <w:spacing w:before="5"/>
        <w:ind w:left="0"/>
        <w:rPr>
          <w:sz w:val="14"/>
        </w:rPr>
      </w:pPr>
    </w:p>
    <w:p w14:paraId="3DD79F6E" w14:textId="77777777" w:rsidR="00EC63B3" w:rsidRDefault="00095B77">
      <w:pPr>
        <w:pStyle w:val="Heading2"/>
        <w:spacing w:before="52"/>
        <w:ind w:left="707" w:right="27" w:firstLine="0"/>
        <w:jc w:val="center"/>
      </w:pPr>
      <w:r>
        <w:t>Design of Experiment</w:t>
      </w:r>
    </w:p>
    <w:p w14:paraId="140C1F2C" w14:textId="77777777" w:rsidR="00EC63B3" w:rsidRDefault="00095B77">
      <w:pPr>
        <w:pStyle w:val="BodyText"/>
        <w:spacing w:before="180"/>
        <w:ind w:right="69"/>
      </w:pPr>
      <w:r>
        <w:t>Source: Noe, R. (2012). Employee Training &amp; Development (6th Edition). Columbus, OH: McGraw-Hill Education.</w:t>
      </w:r>
    </w:p>
    <w:p w14:paraId="30149727" w14:textId="77777777" w:rsidR="00EC63B3" w:rsidRDefault="00EC63B3">
      <w:pPr>
        <w:pStyle w:val="BodyText"/>
        <w:ind w:left="0"/>
      </w:pPr>
    </w:p>
    <w:p w14:paraId="20F7878A" w14:textId="77777777" w:rsidR="00EC63B3" w:rsidRDefault="00EC63B3">
      <w:pPr>
        <w:pStyle w:val="BodyText"/>
        <w:spacing w:before="6"/>
        <w:ind w:left="0"/>
        <w:rPr>
          <w:sz w:val="29"/>
        </w:rPr>
      </w:pPr>
    </w:p>
    <w:p w14:paraId="531780D7" w14:textId="77777777" w:rsidR="00EC63B3" w:rsidRDefault="00095B77">
      <w:pPr>
        <w:pStyle w:val="BodyText"/>
        <w:spacing w:before="1"/>
      </w:pPr>
      <w:r>
        <w:t>The quasi-experimental design lacks random assignment, so the groups may be</w:t>
      </w:r>
    </w:p>
    <w:p w14:paraId="47B68B6D" w14:textId="77777777" w:rsidR="00EC63B3" w:rsidRDefault="00095B77">
      <w:pPr>
        <w:pStyle w:val="BodyText"/>
        <w:ind w:right="159"/>
      </w:pPr>
      <w:r>
        <w:t>different prior to the study. The most commonly used quasi-experimental design is the nonequivalent group design, which requires a pre-test and a post-test for a treated (experimental) group and a comparison (control) group. Participants in a classic design are assigned randomly; those in the nonequivalent group design are not.</w:t>
      </w:r>
    </w:p>
    <w:p w14:paraId="410FADD6" w14:textId="77777777" w:rsidR="00EC63B3" w:rsidRDefault="00095B77" w:rsidP="00761003">
      <w:pPr>
        <w:pStyle w:val="ListParagraph"/>
        <w:numPr>
          <w:ilvl w:val="1"/>
          <w:numId w:val="53"/>
        </w:numPr>
        <w:tabs>
          <w:tab w:val="left" w:pos="853"/>
        </w:tabs>
        <w:spacing w:before="179"/>
        <w:rPr>
          <w:sz w:val="24"/>
        </w:rPr>
      </w:pPr>
      <w:r>
        <w:rPr>
          <w:sz w:val="24"/>
        </w:rPr>
        <w:t>Solomon</w:t>
      </w:r>
      <w:r>
        <w:rPr>
          <w:spacing w:val="-2"/>
          <w:sz w:val="24"/>
        </w:rPr>
        <w:t xml:space="preserve"> </w:t>
      </w:r>
      <w:r>
        <w:rPr>
          <w:sz w:val="24"/>
        </w:rPr>
        <w:t>Four-Group</w:t>
      </w:r>
    </w:p>
    <w:p w14:paraId="118CD166" w14:textId="77777777" w:rsidR="00EC63B3" w:rsidRDefault="00095B77">
      <w:pPr>
        <w:pStyle w:val="BodyText"/>
        <w:spacing w:before="180"/>
      </w:pPr>
      <w:r>
        <w:t>The</w:t>
      </w:r>
      <w:r>
        <w:rPr>
          <w:spacing w:val="-6"/>
        </w:rPr>
        <w:t xml:space="preserve"> </w:t>
      </w:r>
      <w:r>
        <w:t>Solomon</w:t>
      </w:r>
      <w:r>
        <w:rPr>
          <w:spacing w:val="-6"/>
        </w:rPr>
        <w:t xml:space="preserve"> </w:t>
      </w:r>
      <w:r>
        <w:rPr>
          <w:spacing w:val="-3"/>
        </w:rPr>
        <w:t>four-group</w:t>
      </w:r>
      <w:r>
        <w:rPr>
          <w:spacing w:val="-7"/>
        </w:rPr>
        <w:t xml:space="preserve"> </w:t>
      </w:r>
      <w:r>
        <w:t>design</w:t>
      </w:r>
      <w:r>
        <w:rPr>
          <w:spacing w:val="-7"/>
        </w:rPr>
        <w:t xml:space="preserve"> </w:t>
      </w:r>
      <w:r>
        <w:t>combines</w:t>
      </w:r>
      <w:r>
        <w:rPr>
          <w:spacing w:val="-7"/>
        </w:rPr>
        <w:t xml:space="preserve"> </w:t>
      </w:r>
      <w:r>
        <w:t>the</w:t>
      </w:r>
      <w:r>
        <w:rPr>
          <w:spacing w:val="-6"/>
        </w:rPr>
        <w:t xml:space="preserve"> </w:t>
      </w:r>
      <w:r>
        <w:t>pretest/posttest</w:t>
      </w:r>
      <w:r>
        <w:rPr>
          <w:spacing w:val="-6"/>
        </w:rPr>
        <w:t xml:space="preserve"> </w:t>
      </w:r>
      <w:r>
        <w:t>comparison</w:t>
      </w:r>
      <w:r>
        <w:rPr>
          <w:spacing w:val="-6"/>
        </w:rPr>
        <w:t xml:space="preserve"> </w:t>
      </w:r>
      <w:r>
        <w:t>group,</w:t>
      </w:r>
      <w:r>
        <w:rPr>
          <w:spacing w:val="-7"/>
        </w:rPr>
        <w:t xml:space="preserve"> </w:t>
      </w:r>
      <w:r>
        <w:t>and the</w:t>
      </w:r>
      <w:r>
        <w:rPr>
          <w:spacing w:val="-6"/>
        </w:rPr>
        <w:t xml:space="preserve"> </w:t>
      </w:r>
      <w:r>
        <w:t>posttest-only</w:t>
      </w:r>
      <w:r>
        <w:rPr>
          <w:spacing w:val="-6"/>
        </w:rPr>
        <w:t xml:space="preserve"> </w:t>
      </w:r>
      <w:r>
        <w:t>control</w:t>
      </w:r>
      <w:r>
        <w:rPr>
          <w:spacing w:val="-6"/>
        </w:rPr>
        <w:t xml:space="preserve"> </w:t>
      </w:r>
      <w:r>
        <w:t>group</w:t>
      </w:r>
      <w:r>
        <w:rPr>
          <w:spacing w:val="-6"/>
        </w:rPr>
        <w:t xml:space="preserve"> </w:t>
      </w:r>
      <w:r>
        <w:t>design.</w:t>
      </w:r>
      <w:r>
        <w:rPr>
          <w:spacing w:val="-6"/>
        </w:rPr>
        <w:t xml:space="preserve"> </w:t>
      </w:r>
      <w:r>
        <w:t>In</w:t>
      </w:r>
      <w:r>
        <w:rPr>
          <w:spacing w:val="-5"/>
        </w:rPr>
        <w:t xml:space="preserve"> </w:t>
      </w:r>
      <w:r>
        <w:t>the</w:t>
      </w:r>
      <w:r>
        <w:rPr>
          <w:spacing w:val="-5"/>
        </w:rPr>
        <w:t xml:space="preserve"> </w:t>
      </w:r>
      <w:r>
        <w:t>Solomon</w:t>
      </w:r>
      <w:r>
        <w:rPr>
          <w:spacing w:val="-6"/>
        </w:rPr>
        <w:t xml:space="preserve"> </w:t>
      </w:r>
      <w:r>
        <w:t>four-group</w:t>
      </w:r>
      <w:r>
        <w:rPr>
          <w:spacing w:val="-6"/>
        </w:rPr>
        <w:t xml:space="preserve"> </w:t>
      </w:r>
      <w:r>
        <w:t>design,</w:t>
      </w:r>
      <w:r>
        <w:rPr>
          <w:spacing w:val="-6"/>
        </w:rPr>
        <w:t xml:space="preserve"> </w:t>
      </w:r>
      <w:r>
        <w:t>a</w:t>
      </w:r>
      <w:r>
        <w:rPr>
          <w:spacing w:val="-6"/>
        </w:rPr>
        <w:t xml:space="preserve"> </w:t>
      </w:r>
      <w:r>
        <w:t>training</w:t>
      </w:r>
    </w:p>
    <w:p w14:paraId="6249E3AF" w14:textId="77777777" w:rsidR="00EC63B3" w:rsidRDefault="00095B77">
      <w:pPr>
        <w:pStyle w:val="BodyText"/>
        <w:spacing w:before="1"/>
      </w:pPr>
      <w:r>
        <w:t>group</w:t>
      </w:r>
      <w:r>
        <w:rPr>
          <w:spacing w:val="-5"/>
        </w:rPr>
        <w:t xml:space="preserve"> </w:t>
      </w:r>
      <w:r>
        <w:t>and</w:t>
      </w:r>
      <w:r>
        <w:rPr>
          <w:spacing w:val="-4"/>
        </w:rPr>
        <w:t xml:space="preserve"> </w:t>
      </w:r>
      <w:r>
        <w:t>a</w:t>
      </w:r>
      <w:r>
        <w:rPr>
          <w:spacing w:val="-3"/>
        </w:rPr>
        <w:t xml:space="preserve"> </w:t>
      </w:r>
      <w:r>
        <w:t>comparison</w:t>
      </w:r>
      <w:r>
        <w:rPr>
          <w:spacing w:val="-4"/>
        </w:rPr>
        <w:t xml:space="preserve"> </w:t>
      </w:r>
      <w:r>
        <w:t>group</w:t>
      </w:r>
      <w:r>
        <w:rPr>
          <w:spacing w:val="-4"/>
        </w:rPr>
        <w:t xml:space="preserve"> </w:t>
      </w:r>
      <w:r>
        <w:t>are</w:t>
      </w:r>
      <w:r>
        <w:rPr>
          <w:spacing w:val="-4"/>
        </w:rPr>
        <w:t xml:space="preserve"> </w:t>
      </w:r>
      <w:r>
        <w:t>measured</w:t>
      </w:r>
      <w:r>
        <w:rPr>
          <w:spacing w:val="-3"/>
        </w:rPr>
        <w:t xml:space="preserve"> </w:t>
      </w:r>
      <w:r>
        <w:t>on</w:t>
      </w:r>
      <w:r>
        <w:rPr>
          <w:spacing w:val="-4"/>
        </w:rPr>
        <w:t xml:space="preserve"> </w:t>
      </w:r>
      <w:r>
        <w:t>the</w:t>
      </w:r>
      <w:r>
        <w:rPr>
          <w:spacing w:val="-3"/>
        </w:rPr>
        <w:t xml:space="preserve"> </w:t>
      </w:r>
      <w:r>
        <w:t>outcomes</w:t>
      </w:r>
      <w:r>
        <w:rPr>
          <w:spacing w:val="-4"/>
        </w:rPr>
        <w:t xml:space="preserve"> </w:t>
      </w:r>
      <w:r>
        <w:t>both</w:t>
      </w:r>
      <w:r>
        <w:rPr>
          <w:spacing w:val="-2"/>
        </w:rPr>
        <w:t xml:space="preserve"> </w:t>
      </w:r>
      <w:r>
        <w:rPr>
          <w:spacing w:val="-3"/>
        </w:rPr>
        <w:t xml:space="preserve">before </w:t>
      </w:r>
      <w:r>
        <w:t>and</w:t>
      </w:r>
      <w:r>
        <w:rPr>
          <w:spacing w:val="-4"/>
        </w:rPr>
        <w:t xml:space="preserve"> </w:t>
      </w:r>
      <w:r>
        <w:t>after training.</w:t>
      </w:r>
      <w:r>
        <w:rPr>
          <w:spacing w:val="-6"/>
        </w:rPr>
        <w:t xml:space="preserve"> </w:t>
      </w:r>
      <w:r>
        <w:t>Another</w:t>
      </w:r>
      <w:r>
        <w:rPr>
          <w:spacing w:val="-4"/>
        </w:rPr>
        <w:t xml:space="preserve"> </w:t>
      </w:r>
      <w:r>
        <w:t>training</w:t>
      </w:r>
      <w:r>
        <w:rPr>
          <w:spacing w:val="-4"/>
        </w:rPr>
        <w:t xml:space="preserve"> </w:t>
      </w:r>
      <w:r>
        <w:t>group</w:t>
      </w:r>
      <w:r>
        <w:rPr>
          <w:spacing w:val="-6"/>
        </w:rPr>
        <w:t xml:space="preserve"> </w:t>
      </w:r>
      <w:r>
        <w:t>and</w:t>
      </w:r>
      <w:r>
        <w:rPr>
          <w:spacing w:val="-4"/>
        </w:rPr>
        <w:t xml:space="preserve"> </w:t>
      </w:r>
      <w:r>
        <w:t>control</w:t>
      </w:r>
      <w:r>
        <w:rPr>
          <w:spacing w:val="-5"/>
        </w:rPr>
        <w:t xml:space="preserve"> </w:t>
      </w:r>
      <w:r>
        <w:t>group</w:t>
      </w:r>
      <w:r>
        <w:rPr>
          <w:spacing w:val="-6"/>
        </w:rPr>
        <w:t xml:space="preserve"> </w:t>
      </w:r>
      <w:r>
        <w:t>are</w:t>
      </w:r>
      <w:r>
        <w:rPr>
          <w:spacing w:val="-4"/>
        </w:rPr>
        <w:t xml:space="preserve"> </w:t>
      </w:r>
      <w:r>
        <w:t>measured</w:t>
      </w:r>
      <w:r>
        <w:rPr>
          <w:spacing w:val="-4"/>
        </w:rPr>
        <w:t xml:space="preserve"> </w:t>
      </w:r>
      <w:r>
        <w:t>only</w:t>
      </w:r>
      <w:r>
        <w:rPr>
          <w:spacing w:val="-5"/>
        </w:rPr>
        <w:t xml:space="preserve"> </w:t>
      </w:r>
      <w:r>
        <w:t>after</w:t>
      </w:r>
      <w:r>
        <w:rPr>
          <w:spacing w:val="-5"/>
        </w:rPr>
        <w:t xml:space="preserve"> </w:t>
      </w:r>
      <w:r>
        <w:t>training.</w:t>
      </w:r>
    </w:p>
    <w:p w14:paraId="47B0A22A" w14:textId="77777777" w:rsidR="00EC63B3" w:rsidRDefault="00095B77">
      <w:pPr>
        <w:pStyle w:val="BodyText"/>
      </w:pPr>
      <w:r>
        <w:t>The design serves to reduce the influence of confounding variables and allow the researcher to test whether the pretest itself has an effect on the subjects.</w:t>
      </w:r>
    </w:p>
    <w:p w14:paraId="5E4A0D2F" w14:textId="77777777" w:rsidR="00EC63B3" w:rsidRDefault="00095B77">
      <w:pPr>
        <w:pStyle w:val="BodyText"/>
        <w:spacing w:before="179"/>
        <w:ind w:right="171"/>
        <w:jc w:val="both"/>
      </w:pPr>
      <w:r>
        <w:rPr>
          <w:spacing w:val="-4"/>
        </w:rPr>
        <w:t>However,</w:t>
      </w:r>
      <w:r>
        <w:rPr>
          <w:spacing w:val="-5"/>
        </w:rPr>
        <w:t xml:space="preserve"> </w:t>
      </w:r>
      <w:r>
        <w:t>a</w:t>
      </w:r>
      <w:r>
        <w:rPr>
          <w:spacing w:val="-5"/>
        </w:rPr>
        <w:t xml:space="preserve"> </w:t>
      </w:r>
      <w:r>
        <w:t>researcher</w:t>
      </w:r>
      <w:r>
        <w:rPr>
          <w:spacing w:val="-4"/>
        </w:rPr>
        <w:t xml:space="preserve"> </w:t>
      </w:r>
      <w:r>
        <w:t>using</w:t>
      </w:r>
      <w:r>
        <w:rPr>
          <w:spacing w:val="-5"/>
        </w:rPr>
        <w:t xml:space="preserve"> </w:t>
      </w:r>
      <w:r>
        <w:t>a</w:t>
      </w:r>
      <w:r>
        <w:rPr>
          <w:spacing w:val="-5"/>
        </w:rPr>
        <w:t xml:space="preserve"> </w:t>
      </w:r>
      <w:r>
        <w:t>Solomon</w:t>
      </w:r>
      <w:r>
        <w:rPr>
          <w:spacing w:val="-5"/>
        </w:rPr>
        <w:t xml:space="preserve"> </w:t>
      </w:r>
      <w:r>
        <w:t>four</w:t>
      </w:r>
      <w:r>
        <w:rPr>
          <w:spacing w:val="-5"/>
        </w:rPr>
        <w:t xml:space="preserve"> </w:t>
      </w:r>
      <w:r>
        <w:t>group</w:t>
      </w:r>
      <w:r>
        <w:rPr>
          <w:spacing w:val="-5"/>
        </w:rPr>
        <w:t xml:space="preserve"> </w:t>
      </w:r>
      <w:r>
        <w:t>design</w:t>
      </w:r>
      <w:r>
        <w:rPr>
          <w:spacing w:val="-5"/>
        </w:rPr>
        <w:t xml:space="preserve"> </w:t>
      </w:r>
      <w:r>
        <w:t>must</w:t>
      </w:r>
      <w:r>
        <w:rPr>
          <w:spacing w:val="-4"/>
        </w:rPr>
        <w:t xml:space="preserve"> </w:t>
      </w:r>
      <w:r>
        <w:t>have</w:t>
      </w:r>
      <w:r>
        <w:rPr>
          <w:spacing w:val="-4"/>
        </w:rPr>
        <w:t xml:space="preserve"> </w:t>
      </w:r>
      <w:r>
        <w:t>the</w:t>
      </w:r>
      <w:r>
        <w:rPr>
          <w:spacing w:val="-4"/>
        </w:rPr>
        <w:t xml:space="preserve"> </w:t>
      </w:r>
      <w:r>
        <w:t>resources</w:t>
      </w:r>
      <w:r>
        <w:rPr>
          <w:spacing w:val="-5"/>
        </w:rPr>
        <w:t xml:space="preserve"> </w:t>
      </w:r>
      <w:r>
        <w:t>and time to use four research groups, not always possible in tightly funded</w:t>
      </w:r>
      <w:r>
        <w:rPr>
          <w:spacing w:val="-37"/>
        </w:rPr>
        <w:t xml:space="preserve"> </w:t>
      </w:r>
      <w:r>
        <w:t>research</w:t>
      </w:r>
    </w:p>
    <w:p w14:paraId="59E89B70" w14:textId="77777777" w:rsidR="00EC63B3" w:rsidRDefault="00095B77">
      <w:pPr>
        <w:pStyle w:val="BodyText"/>
        <w:spacing w:before="1"/>
        <w:ind w:right="621"/>
        <w:jc w:val="both"/>
      </w:pPr>
      <w:r>
        <w:t>departments. Most organizations are not going to allow researchers to assign four groups</w:t>
      </w:r>
      <w:r>
        <w:rPr>
          <w:spacing w:val="-6"/>
        </w:rPr>
        <w:t xml:space="preserve"> </w:t>
      </w:r>
      <w:r>
        <w:t>randomly</w:t>
      </w:r>
      <w:r>
        <w:rPr>
          <w:spacing w:val="-5"/>
        </w:rPr>
        <w:t xml:space="preserve"> </w:t>
      </w:r>
      <w:r>
        <w:t>because</w:t>
      </w:r>
      <w:r>
        <w:rPr>
          <w:spacing w:val="-4"/>
        </w:rPr>
        <w:t xml:space="preserve"> </w:t>
      </w:r>
      <w:r>
        <w:t>it</w:t>
      </w:r>
      <w:r>
        <w:rPr>
          <w:spacing w:val="-4"/>
        </w:rPr>
        <w:t xml:space="preserve"> </w:t>
      </w:r>
      <w:r>
        <w:t>will</w:t>
      </w:r>
      <w:r>
        <w:rPr>
          <w:spacing w:val="-4"/>
        </w:rPr>
        <w:t xml:space="preserve"> </w:t>
      </w:r>
      <w:r>
        <w:t>disrupt</w:t>
      </w:r>
      <w:r>
        <w:rPr>
          <w:spacing w:val="-4"/>
        </w:rPr>
        <w:t xml:space="preserve"> </w:t>
      </w:r>
      <w:r>
        <w:t>their</w:t>
      </w:r>
      <w:r>
        <w:rPr>
          <w:spacing w:val="-4"/>
        </w:rPr>
        <w:t xml:space="preserve"> </w:t>
      </w:r>
      <w:r>
        <w:t>normal</w:t>
      </w:r>
      <w:r>
        <w:rPr>
          <w:spacing w:val="-5"/>
        </w:rPr>
        <w:t xml:space="preserve"> </w:t>
      </w:r>
      <w:r>
        <w:t>practice.</w:t>
      </w:r>
      <w:r>
        <w:rPr>
          <w:spacing w:val="-5"/>
        </w:rPr>
        <w:t xml:space="preserve"> </w:t>
      </w:r>
      <w:r>
        <w:t>Thus,</w:t>
      </w:r>
      <w:r>
        <w:rPr>
          <w:spacing w:val="-5"/>
        </w:rPr>
        <w:t xml:space="preserve"> </w:t>
      </w:r>
      <w:r>
        <w:t>a</w:t>
      </w:r>
      <w:r>
        <w:rPr>
          <w:spacing w:val="-5"/>
        </w:rPr>
        <w:t xml:space="preserve"> </w:t>
      </w:r>
      <w:r>
        <w:t>non-random assignment of groups is essential and this undermines the strength of the</w:t>
      </w:r>
      <w:r>
        <w:rPr>
          <w:spacing w:val="-38"/>
        </w:rPr>
        <w:t xml:space="preserve"> </w:t>
      </w:r>
      <w:r>
        <w:t>design.</w:t>
      </w:r>
    </w:p>
    <w:p w14:paraId="4BA00FF2" w14:textId="77777777" w:rsidR="00EC63B3" w:rsidRDefault="00095B77" w:rsidP="00761003">
      <w:pPr>
        <w:pStyle w:val="Heading2"/>
        <w:numPr>
          <w:ilvl w:val="0"/>
          <w:numId w:val="53"/>
        </w:numPr>
        <w:tabs>
          <w:tab w:val="left" w:pos="478"/>
        </w:tabs>
      </w:pPr>
      <w:bookmarkStart w:id="8" w:name="_TOC_250024"/>
      <w:r>
        <w:t>Data</w:t>
      </w:r>
      <w:r>
        <w:rPr>
          <w:spacing w:val="-1"/>
        </w:rPr>
        <w:t xml:space="preserve"> </w:t>
      </w:r>
      <w:bookmarkEnd w:id="8"/>
      <w:r>
        <w:t>Analytics</w:t>
      </w:r>
    </w:p>
    <w:p w14:paraId="5690A535" w14:textId="77777777" w:rsidR="00EC63B3" w:rsidRDefault="00095B77">
      <w:pPr>
        <w:pStyle w:val="BodyText"/>
        <w:spacing w:before="180"/>
        <w:ind w:left="502" w:right="246"/>
      </w:pPr>
      <w:r>
        <w:t>The term "data analytics" refers to the use of advanced analytics tools and programs to look at vast amounts of employee, customer, and transaction data.</w:t>
      </w:r>
    </w:p>
    <w:p w14:paraId="061ECA7C" w14:textId="77777777" w:rsidR="00EC63B3" w:rsidRDefault="00EC63B3">
      <w:pPr>
        <w:pStyle w:val="BodyText"/>
        <w:ind w:left="0"/>
      </w:pPr>
    </w:p>
    <w:p w14:paraId="664A9D8F" w14:textId="77777777" w:rsidR="00EC63B3" w:rsidRDefault="00EC63B3">
      <w:pPr>
        <w:pStyle w:val="BodyText"/>
        <w:spacing w:before="6"/>
        <w:ind w:left="0"/>
        <w:rPr>
          <w:sz w:val="29"/>
        </w:rPr>
      </w:pPr>
    </w:p>
    <w:p w14:paraId="578B5EB9" w14:textId="77777777" w:rsidR="00EC63B3" w:rsidRDefault="00095B77">
      <w:pPr>
        <w:pStyle w:val="BodyText"/>
        <w:spacing w:before="1"/>
        <w:ind w:left="502"/>
      </w:pPr>
      <w:r>
        <w:t>In the case of Human Resources or talent management, organizations have huge amounts</w:t>
      </w:r>
    </w:p>
    <w:p w14:paraId="18BDCF01" w14:textId="77777777" w:rsidR="00EC63B3" w:rsidRDefault="00EC63B3">
      <w:pPr>
        <w:sectPr w:rsidR="00EC63B3">
          <w:pgSz w:w="11910" w:h="16840"/>
          <w:pgMar w:top="1320" w:right="1300" w:bottom="280" w:left="1180" w:header="890" w:footer="0" w:gutter="0"/>
          <w:cols w:space="720"/>
        </w:sectPr>
      </w:pPr>
    </w:p>
    <w:p w14:paraId="44BB0D24" w14:textId="77777777" w:rsidR="00EC63B3" w:rsidRDefault="00095B77">
      <w:pPr>
        <w:pStyle w:val="BodyText"/>
        <w:spacing w:before="90"/>
        <w:ind w:left="502" w:right="399"/>
        <w:jc w:val="both"/>
      </w:pPr>
      <w:r>
        <w:lastRenderedPageBreak/>
        <w:t>of</w:t>
      </w:r>
      <w:r>
        <w:rPr>
          <w:spacing w:val="-8"/>
        </w:rPr>
        <w:t xml:space="preserve"> </w:t>
      </w:r>
      <w:r>
        <w:t>people-related</w:t>
      </w:r>
      <w:r>
        <w:rPr>
          <w:spacing w:val="-8"/>
        </w:rPr>
        <w:t xml:space="preserve"> </w:t>
      </w:r>
      <w:r>
        <w:t>data</w:t>
      </w:r>
      <w:r>
        <w:rPr>
          <w:spacing w:val="-8"/>
        </w:rPr>
        <w:t xml:space="preserve"> </w:t>
      </w:r>
      <w:r>
        <w:t>(e.g.,</w:t>
      </w:r>
      <w:r>
        <w:rPr>
          <w:spacing w:val="-7"/>
        </w:rPr>
        <w:t xml:space="preserve"> </w:t>
      </w:r>
      <w:r>
        <w:t>skills,</w:t>
      </w:r>
      <w:r>
        <w:rPr>
          <w:spacing w:val="-8"/>
        </w:rPr>
        <w:t xml:space="preserve"> </w:t>
      </w:r>
      <w:r>
        <w:t>performance</w:t>
      </w:r>
      <w:r>
        <w:rPr>
          <w:spacing w:val="-8"/>
        </w:rPr>
        <w:t xml:space="preserve"> </w:t>
      </w:r>
      <w:r>
        <w:t>ratings,</w:t>
      </w:r>
      <w:r>
        <w:rPr>
          <w:spacing w:val="-8"/>
        </w:rPr>
        <w:t xml:space="preserve"> </w:t>
      </w:r>
      <w:r>
        <w:t>age,</w:t>
      </w:r>
      <w:r>
        <w:rPr>
          <w:spacing w:val="-7"/>
        </w:rPr>
        <w:t xml:space="preserve"> </w:t>
      </w:r>
      <w:r>
        <w:t>tenure,</w:t>
      </w:r>
      <w:r>
        <w:rPr>
          <w:spacing w:val="-7"/>
        </w:rPr>
        <w:t xml:space="preserve"> </w:t>
      </w:r>
      <w:r>
        <w:t>safety</w:t>
      </w:r>
      <w:r>
        <w:rPr>
          <w:spacing w:val="-7"/>
        </w:rPr>
        <w:t xml:space="preserve"> </w:t>
      </w:r>
      <w:r>
        <w:t>record,</w:t>
      </w:r>
      <w:r>
        <w:rPr>
          <w:spacing w:val="-8"/>
        </w:rPr>
        <w:t xml:space="preserve"> </w:t>
      </w:r>
      <w:r>
        <w:t>sales performance,</w:t>
      </w:r>
      <w:r>
        <w:rPr>
          <w:spacing w:val="-6"/>
        </w:rPr>
        <w:t xml:space="preserve"> </w:t>
      </w:r>
      <w:r>
        <w:t>educational</w:t>
      </w:r>
      <w:r>
        <w:rPr>
          <w:spacing w:val="-5"/>
        </w:rPr>
        <w:t xml:space="preserve"> </w:t>
      </w:r>
      <w:r>
        <w:t>background,</w:t>
      </w:r>
      <w:r>
        <w:rPr>
          <w:spacing w:val="-6"/>
        </w:rPr>
        <w:t xml:space="preserve"> </w:t>
      </w:r>
      <w:r>
        <w:rPr>
          <w:spacing w:val="-3"/>
        </w:rPr>
        <w:t>manager,</w:t>
      </w:r>
      <w:r>
        <w:rPr>
          <w:spacing w:val="-5"/>
        </w:rPr>
        <w:t xml:space="preserve"> </w:t>
      </w:r>
      <w:r>
        <w:t>prior</w:t>
      </w:r>
      <w:r>
        <w:rPr>
          <w:spacing w:val="-6"/>
        </w:rPr>
        <w:t xml:space="preserve"> </w:t>
      </w:r>
      <w:r>
        <w:t>roles,</w:t>
      </w:r>
      <w:r>
        <w:rPr>
          <w:spacing w:val="-6"/>
        </w:rPr>
        <w:t xml:space="preserve"> </w:t>
      </w:r>
      <w:r>
        <w:t>etc.),</w:t>
      </w:r>
      <w:r>
        <w:rPr>
          <w:spacing w:val="-5"/>
        </w:rPr>
        <w:t xml:space="preserve"> </w:t>
      </w:r>
      <w:r>
        <w:t>which</w:t>
      </w:r>
      <w:r>
        <w:rPr>
          <w:spacing w:val="-7"/>
        </w:rPr>
        <w:t xml:space="preserve"> </w:t>
      </w:r>
      <w:r>
        <w:t>can</w:t>
      </w:r>
      <w:r>
        <w:rPr>
          <w:spacing w:val="-6"/>
        </w:rPr>
        <w:t xml:space="preserve"> </w:t>
      </w:r>
      <w:r>
        <w:t>be</w:t>
      </w:r>
      <w:r>
        <w:rPr>
          <w:spacing w:val="-5"/>
        </w:rPr>
        <w:t xml:space="preserve"> </w:t>
      </w:r>
      <w:r>
        <w:t>used</w:t>
      </w:r>
      <w:r>
        <w:rPr>
          <w:spacing w:val="-6"/>
        </w:rPr>
        <w:t xml:space="preserve"> </w:t>
      </w:r>
      <w:r>
        <w:t>to better</w:t>
      </w:r>
      <w:r>
        <w:rPr>
          <w:spacing w:val="-7"/>
        </w:rPr>
        <w:t xml:space="preserve"> </w:t>
      </w:r>
      <w:r>
        <w:t>understand</w:t>
      </w:r>
      <w:r>
        <w:rPr>
          <w:spacing w:val="-8"/>
        </w:rPr>
        <w:t xml:space="preserve"> </w:t>
      </w:r>
      <w:r>
        <w:t>the</w:t>
      </w:r>
      <w:r>
        <w:rPr>
          <w:spacing w:val="-7"/>
        </w:rPr>
        <w:t xml:space="preserve"> </w:t>
      </w:r>
      <w:r>
        <w:t>organization's</w:t>
      </w:r>
      <w:r>
        <w:rPr>
          <w:spacing w:val="-6"/>
        </w:rPr>
        <w:t xml:space="preserve"> </w:t>
      </w:r>
      <w:r>
        <w:t>current</w:t>
      </w:r>
      <w:r>
        <w:rPr>
          <w:spacing w:val="-7"/>
        </w:rPr>
        <w:t xml:space="preserve"> </w:t>
      </w:r>
      <w:r>
        <w:t>composition,</w:t>
      </w:r>
      <w:r>
        <w:rPr>
          <w:spacing w:val="-8"/>
        </w:rPr>
        <w:t xml:space="preserve"> </w:t>
      </w:r>
      <w:r>
        <w:t>performance,</w:t>
      </w:r>
      <w:r>
        <w:rPr>
          <w:spacing w:val="-8"/>
        </w:rPr>
        <w:t xml:space="preserve"> </w:t>
      </w:r>
      <w:r>
        <w:t>and</w:t>
      </w:r>
      <w:r>
        <w:rPr>
          <w:spacing w:val="-8"/>
        </w:rPr>
        <w:t xml:space="preserve"> </w:t>
      </w:r>
      <w:r>
        <w:t>risk.</w:t>
      </w:r>
      <w:r>
        <w:rPr>
          <w:spacing w:val="-7"/>
        </w:rPr>
        <w:t xml:space="preserve"> </w:t>
      </w:r>
      <w:r>
        <w:t>In</w:t>
      </w:r>
      <w:r>
        <w:rPr>
          <w:spacing w:val="-6"/>
        </w:rPr>
        <w:t xml:space="preserve"> </w:t>
      </w:r>
      <w:r>
        <w:t xml:space="preserve">the case of </w:t>
      </w:r>
      <w:r>
        <w:rPr>
          <w:spacing w:val="-9"/>
        </w:rPr>
        <w:t xml:space="preserve">IT, </w:t>
      </w:r>
      <w:r>
        <w:t xml:space="preserve">the term </w:t>
      </w:r>
      <w:r>
        <w:rPr>
          <w:spacing w:val="-4"/>
        </w:rPr>
        <w:t xml:space="preserve">refers </w:t>
      </w:r>
      <w:r>
        <w:t>to the analysis of databases so large that they do not fit</w:t>
      </w:r>
      <w:r>
        <w:rPr>
          <w:spacing w:val="-28"/>
        </w:rPr>
        <w:t xml:space="preserve"> </w:t>
      </w:r>
      <w:r>
        <w:t>into</w:t>
      </w:r>
    </w:p>
    <w:p w14:paraId="56F3E542" w14:textId="77777777" w:rsidR="00EC63B3" w:rsidRDefault="00095B77">
      <w:pPr>
        <w:pStyle w:val="BodyText"/>
        <w:spacing w:line="293" w:lineRule="exact"/>
        <w:ind w:left="502"/>
        <w:jc w:val="both"/>
      </w:pPr>
      <w:r>
        <w:t>traditional database technologies.</w:t>
      </w:r>
    </w:p>
    <w:p w14:paraId="65AF043E" w14:textId="77777777" w:rsidR="00EC63B3" w:rsidRDefault="00095B77">
      <w:pPr>
        <w:pStyle w:val="BodyText"/>
        <w:spacing w:before="180"/>
        <w:ind w:left="502" w:right="263"/>
      </w:pPr>
      <w:r>
        <w:t>People analytics gives organizations the capacity to leverage the data in order to address challenges faced not only by HR, but also by the core business. It provides organizations the ability to develop and implement a people strategy in line with its business strategy, thereby improving performance across a broad range of metrics.</w:t>
      </w:r>
    </w:p>
    <w:p w14:paraId="0642B49D" w14:textId="77777777" w:rsidR="00EC63B3" w:rsidRDefault="00095B77">
      <w:pPr>
        <w:pStyle w:val="BodyText"/>
        <w:spacing w:before="181"/>
        <w:ind w:left="502"/>
      </w:pPr>
      <w:r>
        <w:t>There are hundreds of new tools, consultants, and techniques for analyzing data.</w:t>
      </w:r>
    </w:p>
    <w:p w14:paraId="4817A8B3" w14:textId="361022A7" w:rsidR="00EC63B3" w:rsidRDefault="00095B77">
      <w:pPr>
        <w:pStyle w:val="BodyText"/>
        <w:ind w:left="502" w:right="211"/>
      </w:pPr>
      <w:r>
        <w:t>According to Bersin by Deloitte, organizations go through four stages of evolution as they build people analytics model:</w:t>
      </w:r>
    </w:p>
    <w:p w14:paraId="4EAFC7AC" w14:textId="77777777" w:rsidR="00EC63B3" w:rsidRDefault="00EC63B3">
      <w:pPr>
        <w:pStyle w:val="BodyText"/>
        <w:ind w:left="0"/>
      </w:pPr>
    </w:p>
    <w:p w14:paraId="488BF9DC" w14:textId="240E2D19" w:rsidR="00EC63B3" w:rsidRDefault="00EC63B3">
      <w:pPr>
        <w:pStyle w:val="BodyText"/>
        <w:ind w:left="0"/>
      </w:pPr>
    </w:p>
    <w:p w14:paraId="3CFD47BC" w14:textId="081DFBFA" w:rsidR="00EC63B3" w:rsidRDefault="002A68F7">
      <w:pPr>
        <w:pStyle w:val="BodyText"/>
        <w:ind w:left="0"/>
      </w:pPr>
      <w:r>
        <w:rPr>
          <w:noProof/>
        </w:rPr>
        <w:pict w14:anchorId="01585DB9">
          <v:shape id="_x0000_s1425" type="#_x0000_t75" style="position:absolute;margin-left:25.1pt;margin-top:3.35pt;width:453.55pt;height:224.55pt;z-index:251966464">
            <v:imagedata r:id="rId28" o:title=""/>
          </v:shape>
        </w:pict>
      </w:r>
    </w:p>
    <w:p w14:paraId="5BB5D6D4" w14:textId="77777777" w:rsidR="00EC63B3" w:rsidRDefault="00EC63B3">
      <w:pPr>
        <w:pStyle w:val="BodyText"/>
        <w:ind w:left="0"/>
      </w:pPr>
    </w:p>
    <w:p w14:paraId="69FF738E" w14:textId="77777777" w:rsidR="00EC63B3" w:rsidRDefault="00EC63B3">
      <w:pPr>
        <w:pStyle w:val="BodyText"/>
        <w:ind w:left="0"/>
      </w:pPr>
    </w:p>
    <w:p w14:paraId="0801080C" w14:textId="77777777" w:rsidR="00EC63B3" w:rsidRDefault="00EC63B3">
      <w:pPr>
        <w:pStyle w:val="BodyText"/>
        <w:ind w:left="0"/>
      </w:pPr>
    </w:p>
    <w:p w14:paraId="2A9E78B2" w14:textId="77777777" w:rsidR="00EC63B3" w:rsidRDefault="00EC63B3">
      <w:pPr>
        <w:pStyle w:val="BodyText"/>
        <w:ind w:left="0"/>
      </w:pPr>
    </w:p>
    <w:p w14:paraId="1C891151" w14:textId="77777777" w:rsidR="00EC63B3" w:rsidRDefault="00EC63B3">
      <w:pPr>
        <w:pStyle w:val="BodyText"/>
        <w:ind w:left="0"/>
      </w:pPr>
    </w:p>
    <w:p w14:paraId="516A234C" w14:textId="77777777" w:rsidR="00EC63B3" w:rsidRDefault="00EC63B3">
      <w:pPr>
        <w:pStyle w:val="BodyText"/>
        <w:ind w:left="0"/>
      </w:pPr>
    </w:p>
    <w:p w14:paraId="6FD8F066" w14:textId="77777777" w:rsidR="00EC63B3" w:rsidRDefault="00EC63B3">
      <w:pPr>
        <w:pStyle w:val="BodyText"/>
        <w:ind w:left="0"/>
      </w:pPr>
    </w:p>
    <w:p w14:paraId="708B786E" w14:textId="77777777" w:rsidR="00EC63B3" w:rsidRDefault="00EC63B3">
      <w:pPr>
        <w:pStyle w:val="BodyText"/>
        <w:ind w:left="0"/>
      </w:pPr>
    </w:p>
    <w:p w14:paraId="31980C12" w14:textId="77777777" w:rsidR="00EC63B3" w:rsidRDefault="00EC63B3">
      <w:pPr>
        <w:pStyle w:val="BodyText"/>
        <w:ind w:left="0"/>
      </w:pPr>
    </w:p>
    <w:p w14:paraId="3113EEF9" w14:textId="77777777" w:rsidR="00EC63B3" w:rsidRDefault="00EC63B3">
      <w:pPr>
        <w:pStyle w:val="BodyText"/>
        <w:ind w:left="0"/>
      </w:pPr>
    </w:p>
    <w:p w14:paraId="64C39787" w14:textId="77777777" w:rsidR="00EC63B3" w:rsidRDefault="00EC63B3">
      <w:pPr>
        <w:pStyle w:val="BodyText"/>
        <w:ind w:left="0"/>
      </w:pPr>
    </w:p>
    <w:p w14:paraId="3E99046A" w14:textId="77777777" w:rsidR="00EC63B3" w:rsidRDefault="00EC63B3">
      <w:pPr>
        <w:pStyle w:val="BodyText"/>
        <w:ind w:left="0"/>
      </w:pPr>
    </w:p>
    <w:p w14:paraId="0F4B1F57" w14:textId="77777777" w:rsidR="00EC63B3" w:rsidRDefault="00EC63B3">
      <w:pPr>
        <w:pStyle w:val="BodyText"/>
        <w:ind w:left="0"/>
      </w:pPr>
    </w:p>
    <w:p w14:paraId="4FFE155C" w14:textId="77777777" w:rsidR="00EC63B3" w:rsidRDefault="00EC63B3">
      <w:pPr>
        <w:pStyle w:val="BodyText"/>
        <w:ind w:left="0"/>
      </w:pPr>
    </w:p>
    <w:p w14:paraId="61865292" w14:textId="77777777" w:rsidR="00EC63B3" w:rsidRDefault="00EC63B3">
      <w:pPr>
        <w:pStyle w:val="BodyText"/>
        <w:spacing w:before="10"/>
        <w:ind w:left="0"/>
        <w:rPr>
          <w:sz w:val="28"/>
        </w:rPr>
      </w:pPr>
    </w:p>
    <w:p w14:paraId="791A974F" w14:textId="77777777" w:rsidR="00EC63B3" w:rsidRDefault="00095B77">
      <w:pPr>
        <w:pStyle w:val="BodyText"/>
        <w:ind w:left="502"/>
      </w:pPr>
      <w:r>
        <w:t>Source: Bersin by Deloitte</w:t>
      </w:r>
    </w:p>
    <w:p w14:paraId="0C2B9D99" w14:textId="77777777" w:rsidR="00EC63B3" w:rsidRDefault="00EC63B3">
      <w:pPr>
        <w:pStyle w:val="BodyText"/>
        <w:ind w:left="0"/>
      </w:pPr>
    </w:p>
    <w:p w14:paraId="0049BFA4" w14:textId="77777777" w:rsidR="00EC63B3" w:rsidRDefault="00EC63B3">
      <w:pPr>
        <w:pStyle w:val="BodyText"/>
        <w:spacing w:before="7"/>
        <w:ind w:left="0"/>
        <w:rPr>
          <w:sz w:val="29"/>
        </w:rPr>
      </w:pPr>
    </w:p>
    <w:p w14:paraId="2849ADE1" w14:textId="77777777" w:rsidR="00EC63B3" w:rsidRDefault="00095B77" w:rsidP="00761003">
      <w:pPr>
        <w:pStyle w:val="ListParagraph"/>
        <w:numPr>
          <w:ilvl w:val="1"/>
          <w:numId w:val="53"/>
        </w:numPr>
        <w:tabs>
          <w:tab w:val="left" w:pos="853"/>
        </w:tabs>
        <w:spacing w:before="0"/>
        <w:rPr>
          <w:sz w:val="24"/>
        </w:rPr>
      </w:pPr>
      <w:r>
        <w:rPr>
          <w:sz w:val="24"/>
        </w:rPr>
        <w:t>Basic</w:t>
      </w:r>
      <w:r>
        <w:rPr>
          <w:spacing w:val="-1"/>
          <w:sz w:val="24"/>
        </w:rPr>
        <w:t xml:space="preserve"> </w:t>
      </w:r>
      <w:r>
        <w:rPr>
          <w:sz w:val="24"/>
        </w:rPr>
        <w:t>reporting</w:t>
      </w:r>
    </w:p>
    <w:p w14:paraId="2DA0462A" w14:textId="77777777" w:rsidR="00EC63B3" w:rsidRDefault="00095B77">
      <w:pPr>
        <w:pStyle w:val="BodyText"/>
        <w:spacing w:before="180"/>
        <w:ind w:left="881" w:right="246"/>
      </w:pPr>
      <w:r>
        <w:t>Reactive, operational reporting of efficiency and compliance measures, focusing on data accuracy, consistency, and timelines</w:t>
      </w:r>
    </w:p>
    <w:p w14:paraId="78B08EAC" w14:textId="77777777" w:rsidR="00EC63B3" w:rsidRDefault="00095B77" w:rsidP="00761003">
      <w:pPr>
        <w:pStyle w:val="ListParagraph"/>
        <w:numPr>
          <w:ilvl w:val="1"/>
          <w:numId w:val="53"/>
        </w:numPr>
        <w:tabs>
          <w:tab w:val="left" w:pos="853"/>
        </w:tabs>
        <w:rPr>
          <w:sz w:val="24"/>
        </w:rPr>
      </w:pPr>
      <w:r>
        <w:rPr>
          <w:sz w:val="24"/>
        </w:rPr>
        <w:t>Advanced</w:t>
      </w:r>
      <w:r>
        <w:rPr>
          <w:spacing w:val="-1"/>
          <w:sz w:val="24"/>
        </w:rPr>
        <w:t xml:space="preserve"> </w:t>
      </w:r>
      <w:r>
        <w:rPr>
          <w:sz w:val="24"/>
        </w:rPr>
        <w:t>reporting</w:t>
      </w:r>
    </w:p>
    <w:p w14:paraId="285E5F63" w14:textId="77777777" w:rsidR="00EC63B3" w:rsidRDefault="00095B77">
      <w:pPr>
        <w:pStyle w:val="BodyText"/>
        <w:spacing w:before="179"/>
        <w:ind w:left="881" w:right="801"/>
      </w:pPr>
      <w:r>
        <w:t>Proactive, operational reporting for benchmarking and decision-making, multidimensional analysis and dashboards</w:t>
      </w:r>
    </w:p>
    <w:p w14:paraId="477E1907" w14:textId="77777777" w:rsidR="00EC63B3" w:rsidRDefault="00095B77" w:rsidP="00761003">
      <w:pPr>
        <w:pStyle w:val="ListParagraph"/>
        <w:numPr>
          <w:ilvl w:val="1"/>
          <w:numId w:val="53"/>
        </w:numPr>
        <w:tabs>
          <w:tab w:val="left" w:pos="853"/>
        </w:tabs>
        <w:spacing w:before="182"/>
        <w:rPr>
          <w:sz w:val="24"/>
        </w:rPr>
      </w:pPr>
      <w:r>
        <w:rPr>
          <w:sz w:val="24"/>
        </w:rPr>
        <w:t>Reactive</w:t>
      </w:r>
      <w:r>
        <w:rPr>
          <w:spacing w:val="-1"/>
          <w:sz w:val="24"/>
        </w:rPr>
        <w:t xml:space="preserve"> </w:t>
      </w:r>
      <w:r>
        <w:rPr>
          <w:sz w:val="24"/>
        </w:rPr>
        <w:t>analytics</w:t>
      </w:r>
    </w:p>
    <w:p w14:paraId="4B9306FF" w14:textId="77777777" w:rsidR="00EC63B3" w:rsidRDefault="00095B77">
      <w:pPr>
        <w:pStyle w:val="BodyText"/>
        <w:spacing w:before="180"/>
        <w:ind w:left="881"/>
      </w:pPr>
      <w:r>
        <w:t>Statistical modelling and root-cause analysis to solve business problems, proactively identifying issues and recommending actionable solutions</w:t>
      </w:r>
    </w:p>
    <w:p w14:paraId="62803C3A" w14:textId="77777777" w:rsidR="00EC63B3" w:rsidRDefault="00EC63B3">
      <w:pPr>
        <w:sectPr w:rsidR="00EC63B3">
          <w:pgSz w:w="11910" w:h="16840"/>
          <w:pgMar w:top="1320" w:right="1300" w:bottom="280" w:left="1180" w:header="890" w:footer="0" w:gutter="0"/>
          <w:cols w:space="720"/>
        </w:sectPr>
      </w:pPr>
    </w:p>
    <w:p w14:paraId="6C9363DF" w14:textId="77777777" w:rsidR="00EC63B3" w:rsidRDefault="00095B77" w:rsidP="00761003">
      <w:pPr>
        <w:pStyle w:val="ListParagraph"/>
        <w:numPr>
          <w:ilvl w:val="1"/>
          <w:numId w:val="53"/>
        </w:numPr>
        <w:tabs>
          <w:tab w:val="left" w:pos="854"/>
        </w:tabs>
        <w:spacing w:before="90"/>
        <w:ind w:left="853" w:hanging="419"/>
        <w:rPr>
          <w:sz w:val="24"/>
        </w:rPr>
      </w:pPr>
      <w:r>
        <w:rPr>
          <w:sz w:val="24"/>
        </w:rPr>
        <w:lastRenderedPageBreak/>
        <w:t>Predictive</w:t>
      </w:r>
      <w:r>
        <w:rPr>
          <w:spacing w:val="-1"/>
          <w:sz w:val="24"/>
        </w:rPr>
        <w:t xml:space="preserve"> </w:t>
      </w:r>
      <w:r>
        <w:rPr>
          <w:sz w:val="24"/>
        </w:rPr>
        <w:t>analytics</w:t>
      </w:r>
    </w:p>
    <w:p w14:paraId="6D6B43F1" w14:textId="77777777" w:rsidR="00EC63B3" w:rsidRDefault="00095B77">
      <w:pPr>
        <w:pStyle w:val="BodyText"/>
        <w:spacing w:before="180"/>
        <w:ind w:left="881"/>
      </w:pPr>
      <w:r>
        <w:t>Development of predictive models, scenario planning, risk analysis and mitigation, integration with strategic planning.</w:t>
      </w:r>
    </w:p>
    <w:p w14:paraId="471A5DFA" w14:textId="77777777" w:rsidR="00EC63B3" w:rsidRDefault="00095B77">
      <w:pPr>
        <w:pStyle w:val="BodyText"/>
        <w:spacing w:before="180"/>
        <w:ind w:left="502" w:right="246"/>
      </w:pPr>
      <w:r>
        <w:t>The higher an organization is on this maturity scale, the better its capabilities to solve more complex problems and develop a mature people strategy. With ever-increasing</w:t>
      </w:r>
    </w:p>
    <w:p w14:paraId="5994092D" w14:textId="77777777" w:rsidR="00EC63B3" w:rsidRDefault="00095B77">
      <w:pPr>
        <w:pStyle w:val="BodyText"/>
        <w:ind w:left="502" w:right="250"/>
      </w:pPr>
      <w:r>
        <w:t>amounts of data becoming available to organizations, people analytics is fast becoming a strategic necessity rather than a luxury.</w:t>
      </w:r>
    </w:p>
    <w:p w14:paraId="1F30D685" w14:textId="77777777" w:rsidR="00EC63B3" w:rsidRDefault="00095B77" w:rsidP="00761003">
      <w:pPr>
        <w:pStyle w:val="ListParagraph"/>
        <w:numPr>
          <w:ilvl w:val="1"/>
          <w:numId w:val="53"/>
        </w:numPr>
        <w:tabs>
          <w:tab w:val="left" w:pos="853"/>
        </w:tabs>
        <w:spacing w:before="181"/>
        <w:rPr>
          <w:sz w:val="24"/>
        </w:rPr>
      </w:pPr>
      <w:r>
        <w:rPr>
          <w:sz w:val="24"/>
        </w:rPr>
        <w:t>Principle of People</w:t>
      </w:r>
      <w:r>
        <w:rPr>
          <w:spacing w:val="-3"/>
          <w:sz w:val="24"/>
        </w:rPr>
        <w:t xml:space="preserve"> </w:t>
      </w:r>
      <w:r>
        <w:rPr>
          <w:sz w:val="24"/>
        </w:rPr>
        <w:t>Analytics</w:t>
      </w:r>
    </w:p>
    <w:p w14:paraId="2FA2779F" w14:textId="77777777" w:rsidR="00EC63B3" w:rsidRDefault="00095B77">
      <w:pPr>
        <w:pStyle w:val="BodyText"/>
        <w:spacing w:before="180"/>
        <w:ind w:left="881" w:right="801"/>
      </w:pPr>
      <w:r>
        <w:t xml:space="preserve">HR departments looking to develop a people analytics strategy in 2017 need to consider these five key principles, according to </w:t>
      </w:r>
      <w:proofErr w:type="spellStart"/>
      <w:r>
        <w:t>Joanathan</w:t>
      </w:r>
      <w:proofErr w:type="spellEnd"/>
      <w:r>
        <w:t xml:space="preserve"> </w:t>
      </w:r>
      <w:proofErr w:type="spellStart"/>
      <w:r>
        <w:t>Ferrar</w:t>
      </w:r>
      <w:proofErr w:type="spellEnd"/>
      <w:r>
        <w:t xml:space="preserve"> at the People Analytics Forum.</w:t>
      </w:r>
    </w:p>
    <w:p w14:paraId="06D3D74C" w14:textId="4EE4E183" w:rsidR="00EC63B3" w:rsidRDefault="00095B77" w:rsidP="00761003">
      <w:pPr>
        <w:pStyle w:val="ListParagraph"/>
        <w:numPr>
          <w:ilvl w:val="2"/>
          <w:numId w:val="53"/>
        </w:numPr>
        <w:tabs>
          <w:tab w:val="left" w:pos="1483"/>
        </w:tabs>
        <w:spacing w:before="179"/>
        <w:ind w:left="1482" w:hanging="602"/>
        <w:jc w:val="left"/>
        <w:rPr>
          <w:sz w:val="24"/>
        </w:rPr>
      </w:pPr>
      <w:r>
        <w:rPr>
          <w:sz w:val="24"/>
        </w:rPr>
        <w:t>Be clear on what people analytics</w:t>
      </w:r>
      <w:r>
        <w:rPr>
          <w:spacing w:val="-3"/>
          <w:sz w:val="24"/>
        </w:rPr>
        <w:t xml:space="preserve"> </w:t>
      </w:r>
      <w:r>
        <w:rPr>
          <w:sz w:val="24"/>
        </w:rPr>
        <w:t>is</w:t>
      </w:r>
    </w:p>
    <w:p w14:paraId="07F72B7F" w14:textId="77777777" w:rsidR="00EC63B3" w:rsidRDefault="00095B77">
      <w:pPr>
        <w:pStyle w:val="BodyText"/>
        <w:spacing w:before="180"/>
        <w:ind w:left="881"/>
      </w:pPr>
      <w:r>
        <w:t>A clear understanding of what people analytics is and what it can achieve is critical.</w:t>
      </w:r>
    </w:p>
    <w:p w14:paraId="304C530C" w14:textId="77777777" w:rsidR="00EC63B3" w:rsidRDefault="00095B77">
      <w:pPr>
        <w:pStyle w:val="BodyText"/>
        <w:ind w:left="881"/>
      </w:pPr>
      <w:r>
        <w:t>People analytics can have a significant impact on organizational performance, in turn helping build the strategic impact of HR. Organizations with advanced people analytics capabilities “produce output that is 5% to 6% higher on average” than their</w:t>
      </w:r>
    </w:p>
    <w:p w14:paraId="7B1AB7C4" w14:textId="77777777" w:rsidR="00EC63B3" w:rsidRDefault="00095B77">
      <w:pPr>
        <w:pStyle w:val="BodyText"/>
        <w:spacing w:before="1"/>
        <w:ind w:left="881"/>
      </w:pPr>
      <w:r>
        <w:t>competitors, according to Bersin by Deloitte research.</w:t>
      </w:r>
    </w:p>
    <w:p w14:paraId="4B08D430" w14:textId="77777777" w:rsidR="00EC63B3" w:rsidRDefault="00095B77" w:rsidP="00761003">
      <w:pPr>
        <w:pStyle w:val="ListParagraph"/>
        <w:numPr>
          <w:ilvl w:val="2"/>
          <w:numId w:val="53"/>
        </w:numPr>
        <w:tabs>
          <w:tab w:val="left" w:pos="1483"/>
        </w:tabs>
        <w:spacing w:before="179"/>
        <w:ind w:left="1482" w:hanging="602"/>
        <w:jc w:val="left"/>
        <w:rPr>
          <w:sz w:val="24"/>
        </w:rPr>
      </w:pPr>
      <w:r>
        <w:rPr>
          <w:sz w:val="24"/>
        </w:rPr>
        <w:t>Put people analytics at the center of what HR</w:t>
      </w:r>
      <w:r>
        <w:rPr>
          <w:spacing w:val="-7"/>
          <w:sz w:val="24"/>
        </w:rPr>
        <w:t xml:space="preserve"> </w:t>
      </w:r>
      <w:r>
        <w:rPr>
          <w:sz w:val="24"/>
        </w:rPr>
        <w:t>does</w:t>
      </w:r>
    </w:p>
    <w:p w14:paraId="2CC10430" w14:textId="77777777" w:rsidR="00EC63B3" w:rsidRDefault="00095B77">
      <w:pPr>
        <w:pStyle w:val="BodyText"/>
        <w:spacing w:before="181"/>
        <w:ind w:left="881"/>
      </w:pPr>
      <w:r>
        <w:t>HR should work to make people analytics the new normal. HR support the company’s business strategies with better, faster workforce decisions informed by data.</w:t>
      </w:r>
    </w:p>
    <w:p w14:paraId="03CA7B9C" w14:textId="77777777" w:rsidR="00EC63B3" w:rsidRDefault="00095B77" w:rsidP="00761003">
      <w:pPr>
        <w:pStyle w:val="ListParagraph"/>
        <w:numPr>
          <w:ilvl w:val="2"/>
          <w:numId w:val="53"/>
        </w:numPr>
        <w:tabs>
          <w:tab w:val="left" w:pos="1482"/>
        </w:tabs>
        <w:spacing w:before="179"/>
        <w:ind w:left="1482"/>
        <w:jc w:val="left"/>
        <w:rPr>
          <w:sz w:val="24"/>
        </w:rPr>
      </w:pPr>
      <w:r>
        <w:rPr>
          <w:sz w:val="24"/>
        </w:rPr>
        <w:t>Ensure everyone in HR has people analytics</w:t>
      </w:r>
      <w:r>
        <w:rPr>
          <w:spacing w:val="-7"/>
          <w:sz w:val="24"/>
        </w:rPr>
        <w:t xml:space="preserve"> </w:t>
      </w:r>
      <w:r>
        <w:rPr>
          <w:sz w:val="24"/>
        </w:rPr>
        <w:t>skills</w:t>
      </w:r>
    </w:p>
    <w:p w14:paraId="09F4BECE" w14:textId="77777777" w:rsidR="00EC63B3" w:rsidRDefault="00095B77">
      <w:pPr>
        <w:pStyle w:val="BodyText"/>
        <w:spacing w:before="181"/>
        <w:ind w:left="881" w:right="600"/>
      </w:pPr>
      <w:r>
        <w:t>HR business partners (HRBP) can play a key role in driving the success of people analytics. HR departments should concentrate on hiring “data-native” HRBPs – “a high-level, ‘trusted counsel’ role with a direct reporting relationship to senior</w:t>
      </w:r>
    </w:p>
    <w:p w14:paraId="0D48A1FB" w14:textId="77777777" w:rsidR="00EC63B3" w:rsidRDefault="00095B77">
      <w:pPr>
        <w:pStyle w:val="BodyText"/>
        <w:spacing w:line="292" w:lineRule="exact"/>
        <w:ind w:left="881"/>
      </w:pPr>
      <w:r>
        <w:t>executives in the lines of business.”</w:t>
      </w:r>
    </w:p>
    <w:p w14:paraId="367AD60D" w14:textId="77777777" w:rsidR="00EC63B3" w:rsidRDefault="00095B77">
      <w:pPr>
        <w:pStyle w:val="BodyText"/>
        <w:spacing w:before="180"/>
        <w:ind w:left="881"/>
        <w:jc w:val="both"/>
      </w:pPr>
      <w:r>
        <w:t>The skillset for these roles should include advanced capabilities in “consulting agility”</w:t>
      </w:r>
    </w:p>
    <w:p w14:paraId="21728F96" w14:textId="77777777" w:rsidR="00EC63B3" w:rsidRDefault="00095B77">
      <w:pPr>
        <w:pStyle w:val="BodyText"/>
        <w:ind w:left="881" w:right="465"/>
        <w:jc w:val="both"/>
      </w:pPr>
      <w:r>
        <w:t>–</w:t>
      </w:r>
      <w:r>
        <w:rPr>
          <w:spacing w:val="-3"/>
        </w:rPr>
        <w:t xml:space="preserve"> </w:t>
      </w:r>
      <w:r>
        <w:t>data</w:t>
      </w:r>
      <w:r>
        <w:rPr>
          <w:spacing w:val="-4"/>
        </w:rPr>
        <w:t xml:space="preserve"> </w:t>
      </w:r>
      <w:r>
        <w:t>analysis</w:t>
      </w:r>
      <w:r>
        <w:rPr>
          <w:spacing w:val="-4"/>
        </w:rPr>
        <w:t xml:space="preserve"> </w:t>
      </w:r>
      <w:r>
        <w:t>skills</w:t>
      </w:r>
      <w:r>
        <w:rPr>
          <w:spacing w:val="-3"/>
        </w:rPr>
        <w:t xml:space="preserve"> </w:t>
      </w:r>
      <w:r>
        <w:t>and</w:t>
      </w:r>
      <w:r>
        <w:rPr>
          <w:spacing w:val="-3"/>
        </w:rPr>
        <w:t xml:space="preserve"> </w:t>
      </w:r>
      <w:r>
        <w:t>the</w:t>
      </w:r>
      <w:r>
        <w:rPr>
          <w:spacing w:val="-2"/>
        </w:rPr>
        <w:t xml:space="preserve"> </w:t>
      </w:r>
      <w:r>
        <w:t>ability</w:t>
      </w:r>
      <w:r>
        <w:rPr>
          <w:spacing w:val="-4"/>
        </w:rPr>
        <w:t xml:space="preserve"> </w:t>
      </w:r>
      <w:r>
        <w:t>to</w:t>
      </w:r>
      <w:r>
        <w:rPr>
          <w:spacing w:val="-4"/>
        </w:rPr>
        <w:t xml:space="preserve"> </w:t>
      </w:r>
      <w:r>
        <w:t>align</w:t>
      </w:r>
      <w:r>
        <w:rPr>
          <w:spacing w:val="-4"/>
        </w:rPr>
        <w:t xml:space="preserve"> </w:t>
      </w:r>
      <w:r>
        <w:t>HR</w:t>
      </w:r>
      <w:r>
        <w:rPr>
          <w:spacing w:val="-3"/>
        </w:rPr>
        <w:t xml:space="preserve"> </w:t>
      </w:r>
      <w:r>
        <w:t>solutions</w:t>
      </w:r>
      <w:r>
        <w:rPr>
          <w:spacing w:val="-3"/>
        </w:rPr>
        <w:t xml:space="preserve"> </w:t>
      </w:r>
      <w:r>
        <w:t>with</w:t>
      </w:r>
      <w:r>
        <w:rPr>
          <w:spacing w:val="-4"/>
        </w:rPr>
        <w:t xml:space="preserve"> </w:t>
      </w:r>
      <w:r>
        <w:t>business</w:t>
      </w:r>
      <w:r>
        <w:rPr>
          <w:spacing w:val="-4"/>
        </w:rPr>
        <w:t xml:space="preserve"> </w:t>
      </w:r>
      <w:r>
        <w:t>imperatives. Investing</w:t>
      </w:r>
      <w:r>
        <w:rPr>
          <w:spacing w:val="-4"/>
        </w:rPr>
        <w:t xml:space="preserve"> </w:t>
      </w:r>
      <w:r>
        <w:t>in</w:t>
      </w:r>
      <w:r>
        <w:rPr>
          <w:spacing w:val="-5"/>
        </w:rPr>
        <w:t xml:space="preserve"> </w:t>
      </w:r>
      <w:r>
        <w:t>team</w:t>
      </w:r>
      <w:r>
        <w:rPr>
          <w:spacing w:val="-4"/>
        </w:rPr>
        <w:t xml:space="preserve"> </w:t>
      </w:r>
      <w:r>
        <w:t>members</w:t>
      </w:r>
      <w:r>
        <w:rPr>
          <w:spacing w:val="-5"/>
        </w:rPr>
        <w:t xml:space="preserve"> </w:t>
      </w:r>
      <w:r>
        <w:t>who</w:t>
      </w:r>
      <w:r>
        <w:rPr>
          <w:spacing w:val="-5"/>
        </w:rPr>
        <w:t xml:space="preserve"> </w:t>
      </w:r>
      <w:r>
        <w:t>can</w:t>
      </w:r>
      <w:r>
        <w:rPr>
          <w:spacing w:val="-5"/>
        </w:rPr>
        <w:t xml:space="preserve"> </w:t>
      </w:r>
      <w:r>
        <w:t>work</w:t>
      </w:r>
      <w:r>
        <w:rPr>
          <w:spacing w:val="-4"/>
        </w:rPr>
        <w:t xml:space="preserve"> </w:t>
      </w:r>
      <w:r>
        <w:t>with</w:t>
      </w:r>
      <w:r>
        <w:rPr>
          <w:spacing w:val="-5"/>
        </w:rPr>
        <w:t xml:space="preserve"> </w:t>
      </w:r>
      <w:r>
        <w:t>and</w:t>
      </w:r>
      <w:r>
        <w:rPr>
          <w:spacing w:val="-5"/>
        </w:rPr>
        <w:t xml:space="preserve"> </w:t>
      </w:r>
      <w:r>
        <w:t>interpret</w:t>
      </w:r>
      <w:r>
        <w:rPr>
          <w:spacing w:val="-6"/>
        </w:rPr>
        <w:t xml:space="preserve"> </w:t>
      </w:r>
      <w:r>
        <w:t>data</w:t>
      </w:r>
      <w:r>
        <w:rPr>
          <w:spacing w:val="-5"/>
        </w:rPr>
        <w:t xml:space="preserve"> </w:t>
      </w:r>
      <w:r>
        <w:rPr>
          <w:spacing w:val="-3"/>
        </w:rPr>
        <w:t>offers</w:t>
      </w:r>
      <w:r>
        <w:rPr>
          <w:spacing w:val="-5"/>
        </w:rPr>
        <w:t xml:space="preserve"> </w:t>
      </w:r>
      <w:r>
        <w:t>HR</w:t>
      </w:r>
      <w:r>
        <w:rPr>
          <w:spacing w:val="-4"/>
        </w:rPr>
        <w:t xml:space="preserve"> </w:t>
      </w:r>
      <w:r>
        <w:t>greater returns than buying in expensive analytics software or</w:t>
      </w:r>
      <w:r>
        <w:rPr>
          <w:spacing w:val="-11"/>
        </w:rPr>
        <w:t xml:space="preserve"> </w:t>
      </w:r>
      <w:r>
        <w:t>systems.</w:t>
      </w:r>
    </w:p>
    <w:p w14:paraId="42FB1F52" w14:textId="77777777" w:rsidR="00EC63B3" w:rsidRDefault="00095B77">
      <w:pPr>
        <w:pStyle w:val="BodyText"/>
        <w:spacing w:before="181"/>
        <w:ind w:left="881" w:right="128"/>
      </w:pPr>
      <w:r>
        <w:t>It is not all about data and data tools, but insight. It’s all about interpreting the data.” It is also essential that HR act quickly to take the lead on people analytics. If HR does not push out data, other functions will.</w:t>
      </w:r>
    </w:p>
    <w:p w14:paraId="36ED5E9D" w14:textId="77777777" w:rsidR="00EC63B3" w:rsidRDefault="00095B77" w:rsidP="00761003">
      <w:pPr>
        <w:pStyle w:val="ListParagraph"/>
        <w:numPr>
          <w:ilvl w:val="2"/>
          <w:numId w:val="53"/>
        </w:numPr>
        <w:tabs>
          <w:tab w:val="left" w:pos="1482"/>
        </w:tabs>
        <w:spacing w:before="179"/>
        <w:ind w:left="1482"/>
        <w:jc w:val="left"/>
        <w:rPr>
          <w:sz w:val="24"/>
        </w:rPr>
      </w:pPr>
      <w:r>
        <w:rPr>
          <w:sz w:val="24"/>
        </w:rPr>
        <w:t>Be clear on the people analytics</w:t>
      </w:r>
      <w:r>
        <w:rPr>
          <w:spacing w:val="-4"/>
          <w:sz w:val="24"/>
        </w:rPr>
        <w:t xml:space="preserve"> </w:t>
      </w:r>
      <w:r>
        <w:rPr>
          <w:sz w:val="24"/>
        </w:rPr>
        <w:t>message</w:t>
      </w:r>
    </w:p>
    <w:p w14:paraId="4B536DFF" w14:textId="77777777" w:rsidR="00EC63B3" w:rsidRDefault="00095B77">
      <w:pPr>
        <w:pStyle w:val="BodyText"/>
        <w:spacing w:before="180"/>
        <w:ind w:left="881" w:right="171"/>
        <w:jc w:val="both"/>
      </w:pPr>
      <w:r>
        <w:t>For</w:t>
      </w:r>
      <w:r>
        <w:rPr>
          <w:spacing w:val="-5"/>
        </w:rPr>
        <w:t xml:space="preserve"> </w:t>
      </w:r>
      <w:r>
        <w:t>people</w:t>
      </w:r>
      <w:r>
        <w:rPr>
          <w:spacing w:val="-5"/>
        </w:rPr>
        <w:t xml:space="preserve"> </w:t>
      </w:r>
      <w:r>
        <w:t>analytics</w:t>
      </w:r>
      <w:r>
        <w:rPr>
          <w:spacing w:val="-4"/>
        </w:rPr>
        <w:t xml:space="preserve"> </w:t>
      </w:r>
      <w:r>
        <w:t>activity</w:t>
      </w:r>
      <w:r>
        <w:rPr>
          <w:spacing w:val="-4"/>
        </w:rPr>
        <w:t xml:space="preserve"> </w:t>
      </w:r>
      <w:r>
        <w:t>to</w:t>
      </w:r>
      <w:r>
        <w:rPr>
          <w:spacing w:val="-4"/>
        </w:rPr>
        <w:t xml:space="preserve"> </w:t>
      </w:r>
      <w:r>
        <w:t>have</w:t>
      </w:r>
      <w:r>
        <w:rPr>
          <w:spacing w:val="-4"/>
        </w:rPr>
        <w:t xml:space="preserve"> </w:t>
      </w:r>
      <w:r>
        <w:t>a</w:t>
      </w:r>
      <w:r>
        <w:rPr>
          <w:spacing w:val="-5"/>
        </w:rPr>
        <w:t xml:space="preserve"> </w:t>
      </w:r>
      <w:r>
        <w:t>positive</w:t>
      </w:r>
      <w:r>
        <w:rPr>
          <w:spacing w:val="-4"/>
        </w:rPr>
        <w:t xml:space="preserve"> </w:t>
      </w:r>
      <w:r>
        <w:t>impact</w:t>
      </w:r>
      <w:r>
        <w:rPr>
          <w:spacing w:val="-3"/>
        </w:rPr>
        <w:t xml:space="preserve"> </w:t>
      </w:r>
      <w:r>
        <w:t>on</w:t>
      </w:r>
      <w:r>
        <w:rPr>
          <w:spacing w:val="-5"/>
        </w:rPr>
        <w:t xml:space="preserve"> </w:t>
      </w:r>
      <w:r>
        <w:t>the</w:t>
      </w:r>
      <w:r>
        <w:rPr>
          <w:spacing w:val="-4"/>
        </w:rPr>
        <w:t xml:space="preserve"> </w:t>
      </w:r>
      <w:r>
        <w:t>organization,</w:t>
      </w:r>
      <w:r>
        <w:rPr>
          <w:spacing w:val="-5"/>
        </w:rPr>
        <w:t xml:space="preserve"> </w:t>
      </w:r>
      <w:r>
        <w:t>HR</w:t>
      </w:r>
      <w:r>
        <w:rPr>
          <w:spacing w:val="-3"/>
        </w:rPr>
        <w:t xml:space="preserve"> </w:t>
      </w:r>
      <w:r>
        <w:t>must</w:t>
      </w:r>
      <w:r>
        <w:rPr>
          <w:spacing w:val="-4"/>
        </w:rPr>
        <w:t xml:space="preserve"> </w:t>
      </w:r>
      <w:r>
        <w:t xml:space="preserve">be able to communicate its results clearly and with confidence. Storytelling is therefore a critical skill </w:t>
      </w:r>
      <w:r>
        <w:rPr>
          <w:spacing w:val="-3"/>
        </w:rPr>
        <w:t xml:space="preserve">for </w:t>
      </w:r>
      <w:r>
        <w:t>effective people</w:t>
      </w:r>
      <w:r>
        <w:rPr>
          <w:spacing w:val="-2"/>
        </w:rPr>
        <w:t xml:space="preserve"> </w:t>
      </w:r>
      <w:r>
        <w:t>analytics.</w:t>
      </w:r>
    </w:p>
    <w:p w14:paraId="5AAFBBFB" w14:textId="77777777" w:rsidR="00EC63B3" w:rsidRDefault="00095B77">
      <w:pPr>
        <w:pStyle w:val="BodyText"/>
        <w:spacing w:before="181"/>
        <w:ind w:left="881" w:right="174"/>
        <w:jc w:val="both"/>
      </w:pPr>
      <w:r>
        <w:t xml:space="preserve">There are three </w:t>
      </w:r>
      <w:r>
        <w:rPr>
          <w:spacing w:val="-3"/>
        </w:rPr>
        <w:t xml:space="preserve">key </w:t>
      </w:r>
      <w:r>
        <w:t xml:space="preserve">principles </w:t>
      </w:r>
      <w:r>
        <w:rPr>
          <w:spacing w:val="-3"/>
        </w:rPr>
        <w:t xml:space="preserve">for </w:t>
      </w:r>
      <w:r>
        <w:t>communicating the people analytics message: “Educate,</w:t>
      </w:r>
      <w:r>
        <w:rPr>
          <w:spacing w:val="-6"/>
        </w:rPr>
        <w:t xml:space="preserve"> </w:t>
      </w:r>
      <w:r>
        <w:t>don’t</w:t>
      </w:r>
      <w:r>
        <w:rPr>
          <w:spacing w:val="-6"/>
        </w:rPr>
        <w:t xml:space="preserve"> </w:t>
      </w:r>
      <w:r>
        <w:t>fabricate.</w:t>
      </w:r>
      <w:r>
        <w:rPr>
          <w:spacing w:val="-6"/>
        </w:rPr>
        <w:t xml:space="preserve"> </w:t>
      </w:r>
      <w:r>
        <w:t>Enlighten,</w:t>
      </w:r>
      <w:r>
        <w:rPr>
          <w:spacing w:val="-7"/>
        </w:rPr>
        <w:t xml:space="preserve"> </w:t>
      </w:r>
      <w:r>
        <w:t>do</w:t>
      </w:r>
      <w:r>
        <w:rPr>
          <w:spacing w:val="-7"/>
        </w:rPr>
        <w:t xml:space="preserve"> </w:t>
      </w:r>
      <w:r>
        <w:t>not</w:t>
      </w:r>
      <w:r>
        <w:rPr>
          <w:spacing w:val="-7"/>
        </w:rPr>
        <w:t xml:space="preserve"> </w:t>
      </w:r>
      <w:r>
        <w:t>overwhelm.</w:t>
      </w:r>
      <w:r>
        <w:rPr>
          <w:spacing w:val="-6"/>
        </w:rPr>
        <w:t xml:space="preserve"> </w:t>
      </w:r>
      <w:r>
        <w:t>Convince,</w:t>
      </w:r>
      <w:r>
        <w:rPr>
          <w:spacing w:val="-6"/>
        </w:rPr>
        <w:t xml:space="preserve"> </w:t>
      </w:r>
      <w:r>
        <w:t>don’t</w:t>
      </w:r>
      <w:r>
        <w:rPr>
          <w:spacing w:val="-6"/>
        </w:rPr>
        <w:t xml:space="preserve"> </w:t>
      </w:r>
      <w:r>
        <w:t>confuse.”</w:t>
      </w:r>
      <w:r>
        <w:rPr>
          <w:spacing w:val="-6"/>
        </w:rPr>
        <w:t xml:space="preserve"> </w:t>
      </w:r>
      <w:r>
        <w:t>It</w:t>
      </w:r>
      <w:r>
        <w:rPr>
          <w:spacing w:val="-6"/>
        </w:rPr>
        <w:t xml:space="preserve"> </w:t>
      </w:r>
      <w:r>
        <w:t>is</w:t>
      </w:r>
    </w:p>
    <w:p w14:paraId="22CB7F0D" w14:textId="77777777" w:rsidR="00EC63B3" w:rsidRDefault="00EC63B3">
      <w:pPr>
        <w:jc w:val="both"/>
        <w:sectPr w:rsidR="00EC63B3">
          <w:pgSz w:w="11910" w:h="16840"/>
          <w:pgMar w:top="1320" w:right="1300" w:bottom="280" w:left="1180" w:header="890" w:footer="0" w:gutter="0"/>
          <w:cols w:space="720"/>
        </w:sectPr>
      </w:pPr>
    </w:p>
    <w:p w14:paraId="73D5DAA7" w14:textId="77777777" w:rsidR="00EC63B3" w:rsidRDefault="00095B77">
      <w:pPr>
        <w:pStyle w:val="BodyText"/>
        <w:spacing w:before="90"/>
        <w:ind w:left="881"/>
      </w:pPr>
      <w:r>
        <w:lastRenderedPageBreak/>
        <w:t>essential that HR pitch its message correctly for its target audience. Keep in mind the expertise of the audience when communicating. Don’t confuse them by putting in too many things.</w:t>
      </w:r>
    </w:p>
    <w:p w14:paraId="6E323D10" w14:textId="77777777" w:rsidR="00EC63B3" w:rsidRDefault="00095B77" w:rsidP="00761003">
      <w:pPr>
        <w:pStyle w:val="ListParagraph"/>
        <w:numPr>
          <w:ilvl w:val="2"/>
          <w:numId w:val="53"/>
        </w:numPr>
        <w:tabs>
          <w:tab w:val="left" w:pos="1483"/>
        </w:tabs>
        <w:ind w:left="1482" w:hanging="602"/>
        <w:jc w:val="left"/>
        <w:rPr>
          <w:sz w:val="24"/>
        </w:rPr>
      </w:pPr>
      <w:r>
        <w:rPr>
          <w:sz w:val="24"/>
        </w:rPr>
        <w:t>Put people at the center of people</w:t>
      </w:r>
      <w:r>
        <w:rPr>
          <w:spacing w:val="-20"/>
          <w:sz w:val="24"/>
        </w:rPr>
        <w:t xml:space="preserve"> </w:t>
      </w:r>
      <w:r>
        <w:rPr>
          <w:sz w:val="24"/>
        </w:rPr>
        <w:t>analytics</w:t>
      </w:r>
    </w:p>
    <w:p w14:paraId="185D8D85" w14:textId="77777777" w:rsidR="00EC63B3" w:rsidRDefault="00095B77">
      <w:pPr>
        <w:pStyle w:val="BodyText"/>
        <w:spacing w:before="180"/>
        <w:ind w:left="881"/>
      </w:pPr>
      <w:r>
        <w:t>HR</w:t>
      </w:r>
      <w:r>
        <w:rPr>
          <w:spacing w:val="-4"/>
        </w:rPr>
        <w:t xml:space="preserve"> </w:t>
      </w:r>
      <w:r>
        <w:t>must</w:t>
      </w:r>
      <w:r>
        <w:rPr>
          <w:spacing w:val="-3"/>
        </w:rPr>
        <w:t xml:space="preserve"> </w:t>
      </w:r>
      <w:r>
        <w:t>always</w:t>
      </w:r>
      <w:r>
        <w:rPr>
          <w:spacing w:val="-4"/>
        </w:rPr>
        <w:t xml:space="preserve"> </w:t>
      </w:r>
      <w:r>
        <w:t>remember</w:t>
      </w:r>
      <w:r>
        <w:rPr>
          <w:spacing w:val="-3"/>
        </w:rPr>
        <w:t xml:space="preserve"> </w:t>
      </w:r>
      <w:r>
        <w:t>that</w:t>
      </w:r>
      <w:r>
        <w:rPr>
          <w:spacing w:val="-4"/>
        </w:rPr>
        <w:t xml:space="preserve"> </w:t>
      </w:r>
      <w:r>
        <w:t>people</w:t>
      </w:r>
      <w:r>
        <w:rPr>
          <w:spacing w:val="-4"/>
        </w:rPr>
        <w:t xml:space="preserve"> </w:t>
      </w:r>
      <w:r>
        <w:t>analytics</w:t>
      </w:r>
      <w:r>
        <w:rPr>
          <w:spacing w:val="-3"/>
        </w:rPr>
        <w:t xml:space="preserve"> </w:t>
      </w:r>
      <w:r>
        <w:t>data</w:t>
      </w:r>
      <w:r>
        <w:rPr>
          <w:spacing w:val="-4"/>
        </w:rPr>
        <w:t xml:space="preserve"> </w:t>
      </w:r>
      <w:r>
        <w:t>and</w:t>
      </w:r>
      <w:r>
        <w:rPr>
          <w:spacing w:val="-4"/>
        </w:rPr>
        <w:t xml:space="preserve"> </w:t>
      </w:r>
      <w:r>
        <w:t>the</w:t>
      </w:r>
      <w:r>
        <w:rPr>
          <w:spacing w:val="-4"/>
        </w:rPr>
        <w:t xml:space="preserve"> </w:t>
      </w:r>
      <w:r>
        <w:t>decisions</w:t>
      </w:r>
      <w:r>
        <w:rPr>
          <w:spacing w:val="-4"/>
        </w:rPr>
        <w:t xml:space="preserve"> </w:t>
      </w:r>
      <w:r>
        <w:t>it</w:t>
      </w:r>
      <w:r>
        <w:rPr>
          <w:spacing w:val="-3"/>
        </w:rPr>
        <w:t xml:space="preserve"> </w:t>
      </w:r>
      <w:r>
        <w:t>drives</w:t>
      </w:r>
      <w:r>
        <w:rPr>
          <w:spacing w:val="-3"/>
        </w:rPr>
        <w:t xml:space="preserve"> </w:t>
      </w:r>
      <w:r>
        <w:t>are</w:t>
      </w:r>
      <w:r>
        <w:rPr>
          <w:spacing w:val="-4"/>
        </w:rPr>
        <w:t xml:space="preserve"> </w:t>
      </w:r>
      <w:r>
        <w:t xml:space="preserve">all related to human beings. HR can use people analytics data to help employees. </w:t>
      </w:r>
      <w:r>
        <w:rPr>
          <w:spacing w:val="-2"/>
        </w:rPr>
        <w:t xml:space="preserve">For </w:t>
      </w:r>
      <w:r>
        <w:t xml:space="preserve">example, people analytics </w:t>
      </w:r>
      <w:r>
        <w:rPr>
          <w:spacing w:val="-3"/>
        </w:rPr>
        <w:t xml:space="preserve">offers </w:t>
      </w:r>
      <w:r>
        <w:t>HR the opportunity to boost productivity by taking a proactive approach to supporting employee health and</w:t>
      </w:r>
      <w:r>
        <w:rPr>
          <w:spacing w:val="-12"/>
        </w:rPr>
        <w:t xml:space="preserve"> </w:t>
      </w:r>
      <w:r>
        <w:t>wellbeing.</w:t>
      </w:r>
    </w:p>
    <w:p w14:paraId="580AE0C9" w14:textId="77777777" w:rsidR="00EC63B3" w:rsidRDefault="00095B77">
      <w:pPr>
        <w:pStyle w:val="BodyText"/>
        <w:spacing w:before="181"/>
        <w:ind w:left="881" w:right="127"/>
      </w:pPr>
      <w:r>
        <w:t>In the future, HR might be able to use data on employee health to “push notifications to people (in advance) about the health and wellness benefits that meet both their needs and the needs of the organization.</w:t>
      </w:r>
    </w:p>
    <w:p w14:paraId="345E6513" w14:textId="77777777" w:rsidR="00EC63B3" w:rsidRDefault="00EC63B3">
      <w:pPr>
        <w:pStyle w:val="BodyText"/>
        <w:ind w:left="0"/>
        <w:rPr>
          <w:sz w:val="20"/>
        </w:rPr>
      </w:pPr>
    </w:p>
    <w:p w14:paraId="24584C84" w14:textId="3DAC38BB" w:rsidR="00EC63B3" w:rsidRDefault="00EC63B3">
      <w:pPr>
        <w:pStyle w:val="BodyText"/>
        <w:spacing w:before="2"/>
        <w:ind w:left="0"/>
        <w:rPr>
          <w:sz w:val="13"/>
        </w:rPr>
      </w:pPr>
    </w:p>
    <w:p w14:paraId="6A7C29C9" w14:textId="77777777" w:rsidR="00EC63B3" w:rsidRDefault="00EC63B3">
      <w:pPr>
        <w:rPr>
          <w:sz w:val="13"/>
        </w:rPr>
        <w:sectPr w:rsidR="00EC63B3">
          <w:pgSz w:w="11910" w:h="16840"/>
          <w:pgMar w:top="1320" w:right="1300" w:bottom="280" w:left="1180" w:header="890" w:footer="0" w:gutter="0"/>
          <w:cols w:space="720"/>
        </w:sectPr>
      </w:pPr>
    </w:p>
    <w:p w14:paraId="385BE8F3" w14:textId="77777777" w:rsidR="00EC63B3" w:rsidRDefault="00095B77">
      <w:pPr>
        <w:pStyle w:val="Heading3"/>
      </w:pPr>
      <w:bookmarkStart w:id="9" w:name="_TOC_250023"/>
      <w:bookmarkEnd w:id="9"/>
      <w:r>
        <w:lastRenderedPageBreak/>
        <w:t>Part Two: Business Performance</w:t>
      </w:r>
    </w:p>
    <w:p w14:paraId="39047F74" w14:textId="77777777" w:rsidR="00EC63B3" w:rsidRDefault="00EC63B3">
      <w:pPr>
        <w:pStyle w:val="BodyText"/>
        <w:ind w:left="0"/>
        <w:rPr>
          <w:b/>
          <w:i/>
        </w:rPr>
      </w:pPr>
    </w:p>
    <w:p w14:paraId="7C9A626C" w14:textId="77777777" w:rsidR="00EC63B3" w:rsidRDefault="00EC63B3">
      <w:pPr>
        <w:pStyle w:val="BodyText"/>
        <w:spacing w:before="6"/>
        <w:ind w:left="0"/>
        <w:rPr>
          <w:b/>
          <w:i/>
          <w:sz w:val="29"/>
        </w:rPr>
      </w:pPr>
    </w:p>
    <w:p w14:paraId="49BECEE8" w14:textId="77777777" w:rsidR="00EC63B3" w:rsidRDefault="00095B77" w:rsidP="00761003">
      <w:pPr>
        <w:pStyle w:val="Heading2"/>
        <w:numPr>
          <w:ilvl w:val="0"/>
          <w:numId w:val="40"/>
        </w:numPr>
        <w:tabs>
          <w:tab w:val="left" w:pos="478"/>
        </w:tabs>
        <w:spacing w:before="0"/>
        <w:ind w:hanging="240"/>
      </w:pPr>
      <w:bookmarkStart w:id="10" w:name="_TOC_250022"/>
      <w:r>
        <w:t>The Balanced Scorecard</w:t>
      </w:r>
      <w:r>
        <w:rPr>
          <w:spacing w:val="-4"/>
        </w:rPr>
        <w:t xml:space="preserve"> </w:t>
      </w:r>
      <w:bookmarkEnd w:id="10"/>
      <w:r>
        <w:t>(BSC)</w:t>
      </w:r>
    </w:p>
    <w:p w14:paraId="381475EB" w14:textId="77777777" w:rsidR="00EC63B3" w:rsidRDefault="00095B77">
      <w:pPr>
        <w:pStyle w:val="BodyText"/>
        <w:spacing w:before="180"/>
        <w:ind w:left="447"/>
      </w:pPr>
      <w:r>
        <w:rPr>
          <w:b/>
        </w:rPr>
        <w:t xml:space="preserve">The Balanced Scorecard (BSC) </w:t>
      </w:r>
      <w:r>
        <w:t>concept was created by Drs. Robert S. Kaplan and David P. Norton and their colleagues at Palladium Group. It is the philosophical underpinning of the Palladium Execution Premium Process™ (XPP). Besides helping organizations articulate</w:t>
      </w:r>
    </w:p>
    <w:p w14:paraId="03FC97D5" w14:textId="77777777" w:rsidR="00EC63B3" w:rsidRDefault="00095B77">
      <w:pPr>
        <w:pStyle w:val="BodyText"/>
        <w:spacing w:before="1"/>
        <w:ind w:left="447"/>
      </w:pPr>
      <w:r>
        <w:t>strategy in actionable terms, the Balanced Scorecard provides a road map for strategy execution, for mobilizing and aligning executives and employees and making strategy a continual process.</w:t>
      </w:r>
    </w:p>
    <w:p w14:paraId="0C598998" w14:textId="77777777" w:rsidR="00EC63B3" w:rsidRDefault="00095B77" w:rsidP="00761003">
      <w:pPr>
        <w:pStyle w:val="ListParagraph"/>
        <w:numPr>
          <w:ilvl w:val="1"/>
          <w:numId w:val="40"/>
        </w:numPr>
        <w:tabs>
          <w:tab w:val="left" w:pos="853"/>
        </w:tabs>
        <w:rPr>
          <w:sz w:val="24"/>
        </w:rPr>
      </w:pPr>
      <w:r>
        <w:rPr>
          <w:sz w:val="24"/>
        </w:rPr>
        <w:t>Strategy and</w:t>
      </w:r>
      <w:r>
        <w:rPr>
          <w:spacing w:val="-2"/>
          <w:sz w:val="24"/>
        </w:rPr>
        <w:t xml:space="preserve"> </w:t>
      </w:r>
      <w:r>
        <w:rPr>
          <w:sz w:val="24"/>
        </w:rPr>
        <w:t>BSC</w:t>
      </w:r>
    </w:p>
    <w:p w14:paraId="62003D12" w14:textId="4F448EF5" w:rsidR="00EC63B3" w:rsidRDefault="00095B77">
      <w:pPr>
        <w:pStyle w:val="BodyText"/>
        <w:spacing w:before="179"/>
        <w:ind w:left="947" w:right="222"/>
        <w:jc w:val="both"/>
      </w:pPr>
      <w:r>
        <w:t>The</w:t>
      </w:r>
      <w:r>
        <w:rPr>
          <w:spacing w:val="-7"/>
        </w:rPr>
        <w:t xml:space="preserve"> </w:t>
      </w:r>
      <w:r>
        <w:t>BSC</w:t>
      </w:r>
      <w:r>
        <w:rPr>
          <w:spacing w:val="-5"/>
        </w:rPr>
        <w:t xml:space="preserve"> </w:t>
      </w:r>
      <w:r>
        <w:t>concept</w:t>
      </w:r>
      <w:r>
        <w:rPr>
          <w:spacing w:val="-5"/>
        </w:rPr>
        <w:t xml:space="preserve"> </w:t>
      </w:r>
      <w:r>
        <w:t>is</w:t>
      </w:r>
      <w:r>
        <w:rPr>
          <w:spacing w:val="-5"/>
        </w:rPr>
        <w:t xml:space="preserve"> </w:t>
      </w:r>
      <w:r>
        <w:t>that</w:t>
      </w:r>
      <w:r>
        <w:rPr>
          <w:spacing w:val="-6"/>
        </w:rPr>
        <w:t xml:space="preserve"> </w:t>
      </w:r>
      <w:r>
        <w:t>an</w:t>
      </w:r>
      <w:r>
        <w:rPr>
          <w:spacing w:val="-6"/>
        </w:rPr>
        <w:t xml:space="preserve"> </w:t>
      </w:r>
      <w:r>
        <w:t>organization’s</w:t>
      </w:r>
      <w:r>
        <w:rPr>
          <w:spacing w:val="-6"/>
        </w:rPr>
        <w:t xml:space="preserve"> </w:t>
      </w:r>
      <w:r>
        <w:t>strategy</w:t>
      </w:r>
      <w:r>
        <w:rPr>
          <w:spacing w:val="-5"/>
        </w:rPr>
        <w:t xml:space="preserve"> </w:t>
      </w:r>
      <w:r>
        <w:t>must</w:t>
      </w:r>
      <w:r>
        <w:rPr>
          <w:spacing w:val="-5"/>
        </w:rPr>
        <w:t xml:space="preserve"> </w:t>
      </w:r>
      <w:r>
        <w:t>be</w:t>
      </w:r>
      <w:r>
        <w:rPr>
          <w:spacing w:val="-7"/>
        </w:rPr>
        <w:t xml:space="preserve"> </w:t>
      </w:r>
      <w:r>
        <w:t>translated</w:t>
      </w:r>
      <w:r>
        <w:rPr>
          <w:spacing w:val="-5"/>
        </w:rPr>
        <w:t xml:space="preserve"> </w:t>
      </w:r>
      <w:r>
        <w:t>into</w:t>
      </w:r>
      <w:r>
        <w:rPr>
          <w:spacing w:val="-6"/>
        </w:rPr>
        <w:t xml:space="preserve"> </w:t>
      </w:r>
      <w:r>
        <w:t>terms</w:t>
      </w:r>
      <w:r>
        <w:rPr>
          <w:spacing w:val="-5"/>
        </w:rPr>
        <w:t xml:space="preserve"> </w:t>
      </w:r>
      <w:r>
        <w:t>that can</w:t>
      </w:r>
      <w:r>
        <w:rPr>
          <w:spacing w:val="-7"/>
        </w:rPr>
        <w:t xml:space="preserve"> </w:t>
      </w:r>
      <w:r>
        <w:t>be</w:t>
      </w:r>
      <w:r>
        <w:rPr>
          <w:spacing w:val="-6"/>
        </w:rPr>
        <w:t xml:space="preserve"> </w:t>
      </w:r>
      <w:r>
        <w:t>understood</w:t>
      </w:r>
      <w:r>
        <w:rPr>
          <w:spacing w:val="-6"/>
        </w:rPr>
        <w:t xml:space="preserve"> </w:t>
      </w:r>
      <w:r>
        <w:t>and</w:t>
      </w:r>
      <w:r>
        <w:rPr>
          <w:spacing w:val="-6"/>
        </w:rPr>
        <w:t xml:space="preserve"> </w:t>
      </w:r>
      <w:r>
        <w:t>acted</w:t>
      </w:r>
      <w:r>
        <w:rPr>
          <w:spacing w:val="-6"/>
        </w:rPr>
        <w:t xml:space="preserve"> </w:t>
      </w:r>
      <w:r>
        <w:t>upon.</w:t>
      </w:r>
      <w:r>
        <w:rPr>
          <w:spacing w:val="-6"/>
        </w:rPr>
        <w:t xml:space="preserve"> </w:t>
      </w:r>
      <w:r>
        <w:t>This</w:t>
      </w:r>
      <w:r>
        <w:rPr>
          <w:spacing w:val="-6"/>
        </w:rPr>
        <w:t xml:space="preserve"> </w:t>
      </w:r>
      <w:r>
        <w:t>is</w:t>
      </w:r>
      <w:r>
        <w:rPr>
          <w:spacing w:val="-5"/>
        </w:rPr>
        <w:t xml:space="preserve"> </w:t>
      </w:r>
      <w:r>
        <w:t>accomplished</w:t>
      </w:r>
      <w:r>
        <w:rPr>
          <w:spacing w:val="-7"/>
        </w:rPr>
        <w:t xml:space="preserve"> </w:t>
      </w:r>
      <w:r>
        <w:t>by</w:t>
      </w:r>
      <w:r>
        <w:rPr>
          <w:spacing w:val="-5"/>
        </w:rPr>
        <w:t xml:space="preserve"> </w:t>
      </w:r>
      <w:r>
        <w:t>translating</w:t>
      </w:r>
      <w:r>
        <w:rPr>
          <w:spacing w:val="-5"/>
        </w:rPr>
        <w:t xml:space="preserve"> </w:t>
      </w:r>
      <w:r>
        <w:t>the</w:t>
      </w:r>
      <w:r>
        <w:rPr>
          <w:spacing w:val="-6"/>
        </w:rPr>
        <w:t xml:space="preserve"> </w:t>
      </w:r>
      <w:r>
        <w:t>corporate “vision &amp; mission” and “strategy” into a set of “strategic objectives” that</w:t>
      </w:r>
      <w:r>
        <w:rPr>
          <w:spacing w:val="-35"/>
        </w:rPr>
        <w:t xml:space="preserve"> </w:t>
      </w:r>
      <w:r>
        <w:t>drive</w:t>
      </w:r>
    </w:p>
    <w:p w14:paraId="3E33C5DD" w14:textId="77777777" w:rsidR="00EC63B3" w:rsidRDefault="00095B77">
      <w:pPr>
        <w:pStyle w:val="BodyText"/>
        <w:ind w:left="947" w:right="186"/>
        <w:jc w:val="both"/>
      </w:pPr>
      <w:r>
        <w:t>behavior</w:t>
      </w:r>
      <w:r>
        <w:rPr>
          <w:spacing w:val="-4"/>
        </w:rPr>
        <w:t xml:space="preserve"> </w:t>
      </w:r>
      <w:r>
        <w:t>and</w:t>
      </w:r>
      <w:r>
        <w:rPr>
          <w:spacing w:val="-4"/>
        </w:rPr>
        <w:t xml:space="preserve"> </w:t>
      </w:r>
      <w:r>
        <w:t>performance.</w:t>
      </w:r>
      <w:r>
        <w:rPr>
          <w:spacing w:val="-3"/>
        </w:rPr>
        <w:t xml:space="preserve"> </w:t>
      </w:r>
      <w:r>
        <w:t>It</w:t>
      </w:r>
      <w:r>
        <w:rPr>
          <w:spacing w:val="-3"/>
        </w:rPr>
        <w:t xml:space="preserve"> </w:t>
      </w:r>
      <w:r>
        <w:t>also</w:t>
      </w:r>
      <w:r>
        <w:rPr>
          <w:spacing w:val="-4"/>
        </w:rPr>
        <w:t xml:space="preserve"> </w:t>
      </w:r>
      <w:r>
        <w:t>uses</w:t>
      </w:r>
      <w:r>
        <w:rPr>
          <w:spacing w:val="-4"/>
        </w:rPr>
        <w:t xml:space="preserve"> </w:t>
      </w:r>
      <w:r>
        <w:t>the</w:t>
      </w:r>
      <w:r>
        <w:rPr>
          <w:spacing w:val="-3"/>
        </w:rPr>
        <w:t xml:space="preserve"> </w:t>
      </w:r>
      <w:r>
        <w:t>language</w:t>
      </w:r>
      <w:r>
        <w:rPr>
          <w:spacing w:val="-3"/>
        </w:rPr>
        <w:t xml:space="preserve"> </w:t>
      </w:r>
      <w:r>
        <w:t>of</w:t>
      </w:r>
      <w:r>
        <w:rPr>
          <w:spacing w:val="-4"/>
        </w:rPr>
        <w:t xml:space="preserve"> </w:t>
      </w:r>
      <w:r>
        <w:t>measurement</w:t>
      </w:r>
      <w:r>
        <w:rPr>
          <w:spacing w:val="-3"/>
        </w:rPr>
        <w:t xml:space="preserve"> </w:t>
      </w:r>
      <w:r>
        <w:t>to</w:t>
      </w:r>
      <w:r>
        <w:rPr>
          <w:spacing w:val="-5"/>
        </w:rPr>
        <w:t xml:space="preserve"> </w:t>
      </w:r>
      <w:r>
        <w:t>more</w:t>
      </w:r>
      <w:r>
        <w:rPr>
          <w:spacing w:val="-3"/>
        </w:rPr>
        <w:t xml:space="preserve"> </w:t>
      </w:r>
      <w:r>
        <w:t xml:space="preserve">clearly define the meaning of strategic concepts like </w:t>
      </w:r>
      <w:r>
        <w:rPr>
          <w:spacing w:val="-3"/>
        </w:rPr>
        <w:t xml:space="preserve">quality, </w:t>
      </w:r>
      <w:r>
        <w:t>customer satisfaction</w:t>
      </w:r>
      <w:r>
        <w:rPr>
          <w:spacing w:val="-30"/>
        </w:rPr>
        <w:t xml:space="preserve"> </w:t>
      </w:r>
      <w:r>
        <w:t>and</w:t>
      </w:r>
    </w:p>
    <w:p w14:paraId="633A7F75" w14:textId="77777777" w:rsidR="00EC63B3" w:rsidRDefault="00095B77">
      <w:pPr>
        <w:pStyle w:val="BodyText"/>
        <w:spacing w:before="1"/>
        <w:ind w:left="947" w:right="169"/>
        <w:jc w:val="both"/>
      </w:pPr>
      <w:r>
        <w:t>growth.</w:t>
      </w:r>
      <w:r>
        <w:rPr>
          <w:spacing w:val="-7"/>
        </w:rPr>
        <w:t xml:space="preserve"> </w:t>
      </w:r>
      <w:r>
        <w:t>A</w:t>
      </w:r>
      <w:r>
        <w:rPr>
          <w:spacing w:val="-5"/>
        </w:rPr>
        <w:t xml:space="preserve"> </w:t>
      </w:r>
      <w:r>
        <w:t>scorecard</w:t>
      </w:r>
      <w:r>
        <w:rPr>
          <w:spacing w:val="-7"/>
        </w:rPr>
        <w:t xml:space="preserve"> </w:t>
      </w:r>
      <w:r>
        <w:t>that</w:t>
      </w:r>
      <w:r>
        <w:rPr>
          <w:spacing w:val="-6"/>
        </w:rPr>
        <w:t xml:space="preserve"> </w:t>
      </w:r>
      <w:r>
        <w:t>accurately</w:t>
      </w:r>
      <w:r>
        <w:rPr>
          <w:spacing w:val="-7"/>
        </w:rPr>
        <w:t xml:space="preserve"> </w:t>
      </w:r>
      <w:r>
        <w:t>describes</w:t>
      </w:r>
      <w:r>
        <w:rPr>
          <w:spacing w:val="-6"/>
        </w:rPr>
        <w:t xml:space="preserve"> </w:t>
      </w:r>
      <w:r>
        <w:t>the</w:t>
      </w:r>
      <w:r>
        <w:rPr>
          <w:spacing w:val="-6"/>
        </w:rPr>
        <w:t xml:space="preserve"> </w:t>
      </w:r>
      <w:r>
        <w:t>strategy</w:t>
      </w:r>
      <w:r>
        <w:rPr>
          <w:spacing w:val="-6"/>
        </w:rPr>
        <w:t xml:space="preserve"> </w:t>
      </w:r>
      <w:r>
        <w:t>can</w:t>
      </w:r>
      <w:r>
        <w:rPr>
          <w:spacing w:val="-6"/>
        </w:rPr>
        <w:t xml:space="preserve"> </w:t>
      </w:r>
      <w:r>
        <w:t>serve</w:t>
      </w:r>
      <w:r>
        <w:rPr>
          <w:spacing w:val="-6"/>
        </w:rPr>
        <w:t xml:space="preserve"> </w:t>
      </w:r>
      <w:r>
        <w:t>as</w:t>
      </w:r>
      <w:r>
        <w:rPr>
          <w:spacing w:val="-7"/>
        </w:rPr>
        <w:t xml:space="preserve"> </w:t>
      </w:r>
      <w:r>
        <w:t>the</w:t>
      </w:r>
      <w:r>
        <w:rPr>
          <w:spacing w:val="-6"/>
        </w:rPr>
        <w:t xml:space="preserve"> </w:t>
      </w:r>
      <w:r>
        <w:t xml:space="preserve">organizing framework </w:t>
      </w:r>
      <w:r>
        <w:rPr>
          <w:spacing w:val="-3"/>
        </w:rPr>
        <w:t xml:space="preserve">for </w:t>
      </w:r>
      <w:r>
        <w:t>the management</w:t>
      </w:r>
      <w:r>
        <w:rPr>
          <w:spacing w:val="-1"/>
        </w:rPr>
        <w:t xml:space="preserve"> </w:t>
      </w:r>
      <w:r>
        <w:t>system.</w:t>
      </w:r>
    </w:p>
    <w:p w14:paraId="563892FB" w14:textId="32F89619" w:rsidR="00EC63B3" w:rsidRDefault="00EA4204">
      <w:pPr>
        <w:pStyle w:val="BodyText"/>
        <w:spacing w:before="1"/>
        <w:ind w:left="0"/>
        <w:rPr>
          <w:sz w:val="15"/>
        </w:rPr>
      </w:pPr>
      <w:r>
        <w:rPr>
          <w:noProof/>
          <w:sz w:val="15"/>
        </w:rPr>
        <w:pict w14:anchorId="3E288163">
          <v:group id="_x0000_s1557" style="position:absolute;margin-left:26.1pt;margin-top:9pt;width:425.65pt;height:443.35pt;z-index:-251323392" coordorigin="1702,7471" coordsize="8513,8867">
            <v:shape id="_x0000_s1422" type="#_x0000_t75" style="position:absolute;left:4050;top:7471;width:1854;height:1653">
              <v:imagedata r:id="rId29" o:title=""/>
            </v:shape>
            <v:shape id="_x0000_s1421" type="#_x0000_t75" style="position:absolute;left:4127;top:7512;width:1699;height:1498">
              <v:imagedata r:id="rId30" o:title=""/>
            </v:shape>
            <v:shape id="_x0000_s1420" style="position:absolute;left:4127;top:7512;width:1699;height:1498" coordorigin="4128,2451" coordsize="1699,1498" path="m4128,2701r12,-79l4176,2553r54,-54l4298,2464r79,-13l5577,2451r79,13l5724,2499r54,54l5814,2622r12,79l5826,3699r-12,79l5778,3847r-54,54l5656,3936r-79,13l4377,3949r-79,-13l4230,3901r-54,-54l4140,3778r-12,-79l4128,2701xe" filled="f" strokecolor="#393" strokeweight=".48053mm">
              <v:path arrowok="t"/>
            </v:shape>
            <v:shape id="_x0000_s1419" type="#_x0000_t75" style="position:absolute;left:5081;top:8601;width:609;height:327">
              <v:imagedata r:id="rId31" o:title=""/>
            </v:shape>
            <v:rect id="_x0000_s1418" style="position:absolute;left:5076;top:8596;width:618;height:336" filled="f" strokecolor="#0d0d0d" strokeweight=".16031mm"/>
            <v:shape id="_x0000_s1417" style="position:absolute;left:5407;top:8768;width:1023;height:1365" coordorigin="5408,3708" coordsize="1023,1365" o:spt="100" adj="0,,0" path="m5699,3522r2,-817m5545,3531r1,-817m5390,3522r2,-817m5236,3522r1,-817m5082,3522r1,-817e" filled="f" strokeweight=".16033mm">
              <v:stroke joinstyle="round"/>
              <v:formulas/>
              <v:path arrowok="t" o:connecttype="segments"/>
            </v:shape>
            <v:shape id="_x0000_s1416" type="#_x0000_t75" style="position:absolute;left:6294;top:9341;width:1772;height:1571">
              <v:imagedata r:id="rId32" o:title=""/>
            </v:shape>
            <v:shape id="_x0000_s1415" type="#_x0000_t75" style="position:absolute;left:7111;top:9970;width:128;height:137">
              <v:imagedata r:id="rId33" o:title=""/>
            </v:shape>
            <v:shape id="_x0000_s1414" type="#_x0000_t75" style="position:absolute;left:6330;top:9341;width:1699;height:1498">
              <v:imagedata r:id="rId34" o:title=""/>
            </v:shape>
            <v:shape id="_x0000_s1413" type="#_x0000_t75" style="position:absolute;left:7343;top:10292;width:618;height:327">
              <v:imagedata r:id="rId35" o:title=""/>
            </v:shape>
            <v:shape id="_x0000_s1412" style="position:absolute;left:9135;top:11620;width:1035;height:1928" coordorigin="9135,6648" coordsize="1035,1928" o:spt="100" adj="0,,0" path="m7339,5651r627,l7966,5315r-627,l7339,5651xm7961,5311r2,-817m7807,5311r1,-817m7652,5311r2,-817m7498,5311r1,-817m7344,5302r1,-817e" filled="f" strokeweight=".16033mm">
              <v:stroke joinstyle="round"/>
              <v:formulas/>
              <v:path arrowok="t" o:connecttype="segments"/>
            </v:shape>
            <v:shape id="_x0000_s1411" type="#_x0000_t75" style="position:absolute;left:6285;top:9268;width:1836;height:1625">
              <v:imagedata r:id="rId36" o:title=""/>
            </v:shape>
            <v:shape id="_x0000_s1410" type="#_x0000_t75" style="position:absolute;left:7139;top:9934;width:128;height:128">
              <v:imagedata r:id="rId37" o:title=""/>
            </v:shape>
            <v:shape id="_x0000_s1409" type="#_x0000_t75" style="position:absolute;left:6348;top:9295;width:1708;height:1498">
              <v:imagedata r:id="rId38" o:title=""/>
            </v:shape>
            <v:shape id="_x0000_s1408" type="#_x0000_t75" style="position:absolute;left:7370;top:10247;width:618;height:327">
              <v:imagedata r:id="rId39" o:title=""/>
            </v:shape>
            <v:shape id="_x0000_s1407" style="position:absolute;left:9180;top:11545;width:1035;height:1928" coordorigin="9180,6573" coordsize="1035,1928" o:spt="100" adj="0,,0" path="m7366,5606r627,l7993,5270r-627,l7366,5606xm7989,5265r1,-817m7834,5265r2,-817m7680,5265r1,-817m7525,5265r2,-817m7371,5256r1,-817e" filled="f" strokeweight=".16033mm">
              <v:stroke joinstyle="round"/>
              <v:formulas/>
              <v:path arrowok="t" o:connecttype="segments"/>
            </v:shape>
            <v:shape id="_x0000_s1406" type="#_x0000_t75" style="position:absolute;left:4241;top:9350;width:1472;height:1389">
              <v:imagedata r:id="rId40" o:title=""/>
            </v:shape>
            <v:shape id="_x0000_s1405" style="position:absolute;left:5680;top:9902;width:674;height:127" coordorigin="5681,4930" coordsize="674,127" o:spt="100" adj="0,,0" path="m6301,4993r-68,40l6231,5041r3,7l6238,5054r8,2l6331,5007r-3,l6328,5005r-7,l6301,4993xm6278,4979r-597,l5681,5007r596,l6301,4993r-23,-14xm6332,4979r-4,l6328,5007r3,l6355,4993r-23,-14xm6321,4981r-20,12l6321,5005r,-24xm6328,4981r-7,l6321,5005r7,l6328,4981xm6246,4930r-8,2l6234,4938r-3,7l6233,4953r6,4l6301,4993r20,-12l6328,4981r,-2l6332,4979r-86,-49xe" fillcolor="#497dba" stroked="f">
              <v:stroke joinstyle="round"/>
              <v:formulas/>
              <v:path arrowok="t" o:connecttype="segments"/>
            </v:shape>
            <v:shape id="_x0000_s1404" type="#_x0000_t75" style="position:absolute;left:1833;top:9295;width:1808;height:1598">
              <v:imagedata r:id="rId41" o:title=""/>
            </v:shape>
            <v:shape id="_x0000_s1403" type="#_x0000_t75" style="position:absolute;left:1883;top:9309;width:1708;height:1498">
              <v:imagedata r:id="rId42" o:title=""/>
            </v:shape>
            <v:shape id="_x0000_s1402" style="position:absolute;left:1883;top:9309;width:1708;height:1498" coordorigin="1884,4249" coordsize="1708,1498" path="m1884,4498r12,-79l1932,4351r54,-54l2055,4261r79,-12l3342,4249r79,12l3489,4297r54,54l3579,4419r13,79l3592,5497r-13,79l3543,5644r-54,54l3421,5734r-79,12l2134,5746r-79,-12l1986,5698r-54,-54l1896,5576r-12,-79l1884,4498xe" filled="f" strokecolor="#943735" strokeweight=".48053mm">
              <v:path arrowok="t"/>
            </v:shape>
            <v:shape id="_x0000_s1401" type="#_x0000_t75" style="position:absolute;left:2837;top:10398;width:618;height:327">
              <v:imagedata r:id="rId31" o:title=""/>
            </v:shape>
            <v:rect id="_x0000_s1400" style="position:absolute;left:2833;top:10394;width:627;height:336" filled="f" strokecolor="#0d0d0d" strokeweight=".16031mm"/>
            <v:shape id="_x0000_s1399" style="position:absolute;left:1702;top:11650;width:1023;height:1365" coordorigin="1702,6678" coordsize="1023,1365" o:spt="100" adj="0,,0" path="m3455,5320r2,-817m3301,5329r1,-817m3147,5320r1,-817m2992,5320r2,-817m2838,5320r1,-817e" filled="f" strokeweight=".16033mm">
              <v:stroke joinstyle="round"/>
              <v:formulas/>
              <v:path arrowok="t" o:connecttype="segments"/>
            </v:shape>
            <v:shape id="_x0000_s1398" style="position:absolute;left:3591;top:9993;width:696;height:127" coordorigin="3592,4932" coordsize="696,127" o:spt="100" adj="0,,0" path="m3700,4932r-108,64l3700,5059r9,-3l3716,5043r-2,-8l3669,5010r-50,l3619,4982r50,l3714,4956r2,-9l3712,4941r-4,-7l3700,4932xm3669,4982r-50,l3619,5010r50,-1l3666,5008r-41,l3625,4984r40,l3669,4982xm3669,5009r-50,1l3669,5010r,-1xm4287,4979r-618,3l3646,4996r23,13l4287,5007r,-28xm3625,4984r,24l3646,4996r-21,-12xm3646,4996r-21,12l3666,5008r-20,-12xm3665,4984r-40,l3646,4996r19,-12xe" fillcolor="#497dba" stroked="f">
              <v:stroke joinstyle="round"/>
              <v:formulas/>
              <v:path arrowok="t" o:connecttype="segments"/>
            </v:shape>
            <v:shape id="_x0000_s1397" type="#_x0000_t75" style="position:absolute;left:4911;top:9009;width:127;height:385">
              <v:imagedata r:id="rId43" o:title=""/>
            </v:shape>
            <v:shape id="_x0000_s1396" type="#_x0000_t75" style="position:absolute;left:4059;top:10960;width:1845;height:1571">
              <v:imagedata r:id="rId44" o:title=""/>
            </v:shape>
            <v:shape id="_x0000_s1395" type="#_x0000_t75" style="position:absolute;left:4913;top:11677;width:128;height:128">
              <v:imagedata r:id="rId37" o:title=""/>
            </v:shape>
            <v:shape id="_x0000_s1394" type="#_x0000_t75" style="position:absolute;left:4095;top:10960;width:1772;height:1498">
              <v:imagedata r:id="rId45" o:title=""/>
            </v:shape>
            <v:shape id="_x0000_s1393" type="#_x0000_t75" style="position:absolute;left:5081;top:11981;width:636;height:327">
              <v:imagedata r:id="rId46" o:title=""/>
            </v:shape>
            <v:shape id="_x0000_s1392" style="position:absolute;left:5400;top:14410;width:1075;height:1928" coordorigin="5400,9438" coordsize="1075,1928" o:spt="100" adj="0,,0" path="m5077,7340r645,l5722,7004r-645,l5077,7340xm5727,6999r1,-817m5563,6999r1,-817m5409,6999r1,-817m5245,6999r1,-817m5082,6990r1,-817e" filled="f" strokeweight=".16033mm">
              <v:stroke joinstyle="round"/>
              <v:formulas/>
              <v:path arrowok="t" o:connecttype="segments"/>
            </v:shape>
            <v:shape id="_x0000_s1391" type="#_x0000_t75" style="position:absolute;left:4919;top:10716;width:127;height:334">
              <v:imagedata r:id="rId47" o:title=""/>
            </v:shape>
            <v:shape id="_x0000_s1390" style="position:absolute;left:2677;top:8194;width:4596;height:3668" coordorigin="2677,3133" coordsize="4596,3668" o:spt="100" adj="0,,0" path="m4094,6739r-108,-65l3978,6676r-4,7l3970,6689r2,9l4014,6723r-14,-1l3968,6719r-31,-3l3906,6713r-32,-5l3843,6703r-31,-6l3782,6691r-31,-7l3721,6677r-31,-8l3660,6660r-30,-9l3601,6641r-30,-11l3542,6619r-57,-23l3428,6571r-55,-27l3320,6515r-52,-31l3218,6452r-48,-34l3124,6383r-23,-18l3079,6346r-21,-19l3038,6308r-21,-19l2998,6269r-19,-20l2961,6229r-18,-20l2926,6188r-16,-21l2895,6146r-15,-21l2866,6104r-14,-22l2840,6060r-12,-21l2817,6017r-10,-23l2797,5972r-8,-22l2781,5928r-7,-23l2768,5883r-5,-23l2759,5837r-1,-6l2777,5861r4,6l2789,5869r13,-8l2804,5853r-50,-81l2738,5746r-57,104l2677,5856r3,9l2693,5872r8,-3l2706,5861r23,-42l2732,5841r4,24l2742,5889r6,23l2755,5936r8,23l2772,5982r10,23l2792,6028r12,23l2816,6073r13,23l2843,6118r14,22l2872,6162r16,22l2905,6205r17,21l2940,6247r19,21l2978,6288r20,20l3018,6328r22,19l3061,6366r23,19l3106,6404r47,36l3202,6474r51,33l3306,6538r54,30l3416,6595r57,26l3532,6645r30,11l3591,6666r31,10l3652,6686r31,9l3713,6703r32,8l3776,6718r31,6l3839,6730r31,5l3902,6740r32,3l3966,6747r32,2l4018,6750r-47,27l3969,6785r4,7l3976,6798r9,3l4071,6752r23,-13m4123,3195r-23,-13l4014,3133r-9,3l4002,3142r-4,7l4000,3157r47,27l4024,3185r-32,3l3959,3191r-32,4l3894,3200r-32,5l3830,3212r-32,6l3766,3226r-32,8l3703,3243r-32,9l3640,3262r-30,11l3579,3284r-30,12l3519,3308r-30,13l3431,3348r-57,29l3318,3408r-54,34l3212,3476r-50,37l3114,3551r-23,19l3068,3590r-22,21l3025,3631r-21,21l2983,3673r-19,22l2945,3717r-19,22l2909,3761r-17,23l2875,3807r-15,23l2845,3853r-14,24l2818,3900r-13,24l2794,3948r-11,24l2773,3997r-9,24l2756,4046r-8,25l2742,4095r-5,25l2732,4145r-3,25l2728,4172r-23,-43l2701,4123r-8,-3l2680,4127r-3,9l2681,4142r57,104l2754,4219r50,-80l2802,4131r-7,-4l2789,4123r-9,2l2757,4162r2,-13l2763,4125r6,-24l2775,4077r7,-23l2790,4030r9,-24l2808,3983r11,-24l2830,3936r12,-23l2855,3890r13,-23l2883,3844r15,-22l2914,3800r16,-22l2948,3756r18,-22l2984,3713r19,-21l3023,3671r21,-21l3065,3630r22,-20l3109,3591r23,-19l3179,3534r49,-36l3279,3464r53,-32l3387,3401r56,-29l3500,3346r30,-13l3559,3321r30,-12l3619,3298r30,-10l3680,3278r31,-9l3741,3260r32,-8l3804,3245r31,-7l3867,3232r32,-5l3931,3222r32,-4l3995,3215r32,-3l4043,3211r-42,25l3999,3245r5,7l4007,3258r8,2l4123,3195t3042,938l7162,4124r-13,-7l7141,4119r-27,50l7113,4167r-3,-25l7106,4117r-5,-25l7095,4068r-7,-25l7081,4019r-8,-25l7063,3970r-10,-24l7043,3922r-12,-24l7019,3874r-13,-23l6993,3828r-15,-23l6963,3782r-16,-22l6931,3737r-17,-22l6897,3694r-18,-22l6860,3651r-19,-21l6821,3609r-21,-20l6758,3550r-45,-38l6667,3476r-48,-35l6569,3408r-51,-31l6466,3348r-54,-28l6384,3308r-28,-13l6329,3284r-29,-11l6272,3262r-29,-10l6214,3243r-29,-9l6156,3226r-30,-8l6097,3212r-30,-6l6037,3200r-30,-5l5977,3191r-30,-3l5917,3185r-16,-1l5905,3182r44,-25l5951,3149r-3,-7l5944,3136r-9,-2l5929,3137r-103,58l5934,3260r8,-2l5946,3251r4,-6l5948,3237r-41,-25l5915,3212r30,3l5974,3218r30,4l6033,3227r29,5l6091,3238r29,7l6149,3252r29,8l6206,3269r29,9l6263,3288r28,10l6319,3309r27,12l6373,3333r27,12l6453,3372r52,29l6555,3431r49,33l6651,3498r45,35l6740,3571r42,38l6802,3629r19,20l6840,3669r18,21l6876,3711r17,21l6910,3754r16,22l6941,3798r14,22l6969,3842r14,23l6995,3888r12,23l7018,3934r11,23l7038,3980r9,24l7055,4027r7,24l7069,4075r6,24l7079,4123r4,23l7085,4159r-19,-32l7062,4121r-9,-2l7047,4123r-7,4l7038,4135r66,107l7119,4216r46,-83m7272,5847r-3,-6l7226,5764r-14,-27l7150,5838r-4,6l7148,5852r6,4l7161,5860r8,-2l7173,5852r19,-30l7191,5829r-5,23l7181,5874r-6,23l7169,5919r-8,23l7153,5964r-10,22l7133,6008r-11,23l7111,6052r-13,22l7085,6096r-14,21l7056,6139r-15,21l7025,6181r-17,20l6991,6222r-18,20l6954,6262r-19,20l6915,6301r-20,19l6874,6339r-21,18l6830,6376r-45,35l6737,6445r-49,32l6636,6508r-53,29l6529,6565r-55,25l6417,6613r-29,11l6359,6635r-29,9l6300,6654r-30,8l6241,6671r-31,7l6180,6685r-30,6l6119,6697r-31,5l6057,6707r-30,4l5996,6714r-31,2l5951,6717r42,-25l5995,6683r-8,-12l5979,6668r-108,65l5981,6795r8,-2l5993,6786r3,-7l5994,6771r-44,-25l5947,6744r20,-1l5998,6741r32,-3l6061,6734r32,-5l6124,6724r31,-6l6186,6712r31,-7l6248,6697r30,-8l6308,6680r30,-10l6368,6660r30,-10l6427,6639r58,-24l6542,6589r55,-28l6650,6532r52,-32l6753,6467r48,-34l6848,6397r22,-19l6892,6359r22,-19l6935,6320r20,-19l6974,6280r19,-20l7012,6239r18,-21l7047,6197r16,-21l7079,6154r15,-22l7108,6110r14,-22l7135,6065r12,-22l7158,6020r10,-23l7178,5974r9,-24l7195,5927r7,-23l7208,5880r5,-24l7218,5832r3,-22l7245,5854r3,6l7257,5863r6,-4l7270,5855r2,-8e" fillcolor="#497dba" stroked="f">
              <v:stroke joinstyle="round"/>
              <v:formulas/>
              <v:path arrowok="t" o:connecttype="segments"/>
            </v:shape>
          </v:group>
        </w:pict>
      </w:r>
    </w:p>
    <w:p w14:paraId="536B7B1A" w14:textId="58BC7B0F" w:rsidR="00EC63B3" w:rsidRDefault="00095B77">
      <w:pPr>
        <w:spacing w:before="74"/>
        <w:ind w:left="3098"/>
        <w:rPr>
          <w:b/>
          <w:sz w:val="15"/>
        </w:rPr>
      </w:pPr>
      <w:r>
        <w:rPr>
          <w:b/>
          <w:color w:val="F1F1F1"/>
          <w:w w:val="105"/>
          <w:sz w:val="15"/>
        </w:rPr>
        <w:t>Financial</w:t>
      </w:r>
    </w:p>
    <w:p w14:paraId="5D5E7F11" w14:textId="61345A32" w:rsidR="00EC63B3" w:rsidRDefault="00095B77">
      <w:pPr>
        <w:spacing w:before="73"/>
        <w:ind w:left="3098" w:right="5509"/>
        <w:rPr>
          <w:sz w:val="12"/>
        </w:rPr>
      </w:pPr>
      <w:r>
        <w:pict w14:anchorId="6B68F3AE">
          <v:group id="_x0000_s1372" style="position:absolute;left:0;text-align:left;margin-left:412.85pt;margin-top:11pt;width:91.8pt;height:195.2pt;z-index:251757568;mso-position-horizontal-relative:page" coordorigin="8257,220" coordsize="1836,3904">
            <v:rect id="_x0000_s1388" style="position:absolute;left:8270;top:3728;width:1808;height:382" fillcolor="#4f81bc" stroked="f"/>
            <v:rect id="_x0000_s1387" style="position:absolute;left:8270;top:3728;width:1808;height:382" filled="f" strokecolor="white" strokeweight=".48042mm"/>
            <v:shape id="_x0000_s1386" style="position:absolute;left:8270;top:3147;width:1808;height:591" coordorigin="8270,3148" coordsize="1808,591" o:spt="100" adj="0,,0" path="m9322,3590r-296,l9174,3738r148,-148xm9248,3531r-148,l9100,3590r148,l9248,3531xm10078,3148r-1808,l8270,3531r1808,l10078,3148xe" fillcolor="#4f81bc" stroked="f">
              <v:stroke joinstyle="round"/>
              <v:formulas/>
              <v:path arrowok="t" o:connecttype="segments"/>
            </v:shape>
            <v:shape id="_x0000_s1385" style="position:absolute;left:8270;top:3147;width:1808;height:591" coordorigin="8270,3148" coordsize="1808,591" path="m10078,3531r-830,l9248,3590r74,l9174,3738,9026,3590r74,l9100,3531r-830,l8270,3148r1808,l10078,3531xe" filled="f" strokecolor="white" strokeweight=".48042mm">
              <v:path arrowok="t"/>
            </v:shape>
            <v:shape id="_x0000_s1384" style="position:absolute;left:8270;top:2566;width:1808;height:581" coordorigin="8270,2567" coordsize="1808,581" o:spt="100" adj="0,,0" path="m9319,3002r-290,l9174,3148r145,-146xm9247,2944r-146,l9101,3002r146,l9247,2944xm10078,2567r-1808,l8270,2944r1808,l10078,2567xe" fillcolor="#4f81bc" stroked="f">
              <v:stroke joinstyle="round"/>
              <v:formulas/>
              <v:path arrowok="t" o:connecttype="segments"/>
            </v:shape>
            <v:shape id="_x0000_s1383" style="position:absolute;left:8270;top:2566;width:1808;height:581" coordorigin="8270,2567" coordsize="1808,581" path="m10078,2944r-831,l9247,3002r72,l9174,3148,9029,3002r72,l9101,2944r-831,l8270,2567r1808,l10078,2944xe" filled="f" strokecolor="white" strokeweight=".48042mm">
              <v:path arrowok="t"/>
            </v:shape>
            <v:shape id="_x0000_s1382" style="position:absolute;left:8270;top:1985;width:1808;height:581" coordorigin="8270,1986" coordsize="1808,581" o:spt="100" adj="0,,0" path="m9319,2421r-290,l9174,2567r145,-146xm9247,2363r-146,l9101,2421r146,l9247,2363xm10078,1986r-1808,l8270,2363r1808,l10078,1986xe" fillcolor="#4f81bc" stroked="f">
              <v:stroke joinstyle="round"/>
              <v:formulas/>
              <v:path arrowok="t" o:connecttype="segments"/>
            </v:shape>
            <v:shape id="_x0000_s1381" style="position:absolute;left:8270;top:1985;width:1808;height:581" coordorigin="8270,1986" coordsize="1808,581" path="m10078,2363r-831,l9247,2421r72,l9174,2567,9029,2421r72,l9101,2363r-831,l8270,1986r1808,l10078,2363xe" filled="f" strokecolor="white" strokeweight=".48042mm">
              <v:path arrowok="t"/>
            </v:shape>
            <v:shape id="_x0000_s1380" style="position:absolute;left:8270;top:1404;width:1808;height:581" coordorigin="8270,1405" coordsize="1808,581" o:spt="100" adj="0,,0" path="m9319,1840r-290,l9174,1986r145,-146xm9247,1782r-146,l9101,1840r146,l9247,1782xm10078,1405r-1808,l8270,1782r1808,l10078,1405xe" fillcolor="#4f81bc" stroked="f">
              <v:stroke joinstyle="round"/>
              <v:formulas/>
              <v:path arrowok="t" o:connecttype="segments"/>
            </v:shape>
            <v:shape id="_x0000_s1379" style="position:absolute;left:8270;top:1404;width:1808;height:581" coordorigin="8270,1405" coordsize="1808,581" path="m10078,1782r-831,l9247,1840r72,l9174,1986,9029,1840r72,l9101,1782r-831,l8270,1405r1808,l10078,1782xe" filled="f" strokecolor="white" strokeweight=".48042mm">
              <v:path arrowok="t"/>
            </v:shape>
            <v:shape id="_x0000_s1378" style="position:absolute;left:8270;top:814;width:1808;height:591" coordorigin="8270,815" coordsize="1808,591" o:spt="100" adj="0,,0" path="m9322,1257r-296,l9174,1405r148,-148xm9248,1198r-148,l9100,1257r148,l9248,1198xm10078,815r-1808,l8270,1198r1808,l10078,815xe" fillcolor="#4f81bc" stroked="f">
              <v:stroke joinstyle="round"/>
              <v:formulas/>
              <v:path arrowok="t" o:connecttype="segments"/>
            </v:shape>
            <v:shape id="_x0000_s1377" style="position:absolute;left:8270;top:814;width:1808;height:591" coordorigin="8270,815" coordsize="1808,591" path="m10078,1198r-830,l9248,1257r74,l9174,1405,9026,1257r74,l9100,1198r-830,l8270,815r1808,l10078,1198xe" filled="f" strokecolor="white" strokeweight=".48042mm">
              <v:path arrowok="t"/>
            </v:shape>
            <v:shape id="_x0000_s1376" style="position:absolute;left:8270;top:233;width:1808;height:591" coordorigin="8270,233" coordsize="1808,591" o:spt="100" adj="0,,0" path="m9322,676r-296,l9174,824,9322,676xm9248,617r-148,l9100,676r148,l9248,617xm10078,233r-1808,l8270,617r1808,l10078,233xe" fillcolor="#4f81bc" stroked="f">
              <v:stroke joinstyle="round"/>
              <v:formulas/>
              <v:path arrowok="t" o:connecttype="segments"/>
            </v:shape>
            <v:shape id="_x0000_s1375" style="position:absolute;left:8270;top:233;width:1808;height:591" coordorigin="8270,233" coordsize="1808,591" path="m10078,617r-830,l9248,676r74,l9174,824,9026,676r74,l9100,617r-830,l8270,233r1808,l10078,617xe" filled="f" strokecolor="white" strokeweight=".48042mm">
              <v:path arrowok="t"/>
            </v:shape>
            <v:shape id="_x0000_s1374" type="#_x0000_t202" style="position:absolute;left:8256;top:219;width:1836;height:3904" filled="f" stroked="f">
              <v:textbox inset="0,0,0,0">
                <w:txbxContent>
                  <w:p w14:paraId="3EFBE2DF" w14:textId="77777777" w:rsidR="00095B77" w:rsidRDefault="00095B77">
                    <w:pPr>
                      <w:spacing w:before="68" w:line="542" w:lineRule="auto"/>
                      <w:ind w:left="325" w:right="324"/>
                      <w:jc w:val="center"/>
                      <w:rPr>
                        <w:rFonts w:ascii="Microsoft JhengHei"/>
                        <w:sz w:val="14"/>
                      </w:rPr>
                    </w:pPr>
                    <w:r>
                      <w:rPr>
                        <w:rFonts w:ascii="Microsoft JhengHei"/>
                        <w:color w:val="FFFFFF"/>
                        <w:w w:val="105"/>
                        <w:sz w:val="14"/>
                      </w:rPr>
                      <w:t>Vision &amp; Mission Strategies Strategic Goals Objectives Measures (KPIs) Targets</w:t>
                    </w:r>
                  </w:p>
                </w:txbxContent>
              </v:textbox>
            </v:shape>
            <v:shape id="_x0000_s1373" type="#_x0000_t202" style="position:absolute;left:8270;top:3728;width:1808;height:382" filled="f" stroked="f">
              <v:textbox inset="0,0,0,0">
                <w:txbxContent>
                  <w:p w14:paraId="61F49462" w14:textId="77777777" w:rsidR="00095B77" w:rsidRDefault="00095B77">
                    <w:pPr>
                      <w:spacing w:before="57"/>
                      <w:ind w:left="575"/>
                      <w:rPr>
                        <w:rFonts w:ascii="Microsoft JhengHei"/>
                        <w:sz w:val="14"/>
                      </w:rPr>
                    </w:pPr>
                    <w:r>
                      <w:rPr>
                        <w:rFonts w:ascii="Microsoft JhengHei"/>
                        <w:color w:val="FFFFFF"/>
                        <w:w w:val="105"/>
                        <w:sz w:val="14"/>
                      </w:rPr>
                      <w:t>Initiatives</w:t>
                    </w:r>
                  </w:p>
                </w:txbxContent>
              </v:textbox>
            </v:shape>
            <w10:wrap anchorx="page"/>
          </v:group>
        </w:pict>
      </w:r>
      <w:r>
        <w:pict w14:anchorId="34594AE7">
          <v:shape id="_x0000_s1371" type="#_x0000_t202" style="position:absolute;left:0;text-align:left;margin-left:254.15pt;margin-top:3.6pt;width:29.75pt;height:38.35pt;z-index:251759616;mso-position-horizontal-relative:page" filled="f" stroked="f">
            <v:textbox style="layout-flow:vertical;mso-layout-flow-alt:bottom-to-top" inset="0,0,0,0">
              <w:txbxContent>
                <w:p w14:paraId="70817C91" w14:textId="77777777" w:rsidR="00095B77" w:rsidRDefault="00095B77">
                  <w:pPr>
                    <w:spacing w:line="237" w:lineRule="auto"/>
                    <w:ind w:left="20"/>
                    <w:rPr>
                      <w:sz w:val="12"/>
                    </w:rPr>
                  </w:pPr>
                  <w:r>
                    <w:rPr>
                      <w:color w:val="F1F1F1"/>
                      <w:sz w:val="12"/>
                    </w:rPr>
                    <w:t>Objectives KPIs/Measures Targets Initiatives</w:t>
                  </w:r>
                </w:p>
              </w:txbxContent>
            </v:textbox>
            <w10:wrap anchorx="page"/>
          </v:shape>
        </w:pict>
      </w:r>
      <w:r>
        <w:rPr>
          <w:color w:val="F1F1F1"/>
          <w:sz w:val="12"/>
        </w:rPr>
        <w:t>“To succeed financially, how should we appear to our shareholders?”</w:t>
      </w:r>
    </w:p>
    <w:p w14:paraId="0D3D9B3A" w14:textId="286A001E" w:rsidR="00EC63B3" w:rsidRDefault="00EC63B3">
      <w:pPr>
        <w:pStyle w:val="BodyText"/>
        <w:ind w:left="0"/>
        <w:rPr>
          <w:sz w:val="20"/>
        </w:rPr>
      </w:pPr>
    </w:p>
    <w:p w14:paraId="0F78B0B4" w14:textId="733D0706" w:rsidR="00EC63B3" w:rsidRDefault="00EC63B3">
      <w:pPr>
        <w:pStyle w:val="BodyText"/>
        <w:ind w:left="0"/>
        <w:rPr>
          <w:sz w:val="20"/>
        </w:rPr>
      </w:pPr>
    </w:p>
    <w:p w14:paraId="241F9873" w14:textId="615C2BE2" w:rsidR="00EC63B3" w:rsidRDefault="00EC63B3">
      <w:pPr>
        <w:pStyle w:val="BodyText"/>
        <w:spacing w:before="5"/>
        <w:ind w:left="0"/>
        <w:rPr>
          <w:sz w:val="20"/>
        </w:rPr>
      </w:pPr>
    </w:p>
    <w:p w14:paraId="6B2829F3" w14:textId="77777777" w:rsidR="00EC63B3" w:rsidRDefault="00EC63B3">
      <w:pPr>
        <w:rPr>
          <w:sz w:val="20"/>
        </w:rPr>
        <w:sectPr w:rsidR="00EC63B3">
          <w:pgSz w:w="11910" w:h="16840"/>
          <w:pgMar w:top="1320" w:right="1300" w:bottom="280" w:left="1180" w:header="890" w:footer="0" w:gutter="0"/>
          <w:cols w:space="720"/>
        </w:sectPr>
      </w:pPr>
    </w:p>
    <w:p w14:paraId="7EDE35A0" w14:textId="11E75395" w:rsidR="00EC63B3" w:rsidRDefault="00EC63B3">
      <w:pPr>
        <w:pStyle w:val="BodyText"/>
        <w:spacing w:before="2"/>
        <w:ind w:left="0"/>
        <w:rPr>
          <w:sz w:val="12"/>
        </w:rPr>
      </w:pPr>
    </w:p>
    <w:p w14:paraId="2DBC4020" w14:textId="77777777" w:rsidR="00EC63B3" w:rsidRDefault="00095B77">
      <w:pPr>
        <w:ind w:left="857"/>
        <w:rPr>
          <w:b/>
          <w:sz w:val="15"/>
        </w:rPr>
      </w:pPr>
      <w:r>
        <w:pict w14:anchorId="609B60F3">
          <v:shape id="_x0000_s1370" type="#_x0000_t202" style="position:absolute;left:0;text-align:left;margin-left:142.15pt;margin-top:9pt;width:29.75pt;height:38.45pt;z-index:251758592;mso-position-horizontal-relative:page" filled="f" stroked="f">
            <v:textbox style="layout-flow:vertical;mso-layout-flow-alt:bottom-to-top" inset="0,0,0,0">
              <w:txbxContent>
                <w:p w14:paraId="0CE4226D" w14:textId="77777777" w:rsidR="00095B77" w:rsidRDefault="00095B77">
                  <w:pPr>
                    <w:spacing w:line="237" w:lineRule="auto"/>
                    <w:ind w:left="20" w:right="2"/>
                    <w:rPr>
                      <w:sz w:val="12"/>
                    </w:rPr>
                  </w:pPr>
                  <w:r>
                    <w:rPr>
                      <w:color w:val="F1F1F1"/>
                      <w:sz w:val="12"/>
                    </w:rPr>
                    <w:t>Objectives KPIs/Measures Targets Initiatives</w:t>
                  </w:r>
                </w:p>
              </w:txbxContent>
            </v:textbox>
            <w10:wrap anchorx="page"/>
          </v:shape>
        </w:pict>
      </w:r>
      <w:r>
        <w:rPr>
          <w:b/>
          <w:color w:val="F1F1F1"/>
          <w:w w:val="105"/>
          <w:sz w:val="15"/>
        </w:rPr>
        <w:t>Customer</w:t>
      </w:r>
    </w:p>
    <w:p w14:paraId="29F4CEFD" w14:textId="713E5A67" w:rsidR="00EC63B3" w:rsidRDefault="00095B77">
      <w:pPr>
        <w:spacing w:before="73"/>
        <w:ind w:left="857" w:right="36"/>
        <w:rPr>
          <w:sz w:val="12"/>
        </w:rPr>
      </w:pPr>
      <w:r>
        <w:rPr>
          <w:color w:val="F1F1F1"/>
          <w:spacing w:val="-3"/>
          <w:sz w:val="12"/>
        </w:rPr>
        <w:t xml:space="preserve">“To </w:t>
      </w:r>
      <w:r>
        <w:rPr>
          <w:color w:val="F1F1F1"/>
          <w:sz w:val="12"/>
        </w:rPr>
        <w:t xml:space="preserve">achieve </w:t>
      </w:r>
      <w:r>
        <w:rPr>
          <w:color w:val="F1F1F1"/>
          <w:spacing w:val="-4"/>
          <w:sz w:val="12"/>
        </w:rPr>
        <w:t xml:space="preserve">our </w:t>
      </w:r>
      <w:r>
        <w:rPr>
          <w:color w:val="F1F1F1"/>
          <w:sz w:val="12"/>
        </w:rPr>
        <w:t>vision, how should we appear to our customers?”</w:t>
      </w:r>
    </w:p>
    <w:p w14:paraId="2FB57EB4" w14:textId="77777777" w:rsidR="00EC63B3" w:rsidRDefault="00095B77">
      <w:pPr>
        <w:pStyle w:val="BodyText"/>
        <w:spacing w:before="1"/>
        <w:ind w:left="0"/>
        <w:rPr>
          <w:sz w:val="31"/>
        </w:rPr>
      </w:pPr>
      <w:r>
        <w:br w:type="column"/>
      </w:r>
    </w:p>
    <w:p w14:paraId="60CA7B1B" w14:textId="46061AC0" w:rsidR="00EC63B3" w:rsidRDefault="00095B77">
      <w:pPr>
        <w:spacing w:line="235" w:lineRule="auto"/>
        <w:ind w:left="857" w:right="38" w:firstLine="3"/>
        <w:jc w:val="center"/>
        <w:rPr>
          <w:b/>
        </w:rPr>
      </w:pPr>
      <w:r>
        <w:rPr>
          <w:b/>
          <w:color w:val="FFFFFF"/>
        </w:rPr>
        <w:t xml:space="preserve">Vision and </w:t>
      </w:r>
      <w:r>
        <w:rPr>
          <w:b/>
          <w:color w:val="FFFFFF"/>
          <w:spacing w:val="-3"/>
        </w:rPr>
        <w:t>Strategy</w:t>
      </w:r>
    </w:p>
    <w:p w14:paraId="52E1B218" w14:textId="0B6C9F9F" w:rsidR="00EC63B3" w:rsidRDefault="00095B77">
      <w:pPr>
        <w:spacing w:before="88" w:line="206" w:lineRule="auto"/>
        <w:ind w:left="857" w:right="2436"/>
        <w:rPr>
          <w:b/>
          <w:sz w:val="15"/>
        </w:rPr>
      </w:pPr>
      <w:r>
        <w:br w:type="column"/>
      </w:r>
      <w:r>
        <w:rPr>
          <w:b/>
          <w:color w:val="F1F1F1"/>
          <w:spacing w:val="-16"/>
          <w:w w:val="103"/>
          <w:position w:val="-3"/>
          <w:sz w:val="15"/>
        </w:rPr>
        <w:t>I</w:t>
      </w:r>
      <w:proofErr w:type="spellStart"/>
      <w:r>
        <w:rPr>
          <w:b/>
          <w:color w:val="F1F1F1"/>
          <w:spacing w:val="-22"/>
          <w:w w:val="103"/>
          <w:sz w:val="15"/>
        </w:rPr>
        <w:t>I</w:t>
      </w:r>
      <w:proofErr w:type="spellEnd"/>
      <w:r>
        <w:rPr>
          <w:b/>
          <w:color w:val="F1F1F1"/>
          <w:spacing w:val="-58"/>
          <w:w w:val="103"/>
          <w:position w:val="-3"/>
          <w:sz w:val="15"/>
        </w:rPr>
        <w:t>n</w:t>
      </w:r>
      <w:proofErr w:type="spellStart"/>
      <w:r>
        <w:rPr>
          <w:b/>
          <w:color w:val="F1F1F1"/>
          <w:spacing w:val="-28"/>
          <w:w w:val="103"/>
          <w:sz w:val="15"/>
        </w:rPr>
        <w:t>n</w:t>
      </w:r>
      <w:proofErr w:type="spellEnd"/>
      <w:r>
        <w:rPr>
          <w:b/>
          <w:color w:val="F1F1F1"/>
          <w:spacing w:val="-28"/>
          <w:w w:val="103"/>
          <w:position w:val="-3"/>
          <w:sz w:val="15"/>
        </w:rPr>
        <w:t>t</w:t>
      </w:r>
      <w:proofErr w:type="spellStart"/>
      <w:r>
        <w:rPr>
          <w:b/>
          <w:color w:val="F1F1F1"/>
          <w:spacing w:val="-26"/>
          <w:w w:val="103"/>
          <w:sz w:val="15"/>
        </w:rPr>
        <w:t>t</w:t>
      </w:r>
      <w:proofErr w:type="spellEnd"/>
      <w:r>
        <w:rPr>
          <w:b/>
          <w:color w:val="F1F1F1"/>
          <w:spacing w:val="-53"/>
          <w:w w:val="103"/>
          <w:position w:val="-3"/>
          <w:sz w:val="15"/>
        </w:rPr>
        <w:t>e</w:t>
      </w:r>
      <w:proofErr w:type="spellStart"/>
      <w:r>
        <w:rPr>
          <w:b/>
          <w:color w:val="F1F1F1"/>
          <w:spacing w:val="-23"/>
          <w:w w:val="103"/>
          <w:sz w:val="15"/>
        </w:rPr>
        <w:t>e</w:t>
      </w:r>
      <w:proofErr w:type="spellEnd"/>
      <w:r>
        <w:rPr>
          <w:b/>
          <w:color w:val="F1F1F1"/>
          <w:spacing w:val="-30"/>
          <w:w w:val="103"/>
          <w:position w:val="-3"/>
          <w:sz w:val="15"/>
        </w:rPr>
        <w:t>r</w:t>
      </w:r>
      <w:proofErr w:type="spellStart"/>
      <w:r>
        <w:rPr>
          <w:b/>
          <w:color w:val="F1F1F1"/>
          <w:spacing w:val="-26"/>
          <w:w w:val="103"/>
          <w:sz w:val="15"/>
        </w:rPr>
        <w:t>r</w:t>
      </w:r>
      <w:proofErr w:type="spellEnd"/>
      <w:r>
        <w:rPr>
          <w:b/>
          <w:color w:val="F1F1F1"/>
          <w:spacing w:val="-58"/>
          <w:w w:val="103"/>
          <w:position w:val="-3"/>
          <w:sz w:val="15"/>
        </w:rPr>
        <w:t>n</w:t>
      </w:r>
      <w:proofErr w:type="spellStart"/>
      <w:r>
        <w:rPr>
          <w:b/>
          <w:color w:val="F1F1F1"/>
          <w:spacing w:val="-28"/>
          <w:w w:val="103"/>
          <w:sz w:val="15"/>
        </w:rPr>
        <w:t>n</w:t>
      </w:r>
      <w:proofErr w:type="spellEnd"/>
      <w:r>
        <w:rPr>
          <w:b/>
          <w:color w:val="F1F1F1"/>
          <w:spacing w:val="-51"/>
          <w:w w:val="103"/>
          <w:position w:val="-3"/>
          <w:sz w:val="15"/>
        </w:rPr>
        <w:t>a</w:t>
      </w:r>
      <w:proofErr w:type="spellStart"/>
      <w:r>
        <w:rPr>
          <w:b/>
          <w:color w:val="F1F1F1"/>
          <w:spacing w:val="-30"/>
          <w:w w:val="103"/>
          <w:sz w:val="15"/>
        </w:rPr>
        <w:t>a</w:t>
      </w:r>
      <w:proofErr w:type="spellEnd"/>
      <w:r>
        <w:rPr>
          <w:b/>
          <w:color w:val="F1F1F1"/>
          <w:spacing w:val="-13"/>
          <w:w w:val="103"/>
          <w:position w:val="-3"/>
          <w:sz w:val="15"/>
        </w:rPr>
        <w:t>l</w:t>
      </w:r>
      <w:proofErr w:type="spellStart"/>
      <w:r>
        <w:rPr>
          <w:b/>
          <w:color w:val="F1F1F1"/>
          <w:spacing w:val="8"/>
          <w:w w:val="103"/>
          <w:sz w:val="15"/>
        </w:rPr>
        <w:t>l</w:t>
      </w:r>
      <w:proofErr w:type="spellEnd"/>
      <w:r>
        <w:rPr>
          <w:b/>
          <w:color w:val="F1F1F1"/>
          <w:spacing w:val="-61"/>
          <w:w w:val="103"/>
          <w:position w:val="-3"/>
          <w:sz w:val="15"/>
        </w:rPr>
        <w:t>B</w:t>
      </w:r>
      <w:proofErr w:type="spellStart"/>
      <w:r>
        <w:rPr>
          <w:b/>
          <w:color w:val="F1F1F1"/>
          <w:spacing w:val="-22"/>
          <w:w w:val="103"/>
          <w:sz w:val="15"/>
        </w:rPr>
        <w:t>B</w:t>
      </w:r>
      <w:proofErr w:type="spellEnd"/>
      <w:r>
        <w:rPr>
          <w:b/>
          <w:color w:val="F1F1F1"/>
          <w:spacing w:val="-58"/>
          <w:w w:val="103"/>
          <w:position w:val="-3"/>
          <w:sz w:val="15"/>
        </w:rPr>
        <w:t>u</w:t>
      </w:r>
      <w:proofErr w:type="spellStart"/>
      <w:r>
        <w:rPr>
          <w:b/>
          <w:color w:val="F1F1F1"/>
          <w:spacing w:val="-28"/>
          <w:w w:val="103"/>
          <w:sz w:val="15"/>
        </w:rPr>
        <w:t>u</w:t>
      </w:r>
      <w:proofErr w:type="spellEnd"/>
      <w:r>
        <w:rPr>
          <w:b/>
          <w:color w:val="F1F1F1"/>
          <w:spacing w:val="-36"/>
          <w:w w:val="103"/>
          <w:position w:val="-3"/>
          <w:sz w:val="15"/>
        </w:rPr>
        <w:t>s</w:t>
      </w:r>
      <w:proofErr w:type="spellStart"/>
      <w:r>
        <w:rPr>
          <w:b/>
          <w:color w:val="F1F1F1"/>
          <w:spacing w:val="-25"/>
          <w:w w:val="103"/>
          <w:sz w:val="15"/>
        </w:rPr>
        <w:t>s</w:t>
      </w:r>
      <w:r>
        <w:rPr>
          <w:b/>
          <w:color w:val="F1F1F1"/>
          <w:spacing w:val="-13"/>
          <w:w w:val="103"/>
          <w:position w:val="-3"/>
          <w:sz w:val="15"/>
        </w:rPr>
        <w:t>i</w:t>
      </w:r>
      <w:r>
        <w:rPr>
          <w:b/>
          <w:color w:val="F1F1F1"/>
          <w:spacing w:val="-28"/>
          <w:w w:val="103"/>
          <w:sz w:val="15"/>
        </w:rPr>
        <w:t>i</w:t>
      </w:r>
      <w:proofErr w:type="spellEnd"/>
      <w:r>
        <w:rPr>
          <w:b/>
          <w:color w:val="F1F1F1"/>
          <w:spacing w:val="-58"/>
          <w:w w:val="103"/>
          <w:position w:val="-3"/>
          <w:sz w:val="15"/>
        </w:rPr>
        <w:t>n</w:t>
      </w:r>
      <w:proofErr w:type="spellStart"/>
      <w:r>
        <w:rPr>
          <w:b/>
          <w:color w:val="F1F1F1"/>
          <w:spacing w:val="-28"/>
          <w:w w:val="103"/>
          <w:sz w:val="15"/>
        </w:rPr>
        <w:t>n</w:t>
      </w:r>
      <w:proofErr w:type="spellEnd"/>
      <w:r>
        <w:rPr>
          <w:b/>
          <w:color w:val="F1F1F1"/>
          <w:spacing w:val="-53"/>
          <w:w w:val="103"/>
          <w:position w:val="-3"/>
          <w:sz w:val="15"/>
        </w:rPr>
        <w:t>e</w:t>
      </w:r>
      <w:proofErr w:type="spellStart"/>
      <w:r>
        <w:rPr>
          <w:b/>
          <w:color w:val="F1F1F1"/>
          <w:spacing w:val="-23"/>
          <w:w w:val="103"/>
          <w:sz w:val="15"/>
        </w:rPr>
        <w:t>e</w:t>
      </w:r>
      <w:proofErr w:type="spellEnd"/>
      <w:r>
        <w:rPr>
          <w:b/>
          <w:color w:val="F1F1F1"/>
          <w:spacing w:val="-36"/>
          <w:w w:val="103"/>
          <w:position w:val="-3"/>
          <w:sz w:val="15"/>
        </w:rPr>
        <w:t>s</w:t>
      </w:r>
      <w:proofErr w:type="spellStart"/>
      <w:r>
        <w:rPr>
          <w:b/>
          <w:color w:val="F1F1F1"/>
          <w:spacing w:val="-25"/>
          <w:w w:val="103"/>
          <w:sz w:val="15"/>
        </w:rPr>
        <w:t>s</w:t>
      </w:r>
      <w:r>
        <w:rPr>
          <w:b/>
          <w:color w:val="F1F1F1"/>
          <w:spacing w:val="-36"/>
          <w:w w:val="103"/>
          <w:position w:val="-3"/>
          <w:sz w:val="15"/>
        </w:rPr>
        <w:t>s</w:t>
      </w:r>
      <w:r>
        <w:rPr>
          <w:b/>
          <w:color w:val="F1F1F1"/>
          <w:w w:val="103"/>
          <w:sz w:val="15"/>
        </w:rPr>
        <w:t>s</w:t>
      </w:r>
      <w:proofErr w:type="spellEnd"/>
      <w:r>
        <w:rPr>
          <w:b/>
          <w:color w:val="F1F1F1"/>
          <w:w w:val="103"/>
          <w:sz w:val="15"/>
        </w:rPr>
        <w:t xml:space="preserve"> </w:t>
      </w:r>
      <w:r>
        <w:rPr>
          <w:b/>
          <w:color w:val="F1F1F1"/>
          <w:spacing w:val="-34"/>
          <w:w w:val="105"/>
          <w:position w:val="-3"/>
          <w:sz w:val="15"/>
        </w:rPr>
        <w:t>P</w:t>
      </w:r>
      <w:proofErr w:type="spellStart"/>
      <w:r>
        <w:rPr>
          <w:b/>
          <w:color w:val="F1F1F1"/>
          <w:spacing w:val="-34"/>
          <w:w w:val="105"/>
          <w:sz w:val="15"/>
        </w:rPr>
        <w:t>P</w:t>
      </w:r>
      <w:proofErr w:type="spellEnd"/>
      <w:r>
        <w:rPr>
          <w:b/>
          <w:color w:val="F1F1F1"/>
          <w:spacing w:val="-34"/>
          <w:w w:val="105"/>
          <w:position w:val="-3"/>
          <w:sz w:val="15"/>
        </w:rPr>
        <w:t>r</w:t>
      </w:r>
      <w:proofErr w:type="spellStart"/>
      <w:r>
        <w:rPr>
          <w:b/>
          <w:color w:val="F1F1F1"/>
          <w:spacing w:val="-34"/>
          <w:w w:val="105"/>
          <w:sz w:val="15"/>
        </w:rPr>
        <w:t>r</w:t>
      </w:r>
      <w:proofErr w:type="spellEnd"/>
      <w:r>
        <w:rPr>
          <w:b/>
          <w:color w:val="F1F1F1"/>
          <w:spacing w:val="-34"/>
          <w:w w:val="105"/>
          <w:position w:val="-3"/>
          <w:sz w:val="15"/>
        </w:rPr>
        <w:t>o</w:t>
      </w:r>
      <w:proofErr w:type="spellStart"/>
      <w:r>
        <w:rPr>
          <w:b/>
          <w:color w:val="F1F1F1"/>
          <w:spacing w:val="-34"/>
          <w:w w:val="105"/>
          <w:sz w:val="15"/>
        </w:rPr>
        <w:t>o</w:t>
      </w:r>
      <w:proofErr w:type="spellEnd"/>
      <w:r>
        <w:rPr>
          <w:b/>
          <w:color w:val="F1F1F1"/>
          <w:spacing w:val="-34"/>
          <w:w w:val="105"/>
          <w:position w:val="-3"/>
          <w:sz w:val="15"/>
        </w:rPr>
        <w:t>c</w:t>
      </w:r>
      <w:proofErr w:type="spellStart"/>
      <w:r>
        <w:rPr>
          <w:b/>
          <w:color w:val="F1F1F1"/>
          <w:spacing w:val="-34"/>
          <w:w w:val="105"/>
          <w:sz w:val="15"/>
        </w:rPr>
        <w:t>c</w:t>
      </w:r>
      <w:proofErr w:type="spellEnd"/>
      <w:r>
        <w:rPr>
          <w:b/>
          <w:color w:val="F1F1F1"/>
          <w:spacing w:val="-34"/>
          <w:w w:val="105"/>
          <w:position w:val="-3"/>
          <w:sz w:val="15"/>
        </w:rPr>
        <w:t>e</w:t>
      </w:r>
      <w:proofErr w:type="spellStart"/>
      <w:r>
        <w:rPr>
          <w:b/>
          <w:color w:val="F1F1F1"/>
          <w:spacing w:val="-34"/>
          <w:w w:val="105"/>
          <w:sz w:val="15"/>
        </w:rPr>
        <w:t>e</w:t>
      </w:r>
      <w:proofErr w:type="spellEnd"/>
      <w:r>
        <w:rPr>
          <w:b/>
          <w:color w:val="F1F1F1"/>
          <w:spacing w:val="-34"/>
          <w:w w:val="105"/>
          <w:position w:val="-3"/>
          <w:sz w:val="15"/>
        </w:rPr>
        <w:t>s</w:t>
      </w:r>
      <w:proofErr w:type="spellStart"/>
      <w:r>
        <w:rPr>
          <w:b/>
          <w:color w:val="F1F1F1"/>
          <w:spacing w:val="-34"/>
          <w:w w:val="105"/>
          <w:sz w:val="15"/>
        </w:rPr>
        <w:t>s</w:t>
      </w:r>
      <w:r>
        <w:rPr>
          <w:b/>
          <w:color w:val="F1F1F1"/>
          <w:spacing w:val="-34"/>
          <w:w w:val="105"/>
          <w:position w:val="-3"/>
          <w:sz w:val="15"/>
        </w:rPr>
        <w:t>s</w:t>
      </w:r>
      <w:r>
        <w:rPr>
          <w:b/>
          <w:color w:val="F1F1F1"/>
          <w:spacing w:val="-34"/>
          <w:w w:val="105"/>
          <w:sz w:val="15"/>
        </w:rPr>
        <w:t>s</w:t>
      </w:r>
      <w:proofErr w:type="spellEnd"/>
      <w:r>
        <w:rPr>
          <w:b/>
          <w:color w:val="F1F1F1"/>
          <w:spacing w:val="-34"/>
          <w:w w:val="105"/>
          <w:position w:val="-3"/>
          <w:sz w:val="15"/>
        </w:rPr>
        <w:t>e</w:t>
      </w:r>
      <w:proofErr w:type="spellStart"/>
      <w:r>
        <w:rPr>
          <w:b/>
          <w:color w:val="F1F1F1"/>
          <w:spacing w:val="-34"/>
          <w:w w:val="105"/>
          <w:sz w:val="15"/>
        </w:rPr>
        <w:t>e</w:t>
      </w:r>
      <w:proofErr w:type="spellEnd"/>
      <w:r>
        <w:rPr>
          <w:b/>
          <w:color w:val="F1F1F1"/>
          <w:spacing w:val="-34"/>
          <w:w w:val="105"/>
          <w:position w:val="-3"/>
          <w:sz w:val="15"/>
        </w:rPr>
        <w:t>s</w:t>
      </w:r>
      <w:proofErr w:type="spellStart"/>
      <w:r>
        <w:rPr>
          <w:b/>
          <w:color w:val="F1F1F1"/>
          <w:spacing w:val="-34"/>
          <w:w w:val="105"/>
          <w:sz w:val="15"/>
        </w:rPr>
        <w:t>s</w:t>
      </w:r>
      <w:proofErr w:type="spellEnd"/>
    </w:p>
    <w:p w14:paraId="377A2327" w14:textId="280C61BB" w:rsidR="00EC63B3" w:rsidRDefault="00095B77">
      <w:pPr>
        <w:spacing w:before="53" w:line="187" w:lineRule="auto"/>
        <w:ind w:left="857" w:right="3316"/>
        <w:rPr>
          <w:sz w:val="12"/>
        </w:rPr>
      </w:pPr>
      <w:r>
        <w:pict w14:anchorId="43E32CBC">
          <v:shape id="_x0000_s1369" type="#_x0000_t202" style="position:absolute;left:0;text-align:left;margin-left:368.7pt;margin-top:-10.65pt;width:31.05pt;height:40.65pt;z-index:-256394240;mso-position-horizontal-relative:page" filled="f" stroked="f">
            <v:textbox style="layout-flow:vertical;mso-layout-flow-alt:bottom-to-top" inset="0,0,0,0">
              <w:txbxContent>
                <w:p w14:paraId="2D364C91" w14:textId="77777777" w:rsidR="00095B77" w:rsidRDefault="00095B77">
                  <w:pPr>
                    <w:spacing w:before="9" w:line="196" w:lineRule="auto"/>
                    <w:ind w:left="20" w:right="11"/>
                    <w:rPr>
                      <w:sz w:val="12"/>
                    </w:rPr>
                  </w:pPr>
                  <w:r>
                    <w:rPr>
                      <w:color w:val="F1F1F1"/>
                      <w:spacing w:val="-23"/>
                      <w:sz w:val="12"/>
                    </w:rPr>
                    <w:t>O</w:t>
                  </w:r>
                  <w:proofErr w:type="spellStart"/>
                  <w:r>
                    <w:rPr>
                      <w:color w:val="F1F1F1"/>
                      <w:spacing w:val="-23"/>
                      <w:position w:val="-2"/>
                      <w:sz w:val="12"/>
                    </w:rPr>
                    <w:t>O</w:t>
                  </w:r>
                  <w:proofErr w:type="spellEnd"/>
                  <w:r>
                    <w:rPr>
                      <w:color w:val="F1F1F1"/>
                      <w:spacing w:val="-23"/>
                      <w:sz w:val="12"/>
                    </w:rPr>
                    <w:t>b</w:t>
                  </w:r>
                  <w:proofErr w:type="spellStart"/>
                  <w:r>
                    <w:rPr>
                      <w:color w:val="F1F1F1"/>
                      <w:spacing w:val="-23"/>
                      <w:position w:val="-2"/>
                      <w:sz w:val="12"/>
                    </w:rPr>
                    <w:t>b</w:t>
                  </w:r>
                  <w:proofErr w:type="spellEnd"/>
                  <w:r>
                    <w:rPr>
                      <w:color w:val="F1F1F1"/>
                      <w:spacing w:val="-23"/>
                      <w:sz w:val="12"/>
                    </w:rPr>
                    <w:t>je</w:t>
                  </w:r>
                  <w:proofErr w:type="spellStart"/>
                  <w:r>
                    <w:rPr>
                      <w:color w:val="F1F1F1"/>
                      <w:spacing w:val="-23"/>
                      <w:position w:val="-2"/>
                      <w:sz w:val="12"/>
                    </w:rPr>
                    <w:t>je</w:t>
                  </w:r>
                  <w:proofErr w:type="spellEnd"/>
                  <w:r>
                    <w:rPr>
                      <w:color w:val="F1F1F1"/>
                      <w:spacing w:val="-23"/>
                      <w:sz w:val="12"/>
                    </w:rPr>
                    <w:t>c</w:t>
                  </w:r>
                  <w:proofErr w:type="spellStart"/>
                  <w:r>
                    <w:rPr>
                      <w:color w:val="F1F1F1"/>
                      <w:spacing w:val="-23"/>
                      <w:position w:val="-2"/>
                      <w:sz w:val="12"/>
                    </w:rPr>
                    <w:t>c</w:t>
                  </w:r>
                  <w:r>
                    <w:rPr>
                      <w:color w:val="F1F1F1"/>
                      <w:spacing w:val="-23"/>
                      <w:sz w:val="12"/>
                    </w:rPr>
                    <w:t>ti</w:t>
                  </w:r>
                  <w:proofErr w:type="spellEnd"/>
                  <w:r>
                    <w:rPr>
                      <w:color w:val="F1F1F1"/>
                      <w:spacing w:val="-23"/>
                      <w:position w:val="-2"/>
                      <w:sz w:val="12"/>
                    </w:rPr>
                    <w:t>t</w:t>
                  </w:r>
                  <w:r>
                    <w:rPr>
                      <w:color w:val="F1F1F1"/>
                      <w:spacing w:val="-23"/>
                      <w:sz w:val="12"/>
                    </w:rPr>
                    <w:t>v</w:t>
                  </w:r>
                  <w:r>
                    <w:rPr>
                      <w:color w:val="F1F1F1"/>
                      <w:spacing w:val="-23"/>
                      <w:position w:val="-2"/>
                      <w:sz w:val="12"/>
                    </w:rPr>
                    <w:t>iv</w:t>
                  </w:r>
                  <w:r>
                    <w:rPr>
                      <w:color w:val="F1F1F1"/>
                      <w:spacing w:val="-23"/>
                      <w:sz w:val="12"/>
                    </w:rPr>
                    <w:t>e</w:t>
                  </w:r>
                  <w:proofErr w:type="spellStart"/>
                  <w:r>
                    <w:rPr>
                      <w:color w:val="F1F1F1"/>
                      <w:spacing w:val="-23"/>
                      <w:position w:val="-2"/>
                      <w:sz w:val="12"/>
                    </w:rPr>
                    <w:t>e</w:t>
                  </w:r>
                  <w:proofErr w:type="spellEnd"/>
                  <w:r>
                    <w:rPr>
                      <w:color w:val="F1F1F1"/>
                      <w:spacing w:val="-23"/>
                      <w:sz w:val="12"/>
                    </w:rPr>
                    <w:t>s</w:t>
                  </w:r>
                  <w:proofErr w:type="spellStart"/>
                  <w:r>
                    <w:rPr>
                      <w:color w:val="F1F1F1"/>
                      <w:spacing w:val="-23"/>
                      <w:position w:val="-2"/>
                      <w:sz w:val="12"/>
                    </w:rPr>
                    <w:t>s</w:t>
                  </w:r>
                  <w:proofErr w:type="spellEnd"/>
                  <w:r>
                    <w:rPr>
                      <w:color w:val="F1F1F1"/>
                      <w:spacing w:val="-23"/>
                      <w:position w:val="-2"/>
                      <w:sz w:val="12"/>
                    </w:rPr>
                    <w:t xml:space="preserve"> </w:t>
                  </w:r>
                  <w:r>
                    <w:rPr>
                      <w:color w:val="F1F1F1"/>
                      <w:spacing w:val="-19"/>
                      <w:w w:val="98"/>
                      <w:sz w:val="12"/>
                    </w:rPr>
                    <w:t>K</w:t>
                  </w:r>
                  <w:proofErr w:type="spellStart"/>
                  <w:r>
                    <w:rPr>
                      <w:color w:val="F1F1F1"/>
                      <w:spacing w:val="-40"/>
                      <w:w w:val="98"/>
                      <w:position w:val="-2"/>
                      <w:sz w:val="12"/>
                    </w:rPr>
                    <w:t>K</w:t>
                  </w:r>
                  <w:proofErr w:type="spellEnd"/>
                  <w:r>
                    <w:rPr>
                      <w:color w:val="F1F1F1"/>
                      <w:spacing w:val="-19"/>
                      <w:w w:val="98"/>
                      <w:sz w:val="12"/>
                    </w:rPr>
                    <w:t>P</w:t>
                  </w:r>
                  <w:proofErr w:type="spellStart"/>
                  <w:r>
                    <w:rPr>
                      <w:color w:val="F1F1F1"/>
                      <w:spacing w:val="-40"/>
                      <w:w w:val="98"/>
                      <w:position w:val="-2"/>
                      <w:sz w:val="12"/>
                    </w:rPr>
                    <w:t>P</w:t>
                  </w:r>
                  <w:proofErr w:type="spellEnd"/>
                  <w:r>
                    <w:rPr>
                      <w:color w:val="F1F1F1"/>
                      <w:spacing w:val="-3"/>
                      <w:w w:val="98"/>
                      <w:sz w:val="12"/>
                    </w:rPr>
                    <w:t>I</w:t>
                  </w:r>
                  <w:r>
                    <w:rPr>
                      <w:color w:val="F1F1F1"/>
                      <w:spacing w:val="-32"/>
                      <w:w w:val="98"/>
                      <w:sz w:val="12"/>
                    </w:rPr>
                    <w:t>s</w:t>
                  </w:r>
                  <w:proofErr w:type="spellStart"/>
                  <w:r>
                    <w:rPr>
                      <w:color w:val="F1F1F1"/>
                      <w:spacing w:val="-3"/>
                      <w:w w:val="98"/>
                      <w:position w:val="-2"/>
                      <w:sz w:val="12"/>
                    </w:rPr>
                    <w:t>I</w:t>
                  </w:r>
                  <w:r>
                    <w:rPr>
                      <w:color w:val="F1F1F1"/>
                      <w:spacing w:val="-44"/>
                      <w:w w:val="98"/>
                      <w:position w:val="-2"/>
                      <w:sz w:val="12"/>
                    </w:rPr>
                    <w:t>s</w:t>
                  </w:r>
                  <w:proofErr w:type="spellEnd"/>
                  <w:r>
                    <w:rPr>
                      <w:color w:val="F1F1F1"/>
                      <w:spacing w:val="-3"/>
                      <w:w w:val="98"/>
                      <w:sz w:val="12"/>
                    </w:rPr>
                    <w:t>/</w:t>
                  </w:r>
                  <w:r>
                    <w:rPr>
                      <w:color w:val="F1F1F1"/>
                      <w:spacing w:val="-43"/>
                      <w:w w:val="98"/>
                      <w:position w:val="-2"/>
                      <w:sz w:val="12"/>
                    </w:rPr>
                    <w:t>/</w:t>
                  </w:r>
                  <w:r>
                    <w:rPr>
                      <w:color w:val="F1F1F1"/>
                      <w:spacing w:val="-59"/>
                      <w:w w:val="98"/>
                      <w:sz w:val="12"/>
                    </w:rPr>
                    <w:t>M</w:t>
                  </w:r>
                  <w:proofErr w:type="spellStart"/>
                  <w:r>
                    <w:rPr>
                      <w:color w:val="F1F1F1"/>
                      <w:spacing w:val="-44"/>
                      <w:w w:val="98"/>
                      <w:position w:val="-2"/>
                      <w:sz w:val="12"/>
                    </w:rPr>
                    <w:t>M</w:t>
                  </w:r>
                  <w:proofErr w:type="spellEnd"/>
                  <w:r>
                    <w:rPr>
                      <w:color w:val="F1F1F1"/>
                      <w:spacing w:val="-16"/>
                      <w:w w:val="98"/>
                      <w:sz w:val="12"/>
                    </w:rPr>
                    <w:t>e</w:t>
                  </w:r>
                  <w:proofErr w:type="spellStart"/>
                  <w:r>
                    <w:rPr>
                      <w:color w:val="F1F1F1"/>
                      <w:spacing w:val="-39"/>
                      <w:w w:val="98"/>
                      <w:position w:val="-2"/>
                      <w:sz w:val="12"/>
                    </w:rPr>
                    <w:t>e</w:t>
                  </w:r>
                  <w:proofErr w:type="spellEnd"/>
                  <w:r>
                    <w:rPr>
                      <w:color w:val="F1F1F1"/>
                      <w:spacing w:val="-14"/>
                      <w:w w:val="98"/>
                      <w:sz w:val="12"/>
                    </w:rPr>
                    <w:t>a</w:t>
                  </w:r>
                  <w:proofErr w:type="spellStart"/>
                  <w:r>
                    <w:rPr>
                      <w:color w:val="F1F1F1"/>
                      <w:spacing w:val="-45"/>
                      <w:w w:val="98"/>
                      <w:position w:val="-2"/>
                      <w:sz w:val="12"/>
                    </w:rPr>
                    <w:t>a</w:t>
                  </w:r>
                  <w:proofErr w:type="spellEnd"/>
                  <w:r>
                    <w:rPr>
                      <w:color w:val="F1F1F1"/>
                      <w:spacing w:val="-3"/>
                      <w:w w:val="98"/>
                      <w:sz w:val="12"/>
                    </w:rPr>
                    <w:t>s</w:t>
                  </w:r>
                  <w:proofErr w:type="spellStart"/>
                  <w:r>
                    <w:rPr>
                      <w:color w:val="F1F1F1"/>
                      <w:spacing w:val="-44"/>
                      <w:w w:val="98"/>
                      <w:position w:val="-2"/>
                      <w:sz w:val="12"/>
                    </w:rPr>
                    <w:t>s</w:t>
                  </w:r>
                  <w:proofErr w:type="spellEnd"/>
                  <w:r>
                    <w:rPr>
                      <w:color w:val="F1F1F1"/>
                      <w:spacing w:val="-19"/>
                      <w:w w:val="98"/>
                      <w:sz w:val="12"/>
                    </w:rPr>
                    <w:t>u</w:t>
                  </w:r>
                  <w:proofErr w:type="spellStart"/>
                  <w:r>
                    <w:rPr>
                      <w:color w:val="F1F1F1"/>
                      <w:spacing w:val="-42"/>
                      <w:w w:val="98"/>
                      <w:position w:val="-2"/>
                      <w:sz w:val="12"/>
                    </w:rPr>
                    <w:t>u</w:t>
                  </w:r>
                  <w:proofErr w:type="spellEnd"/>
                  <w:r>
                    <w:rPr>
                      <w:color w:val="F1F1F1"/>
                      <w:spacing w:val="2"/>
                      <w:w w:val="98"/>
                      <w:sz w:val="12"/>
                    </w:rPr>
                    <w:t>r</w:t>
                  </w:r>
                  <w:proofErr w:type="spellStart"/>
                  <w:r>
                    <w:rPr>
                      <w:color w:val="F1F1F1"/>
                      <w:spacing w:val="-40"/>
                      <w:w w:val="98"/>
                      <w:position w:val="-2"/>
                      <w:sz w:val="12"/>
                    </w:rPr>
                    <w:t>r</w:t>
                  </w:r>
                  <w:proofErr w:type="spellEnd"/>
                  <w:r>
                    <w:rPr>
                      <w:color w:val="F1F1F1"/>
                      <w:spacing w:val="-16"/>
                      <w:w w:val="98"/>
                      <w:sz w:val="12"/>
                    </w:rPr>
                    <w:t>e</w:t>
                  </w:r>
                  <w:proofErr w:type="spellStart"/>
                  <w:r>
                    <w:rPr>
                      <w:color w:val="F1F1F1"/>
                      <w:spacing w:val="-39"/>
                      <w:w w:val="98"/>
                      <w:position w:val="-2"/>
                      <w:sz w:val="12"/>
                    </w:rPr>
                    <w:t>e</w:t>
                  </w:r>
                  <w:proofErr w:type="spellEnd"/>
                  <w:r>
                    <w:rPr>
                      <w:color w:val="F1F1F1"/>
                      <w:spacing w:val="-3"/>
                      <w:w w:val="98"/>
                      <w:sz w:val="12"/>
                    </w:rPr>
                    <w:t>s</w:t>
                  </w:r>
                  <w:proofErr w:type="spellStart"/>
                  <w:r>
                    <w:rPr>
                      <w:color w:val="F1F1F1"/>
                      <w:w w:val="98"/>
                      <w:position w:val="-2"/>
                      <w:sz w:val="12"/>
                    </w:rPr>
                    <w:t>s</w:t>
                  </w:r>
                  <w:proofErr w:type="spellEnd"/>
                  <w:r>
                    <w:rPr>
                      <w:color w:val="F1F1F1"/>
                      <w:w w:val="98"/>
                      <w:position w:val="-2"/>
                      <w:sz w:val="12"/>
                    </w:rPr>
                    <w:t xml:space="preserve"> </w:t>
                  </w:r>
                  <w:r>
                    <w:rPr>
                      <w:color w:val="F1F1F1"/>
                      <w:spacing w:val="-23"/>
                      <w:sz w:val="12"/>
                    </w:rPr>
                    <w:t>T</w:t>
                  </w:r>
                  <w:proofErr w:type="spellStart"/>
                  <w:r>
                    <w:rPr>
                      <w:color w:val="F1F1F1"/>
                      <w:spacing w:val="-23"/>
                      <w:position w:val="-2"/>
                      <w:sz w:val="12"/>
                    </w:rPr>
                    <w:t>T</w:t>
                  </w:r>
                  <w:proofErr w:type="spellEnd"/>
                  <w:r>
                    <w:rPr>
                      <w:color w:val="F1F1F1"/>
                      <w:spacing w:val="-23"/>
                      <w:sz w:val="12"/>
                    </w:rPr>
                    <w:t>a</w:t>
                  </w:r>
                  <w:proofErr w:type="spellStart"/>
                  <w:r>
                    <w:rPr>
                      <w:color w:val="F1F1F1"/>
                      <w:spacing w:val="-23"/>
                      <w:position w:val="-2"/>
                      <w:sz w:val="12"/>
                    </w:rPr>
                    <w:t>a</w:t>
                  </w:r>
                  <w:proofErr w:type="spellEnd"/>
                  <w:r>
                    <w:rPr>
                      <w:color w:val="F1F1F1"/>
                      <w:spacing w:val="-23"/>
                      <w:sz w:val="12"/>
                    </w:rPr>
                    <w:t>r</w:t>
                  </w:r>
                  <w:proofErr w:type="spellStart"/>
                  <w:r>
                    <w:rPr>
                      <w:color w:val="F1F1F1"/>
                      <w:spacing w:val="-23"/>
                      <w:position w:val="-2"/>
                      <w:sz w:val="12"/>
                    </w:rPr>
                    <w:t>r</w:t>
                  </w:r>
                  <w:proofErr w:type="spellEnd"/>
                  <w:r>
                    <w:rPr>
                      <w:color w:val="F1F1F1"/>
                      <w:spacing w:val="-23"/>
                      <w:sz w:val="12"/>
                    </w:rPr>
                    <w:t>g</w:t>
                  </w:r>
                  <w:proofErr w:type="spellStart"/>
                  <w:r>
                    <w:rPr>
                      <w:color w:val="F1F1F1"/>
                      <w:spacing w:val="-23"/>
                      <w:position w:val="-2"/>
                      <w:sz w:val="12"/>
                    </w:rPr>
                    <w:t>g</w:t>
                  </w:r>
                  <w:proofErr w:type="spellEnd"/>
                  <w:r>
                    <w:rPr>
                      <w:color w:val="F1F1F1"/>
                      <w:spacing w:val="-23"/>
                      <w:sz w:val="12"/>
                    </w:rPr>
                    <w:t>e</w:t>
                  </w:r>
                  <w:proofErr w:type="spellStart"/>
                  <w:r>
                    <w:rPr>
                      <w:color w:val="F1F1F1"/>
                      <w:spacing w:val="-23"/>
                      <w:position w:val="-2"/>
                      <w:sz w:val="12"/>
                    </w:rPr>
                    <w:t>e</w:t>
                  </w:r>
                  <w:r>
                    <w:rPr>
                      <w:color w:val="F1F1F1"/>
                      <w:spacing w:val="-23"/>
                      <w:sz w:val="12"/>
                    </w:rPr>
                    <w:t>ts</w:t>
                  </w:r>
                  <w:r>
                    <w:rPr>
                      <w:color w:val="F1F1F1"/>
                      <w:spacing w:val="-23"/>
                      <w:position w:val="-2"/>
                      <w:sz w:val="12"/>
                    </w:rPr>
                    <w:t>ts</w:t>
                  </w:r>
                  <w:proofErr w:type="spellEnd"/>
                  <w:r>
                    <w:rPr>
                      <w:color w:val="F1F1F1"/>
                      <w:spacing w:val="-23"/>
                      <w:position w:val="-2"/>
                      <w:sz w:val="12"/>
                    </w:rPr>
                    <w:t xml:space="preserve"> </w:t>
                  </w:r>
                  <w:r>
                    <w:rPr>
                      <w:color w:val="F1F1F1"/>
                      <w:spacing w:val="-20"/>
                      <w:sz w:val="12"/>
                    </w:rPr>
                    <w:t>In</w:t>
                  </w:r>
                  <w:r>
                    <w:rPr>
                      <w:color w:val="F1F1F1"/>
                      <w:spacing w:val="-20"/>
                      <w:position w:val="-2"/>
                      <w:sz w:val="12"/>
                    </w:rPr>
                    <w:t>In</w:t>
                  </w:r>
                  <w:r>
                    <w:rPr>
                      <w:color w:val="F1F1F1"/>
                      <w:spacing w:val="-20"/>
                      <w:sz w:val="12"/>
                    </w:rPr>
                    <w:t>it</w:t>
                  </w:r>
                  <w:proofErr w:type="spellStart"/>
                  <w:r>
                    <w:rPr>
                      <w:color w:val="F1F1F1"/>
                      <w:spacing w:val="-20"/>
                      <w:position w:val="-2"/>
                      <w:sz w:val="12"/>
                    </w:rPr>
                    <w:t>i</w:t>
                  </w:r>
                  <w:r>
                    <w:rPr>
                      <w:color w:val="F1F1F1"/>
                      <w:spacing w:val="-20"/>
                      <w:sz w:val="12"/>
                    </w:rPr>
                    <w:t>i</w:t>
                  </w:r>
                  <w:proofErr w:type="spellEnd"/>
                  <w:r>
                    <w:rPr>
                      <w:color w:val="F1F1F1"/>
                      <w:spacing w:val="-20"/>
                      <w:position w:val="-2"/>
                      <w:sz w:val="12"/>
                    </w:rPr>
                    <w:t>t</w:t>
                  </w:r>
                  <w:r>
                    <w:rPr>
                      <w:color w:val="F1F1F1"/>
                      <w:spacing w:val="-20"/>
                      <w:sz w:val="12"/>
                    </w:rPr>
                    <w:t>a</w:t>
                  </w:r>
                  <w:proofErr w:type="spellStart"/>
                  <w:r>
                    <w:rPr>
                      <w:color w:val="F1F1F1"/>
                      <w:spacing w:val="-20"/>
                      <w:position w:val="-2"/>
                      <w:sz w:val="12"/>
                    </w:rPr>
                    <w:t>ia</w:t>
                  </w:r>
                  <w:r>
                    <w:rPr>
                      <w:color w:val="F1F1F1"/>
                      <w:spacing w:val="-20"/>
                      <w:sz w:val="12"/>
                    </w:rPr>
                    <w:t>ti</w:t>
                  </w:r>
                  <w:proofErr w:type="spellEnd"/>
                  <w:r>
                    <w:rPr>
                      <w:color w:val="F1F1F1"/>
                      <w:spacing w:val="-20"/>
                      <w:position w:val="-2"/>
                      <w:sz w:val="12"/>
                    </w:rPr>
                    <w:t>t</w:t>
                  </w:r>
                  <w:r>
                    <w:rPr>
                      <w:color w:val="F1F1F1"/>
                      <w:spacing w:val="-20"/>
                      <w:sz w:val="12"/>
                    </w:rPr>
                    <w:t>v</w:t>
                  </w:r>
                  <w:r>
                    <w:rPr>
                      <w:color w:val="F1F1F1"/>
                      <w:spacing w:val="-20"/>
                      <w:position w:val="-2"/>
                      <w:sz w:val="12"/>
                    </w:rPr>
                    <w:t>iv</w:t>
                  </w:r>
                  <w:r>
                    <w:rPr>
                      <w:color w:val="F1F1F1"/>
                      <w:spacing w:val="-20"/>
                      <w:sz w:val="12"/>
                    </w:rPr>
                    <w:t>e</w:t>
                  </w:r>
                  <w:proofErr w:type="spellStart"/>
                  <w:r>
                    <w:rPr>
                      <w:color w:val="F1F1F1"/>
                      <w:spacing w:val="-20"/>
                      <w:position w:val="-2"/>
                      <w:sz w:val="12"/>
                    </w:rPr>
                    <w:t>e</w:t>
                  </w:r>
                  <w:proofErr w:type="spellEnd"/>
                  <w:r>
                    <w:rPr>
                      <w:color w:val="F1F1F1"/>
                      <w:spacing w:val="-20"/>
                      <w:sz w:val="12"/>
                    </w:rPr>
                    <w:t>s</w:t>
                  </w:r>
                  <w:proofErr w:type="spellStart"/>
                  <w:r>
                    <w:rPr>
                      <w:color w:val="F1F1F1"/>
                      <w:spacing w:val="-20"/>
                      <w:position w:val="-2"/>
                      <w:sz w:val="12"/>
                    </w:rPr>
                    <w:t>s</w:t>
                  </w:r>
                  <w:proofErr w:type="spellEnd"/>
                </w:p>
              </w:txbxContent>
            </v:textbox>
            <w10:wrap anchorx="page"/>
          </v:shape>
        </w:pict>
      </w:r>
      <w:r>
        <w:rPr>
          <w:color w:val="F1F1F1"/>
          <w:spacing w:val="-23"/>
          <w:position w:val="-3"/>
          <w:sz w:val="12"/>
        </w:rPr>
        <w:t>“</w:t>
      </w:r>
      <w:r>
        <w:rPr>
          <w:color w:val="F1F1F1"/>
          <w:spacing w:val="-23"/>
          <w:sz w:val="12"/>
        </w:rPr>
        <w:t>“</w:t>
      </w:r>
      <w:r>
        <w:rPr>
          <w:color w:val="F1F1F1"/>
          <w:spacing w:val="-23"/>
          <w:position w:val="-3"/>
          <w:sz w:val="12"/>
        </w:rPr>
        <w:t>T</w:t>
      </w:r>
      <w:proofErr w:type="spellStart"/>
      <w:r>
        <w:rPr>
          <w:color w:val="F1F1F1"/>
          <w:spacing w:val="-23"/>
          <w:sz w:val="12"/>
        </w:rPr>
        <w:t>T</w:t>
      </w:r>
      <w:proofErr w:type="spellEnd"/>
      <w:r>
        <w:rPr>
          <w:color w:val="F1F1F1"/>
          <w:spacing w:val="-23"/>
          <w:position w:val="-3"/>
          <w:sz w:val="12"/>
        </w:rPr>
        <w:t>o</w:t>
      </w:r>
      <w:proofErr w:type="spellStart"/>
      <w:r>
        <w:rPr>
          <w:color w:val="F1F1F1"/>
          <w:spacing w:val="-23"/>
          <w:sz w:val="12"/>
        </w:rPr>
        <w:t>o</w:t>
      </w:r>
      <w:proofErr w:type="spellEnd"/>
      <w:r>
        <w:rPr>
          <w:color w:val="F1F1F1"/>
          <w:spacing w:val="-23"/>
          <w:position w:val="-3"/>
          <w:sz w:val="12"/>
        </w:rPr>
        <w:t>s</w:t>
      </w:r>
      <w:proofErr w:type="spellStart"/>
      <w:r>
        <w:rPr>
          <w:color w:val="F1F1F1"/>
          <w:spacing w:val="-23"/>
          <w:sz w:val="12"/>
        </w:rPr>
        <w:t>s</w:t>
      </w:r>
      <w:proofErr w:type="spellEnd"/>
      <w:r>
        <w:rPr>
          <w:color w:val="F1F1F1"/>
          <w:spacing w:val="-23"/>
          <w:position w:val="-3"/>
          <w:sz w:val="12"/>
        </w:rPr>
        <w:t>a</w:t>
      </w:r>
      <w:proofErr w:type="spellStart"/>
      <w:r>
        <w:rPr>
          <w:color w:val="F1F1F1"/>
          <w:spacing w:val="-23"/>
          <w:sz w:val="12"/>
        </w:rPr>
        <w:t>a</w:t>
      </w:r>
      <w:proofErr w:type="spellEnd"/>
      <w:r>
        <w:rPr>
          <w:color w:val="F1F1F1"/>
          <w:spacing w:val="-23"/>
          <w:position w:val="-3"/>
          <w:sz w:val="12"/>
        </w:rPr>
        <w:t>t</w:t>
      </w:r>
      <w:proofErr w:type="spellStart"/>
      <w:r>
        <w:rPr>
          <w:color w:val="F1F1F1"/>
          <w:spacing w:val="-23"/>
          <w:sz w:val="12"/>
        </w:rPr>
        <w:t>t</w:t>
      </w:r>
      <w:r>
        <w:rPr>
          <w:color w:val="F1F1F1"/>
          <w:spacing w:val="-23"/>
          <w:position w:val="-3"/>
          <w:sz w:val="12"/>
        </w:rPr>
        <w:t>i</w:t>
      </w:r>
      <w:r>
        <w:rPr>
          <w:color w:val="F1F1F1"/>
          <w:spacing w:val="-23"/>
          <w:sz w:val="12"/>
        </w:rPr>
        <w:t>i</w:t>
      </w:r>
      <w:proofErr w:type="spellEnd"/>
      <w:r>
        <w:rPr>
          <w:color w:val="F1F1F1"/>
          <w:spacing w:val="-23"/>
          <w:position w:val="-3"/>
          <w:sz w:val="12"/>
        </w:rPr>
        <w:t>s</w:t>
      </w:r>
      <w:proofErr w:type="spellStart"/>
      <w:r>
        <w:rPr>
          <w:color w:val="F1F1F1"/>
          <w:spacing w:val="-23"/>
          <w:sz w:val="12"/>
        </w:rPr>
        <w:t>s</w:t>
      </w:r>
      <w:proofErr w:type="spellEnd"/>
      <w:r>
        <w:rPr>
          <w:color w:val="F1F1F1"/>
          <w:spacing w:val="-23"/>
          <w:position w:val="-3"/>
          <w:sz w:val="12"/>
        </w:rPr>
        <w:t>f</w:t>
      </w:r>
      <w:proofErr w:type="spellStart"/>
      <w:r>
        <w:rPr>
          <w:color w:val="F1F1F1"/>
          <w:spacing w:val="-23"/>
          <w:sz w:val="12"/>
        </w:rPr>
        <w:t>f</w:t>
      </w:r>
      <w:proofErr w:type="spellEnd"/>
      <w:r>
        <w:rPr>
          <w:color w:val="F1F1F1"/>
          <w:spacing w:val="-23"/>
          <w:position w:val="-3"/>
          <w:sz w:val="12"/>
        </w:rPr>
        <w:t>y</w:t>
      </w:r>
      <w:proofErr w:type="spellStart"/>
      <w:r>
        <w:rPr>
          <w:color w:val="F1F1F1"/>
          <w:spacing w:val="-23"/>
          <w:sz w:val="12"/>
        </w:rPr>
        <w:t>y</w:t>
      </w:r>
      <w:proofErr w:type="spellEnd"/>
      <w:r>
        <w:rPr>
          <w:color w:val="F1F1F1"/>
          <w:spacing w:val="-23"/>
          <w:sz w:val="12"/>
        </w:rPr>
        <w:t xml:space="preserve"> </w:t>
      </w:r>
      <w:r>
        <w:rPr>
          <w:color w:val="F1F1F1"/>
          <w:spacing w:val="-24"/>
          <w:position w:val="-3"/>
          <w:sz w:val="12"/>
        </w:rPr>
        <w:t>o</w:t>
      </w:r>
      <w:proofErr w:type="spellStart"/>
      <w:r>
        <w:rPr>
          <w:color w:val="F1F1F1"/>
          <w:spacing w:val="-24"/>
          <w:sz w:val="12"/>
        </w:rPr>
        <w:t>o</w:t>
      </w:r>
      <w:proofErr w:type="spellEnd"/>
      <w:r>
        <w:rPr>
          <w:color w:val="F1F1F1"/>
          <w:spacing w:val="-24"/>
          <w:position w:val="-3"/>
          <w:sz w:val="12"/>
        </w:rPr>
        <w:t>u</w:t>
      </w:r>
      <w:proofErr w:type="spellStart"/>
      <w:r>
        <w:rPr>
          <w:color w:val="F1F1F1"/>
          <w:spacing w:val="-24"/>
          <w:sz w:val="12"/>
        </w:rPr>
        <w:t>u</w:t>
      </w:r>
      <w:proofErr w:type="spellEnd"/>
      <w:r>
        <w:rPr>
          <w:color w:val="F1F1F1"/>
          <w:spacing w:val="-24"/>
          <w:position w:val="-3"/>
          <w:sz w:val="12"/>
        </w:rPr>
        <w:t>r</w:t>
      </w:r>
      <w:proofErr w:type="spellStart"/>
      <w:r>
        <w:rPr>
          <w:color w:val="F1F1F1"/>
          <w:spacing w:val="-24"/>
          <w:sz w:val="12"/>
        </w:rPr>
        <w:t>r</w:t>
      </w:r>
      <w:proofErr w:type="spellEnd"/>
      <w:r>
        <w:rPr>
          <w:color w:val="F1F1F1"/>
          <w:spacing w:val="-24"/>
          <w:sz w:val="12"/>
        </w:rPr>
        <w:t xml:space="preserve"> </w:t>
      </w:r>
      <w:r>
        <w:rPr>
          <w:color w:val="F1F1F1"/>
          <w:spacing w:val="-26"/>
          <w:position w:val="-3"/>
          <w:sz w:val="12"/>
        </w:rPr>
        <w:t>s</w:t>
      </w:r>
      <w:proofErr w:type="spellStart"/>
      <w:r>
        <w:rPr>
          <w:color w:val="F1F1F1"/>
          <w:spacing w:val="-26"/>
          <w:sz w:val="12"/>
        </w:rPr>
        <w:t>s</w:t>
      </w:r>
      <w:proofErr w:type="spellEnd"/>
      <w:r>
        <w:rPr>
          <w:color w:val="F1F1F1"/>
          <w:spacing w:val="-26"/>
          <w:position w:val="-3"/>
          <w:sz w:val="12"/>
        </w:rPr>
        <w:t>h</w:t>
      </w:r>
      <w:proofErr w:type="spellStart"/>
      <w:r>
        <w:rPr>
          <w:color w:val="F1F1F1"/>
          <w:spacing w:val="-26"/>
          <w:sz w:val="12"/>
        </w:rPr>
        <w:t>h</w:t>
      </w:r>
      <w:proofErr w:type="spellEnd"/>
      <w:r>
        <w:rPr>
          <w:color w:val="F1F1F1"/>
          <w:spacing w:val="-26"/>
          <w:position w:val="-3"/>
          <w:sz w:val="12"/>
        </w:rPr>
        <w:t>a</w:t>
      </w:r>
      <w:proofErr w:type="spellStart"/>
      <w:r>
        <w:rPr>
          <w:color w:val="F1F1F1"/>
          <w:spacing w:val="-26"/>
          <w:sz w:val="12"/>
        </w:rPr>
        <w:t>a</w:t>
      </w:r>
      <w:proofErr w:type="spellEnd"/>
      <w:r>
        <w:rPr>
          <w:color w:val="F1F1F1"/>
          <w:spacing w:val="-26"/>
          <w:position w:val="-3"/>
          <w:sz w:val="12"/>
        </w:rPr>
        <w:t>r</w:t>
      </w:r>
      <w:proofErr w:type="spellStart"/>
      <w:r>
        <w:rPr>
          <w:color w:val="F1F1F1"/>
          <w:spacing w:val="-26"/>
          <w:sz w:val="12"/>
        </w:rPr>
        <w:t>r</w:t>
      </w:r>
      <w:proofErr w:type="spellEnd"/>
      <w:r>
        <w:rPr>
          <w:color w:val="F1F1F1"/>
          <w:spacing w:val="-26"/>
          <w:position w:val="-3"/>
          <w:sz w:val="12"/>
        </w:rPr>
        <w:t>e</w:t>
      </w:r>
      <w:proofErr w:type="spellStart"/>
      <w:r>
        <w:rPr>
          <w:color w:val="F1F1F1"/>
          <w:spacing w:val="-26"/>
          <w:sz w:val="12"/>
        </w:rPr>
        <w:t>e</w:t>
      </w:r>
      <w:proofErr w:type="spellEnd"/>
      <w:r>
        <w:rPr>
          <w:color w:val="F1F1F1"/>
          <w:spacing w:val="-26"/>
          <w:position w:val="-3"/>
          <w:sz w:val="12"/>
        </w:rPr>
        <w:t>h</w:t>
      </w:r>
      <w:proofErr w:type="spellStart"/>
      <w:r>
        <w:rPr>
          <w:color w:val="F1F1F1"/>
          <w:spacing w:val="-26"/>
          <w:sz w:val="12"/>
        </w:rPr>
        <w:t>h</w:t>
      </w:r>
      <w:proofErr w:type="spellEnd"/>
      <w:r>
        <w:rPr>
          <w:color w:val="F1F1F1"/>
          <w:spacing w:val="-26"/>
          <w:position w:val="-3"/>
          <w:sz w:val="12"/>
        </w:rPr>
        <w:t>o</w:t>
      </w:r>
      <w:proofErr w:type="spellStart"/>
      <w:r>
        <w:rPr>
          <w:color w:val="F1F1F1"/>
          <w:spacing w:val="-26"/>
          <w:sz w:val="12"/>
        </w:rPr>
        <w:t>o</w:t>
      </w:r>
      <w:proofErr w:type="spellEnd"/>
      <w:r>
        <w:rPr>
          <w:color w:val="F1F1F1"/>
          <w:spacing w:val="-26"/>
          <w:position w:val="-3"/>
          <w:sz w:val="12"/>
        </w:rPr>
        <w:t>l</w:t>
      </w:r>
      <w:proofErr w:type="spellStart"/>
      <w:r>
        <w:rPr>
          <w:color w:val="F1F1F1"/>
          <w:spacing w:val="-26"/>
          <w:sz w:val="12"/>
        </w:rPr>
        <w:t>l</w:t>
      </w:r>
      <w:proofErr w:type="spellEnd"/>
      <w:r>
        <w:rPr>
          <w:color w:val="F1F1F1"/>
          <w:spacing w:val="-26"/>
          <w:position w:val="-3"/>
          <w:sz w:val="12"/>
        </w:rPr>
        <w:t>d</w:t>
      </w:r>
      <w:proofErr w:type="spellStart"/>
      <w:r>
        <w:rPr>
          <w:color w:val="F1F1F1"/>
          <w:spacing w:val="-26"/>
          <w:sz w:val="12"/>
        </w:rPr>
        <w:t>d</w:t>
      </w:r>
      <w:proofErr w:type="spellEnd"/>
      <w:r>
        <w:rPr>
          <w:color w:val="F1F1F1"/>
          <w:spacing w:val="-26"/>
          <w:position w:val="-3"/>
          <w:sz w:val="12"/>
        </w:rPr>
        <w:t>e</w:t>
      </w:r>
      <w:proofErr w:type="spellStart"/>
      <w:r>
        <w:rPr>
          <w:color w:val="F1F1F1"/>
          <w:spacing w:val="-26"/>
          <w:sz w:val="12"/>
        </w:rPr>
        <w:t>e</w:t>
      </w:r>
      <w:proofErr w:type="spellEnd"/>
      <w:r>
        <w:rPr>
          <w:color w:val="F1F1F1"/>
          <w:spacing w:val="-26"/>
          <w:position w:val="-3"/>
          <w:sz w:val="12"/>
        </w:rPr>
        <w:t>r</w:t>
      </w:r>
      <w:proofErr w:type="spellStart"/>
      <w:r>
        <w:rPr>
          <w:color w:val="F1F1F1"/>
          <w:spacing w:val="-26"/>
          <w:sz w:val="12"/>
        </w:rPr>
        <w:t>r</w:t>
      </w:r>
      <w:proofErr w:type="spellEnd"/>
      <w:r>
        <w:rPr>
          <w:color w:val="F1F1F1"/>
          <w:spacing w:val="-26"/>
          <w:position w:val="-3"/>
          <w:sz w:val="12"/>
        </w:rPr>
        <w:t>s</w:t>
      </w:r>
      <w:proofErr w:type="spellStart"/>
      <w:r>
        <w:rPr>
          <w:color w:val="F1F1F1"/>
          <w:spacing w:val="-26"/>
          <w:sz w:val="12"/>
        </w:rPr>
        <w:t>s</w:t>
      </w:r>
      <w:proofErr w:type="spellEnd"/>
      <w:r>
        <w:rPr>
          <w:color w:val="F1F1F1"/>
          <w:spacing w:val="-26"/>
          <w:position w:val="-3"/>
          <w:sz w:val="12"/>
        </w:rPr>
        <w:t>a</w:t>
      </w:r>
      <w:proofErr w:type="spellStart"/>
      <w:r>
        <w:rPr>
          <w:color w:val="F1F1F1"/>
          <w:spacing w:val="-26"/>
          <w:sz w:val="12"/>
        </w:rPr>
        <w:t>a</w:t>
      </w:r>
      <w:proofErr w:type="spellEnd"/>
      <w:r>
        <w:rPr>
          <w:color w:val="F1F1F1"/>
          <w:spacing w:val="-26"/>
          <w:position w:val="-3"/>
          <w:sz w:val="12"/>
        </w:rPr>
        <w:t>n</w:t>
      </w:r>
      <w:proofErr w:type="spellStart"/>
      <w:r>
        <w:rPr>
          <w:color w:val="F1F1F1"/>
          <w:spacing w:val="-26"/>
          <w:sz w:val="12"/>
        </w:rPr>
        <w:t>n</w:t>
      </w:r>
      <w:proofErr w:type="spellEnd"/>
      <w:r>
        <w:rPr>
          <w:color w:val="F1F1F1"/>
          <w:spacing w:val="-26"/>
          <w:position w:val="-3"/>
          <w:sz w:val="12"/>
        </w:rPr>
        <w:t>d</w:t>
      </w:r>
      <w:proofErr w:type="spellStart"/>
      <w:r>
        <w:rPr>
          <w:color w:val="F1F1F1"/>
          <w:spacing w:val="-26"/>
          <w:sz w:val="12"/>
        </w:rPr>
        <w:t>d</w:t>
      </w:r>
      <w:proofErr w:type="spellEnd"/>
      <w:r>
        <w:rPr>
          <w:color w:val="F1F1F1"/>
          <w:spacing w:val="-26"/>
          <w:sz w:val="12"/>
        </w:rPr>
        <w:t xml:space="preserve"> </w:t>
      </w:r>
      <w:r>
        <w:rPr>
          <w:color w:val="F1F1F1"/>
          <w:spacing w:val="-25"/>
          <w:w w:val="98"/>
          <w:position w:val="-3"/>
          <w:sz w:val="12"/>
        </w:rPr>
        <w:t>c</w:t>
      </w:r>
      <w:proofErr w:type="spellStart"/>
      <w:r>
        <w:rPr>
          <w:color w:val="F1F1F1"/>
          <w:spacing w:val="-22"/>
          <w:w w:val="98"/>
          <w:sz w:val="12"/>
        </w:rPr>
        <w:t>c</w:t>
      </w:r>
      <w:proofErr w:type="spellEnd"/>
      <w:r>
        <w:rPr>
          <w:color w:val="F1F1F1"/>
          <w:spacing w:val="-37"/>
          <w:w w:val="98"/>
          <w:position w:val="-3"/>
          <w:sz w:val="12"/>
        </w:rPr>
        <w:t>u</w:t>
      </w:r>
      <w:proofErr w:type="spellStart"/>
      <w:r>
        <w:rPr>
          <w:color w:val="F1F1F1"/>
          <w:spacing w:val="-25"/>
          <w:w w:val="98"/>
          <w:sz w:val="12"/>
        </w:rPr>
        <w:t>u</w:t>
      </w:r>
      <w:proofErr w:type="spellEnd"/>
      <w:r>
        <w:rPr>
          <w:color w:val="F1F1F1"/>
          <w:spacing w:val="-21"/>
          <w:w w:val="98"/>
          <w:position w:val="-3"/>
          <w:sz w:val="12"/>
        </w:rPr>
        <w:t>s</w:t>
      </w:r>
      <w:proofErr w:type="spellStart"/>
      <w:r>
        <w:rPr>
          <w:color w:val="F1F1F1"/>
          <w:spacing w:val="-27"/>
          <w:w w:val="98"/>
          <w:sz w:val="12"/>
        </w:rPr>
        <w:t>s</w:t>
      </w:r>
      <w:proofErr w:type="spellEnd"/>
      <w:r>
        <w:rPr>
          <w:color w:val="F1F1F1"/>
          <w:spacing w:val="-14"/>
          <w:w w:val="98"/>
          <w:position w:val="-3"/>
          <w:sz w:val="12"/>
        </w:rPr>
        <w:t>t</w:t>
      </w:r>
      <w:proofErr w:type="spellStart"/>
      <w:r>
        <w:rPr>
          <w:color w:val="F1F1F1"/>
          <w:spacing w:val="-30"/>
          <w:w w:val="98"/>
          <w:sz w:val="12"/>
        </w:rPr>
        <w:t>t</w:t>
      </w:r>
      <w:proofErr w:type="spellEnd"/>
      <w:r>
        <w:rPr>
          <w:color w:val="F1F1F1"/>
          <w:spacing w:val="-37"/>
          <w:w w:val="98"/>
          <w:position w:val="-3"/>
          <w:sz w:val="12"/>
        </w:rPr>
        <w:t>o</w:t>
      </w:r>
      <w:proofErr w:type="spellStart"/>
      <w:r>
        <w:rPr>
          <w:color w:val="F1F1F1"/>
          <w:spacing w:val="-25"/>
          <w:w w:val="98"/>
          <w:sz w:val="12"/>
        </w:rPr>
        <w:t>o</w:t>
      </w:r>
      <w:proofErr w:type="spellEnd"/>
      <w:r>
        <w:rPr>
          <w:color w:val="F1F1F1"/>
          <w:spacing w:val="-69"/>
          <w:w w:val="98"/>
          <w:position w:val="-3"/>
          <w:sz w:val="12"/>
        </w:rPr>
        <w:t>m</w:t>
      </w:r>
      <w:proofErr w:type="spellStart"/>
      <w:r>
        <w:rPr>
          <w:color w:val="F1F1F1"/>
          <w:spacing w:val="-30"/>
          <w:w w:val="98"/>
          <w:sz w:val="12"/>
        </w:rPr>
        <w:t>m</w:t>
      </w:r>
      <w:proofErr w:type="spellEnd"/>
      <w:r>
        <w:rPr>
          <w:color w:val="F1F1F1"/>
          <w:spacing w:val="-33"/>
          <w:w w:val="98"/>
          <w:position w:val="-3"/>
          <w:sz w:val="12"/>
        </w:rPr>
        <w:t>e</w:t>
      </w:r>
      <w:proofErr w:type="spellStart"/>
      <w:r>
        <w:rPr>
          <w:color w:val="F1F1F1"/>
          <w:spacing w:val="-22"/>
          <w:w w:val="98"/>
          <w:sz w:val="12"/>
        </w:rPr>
        <w:t>e</w:t>
      </w:r>
      <w:proofErr w:type="spellEnd"/>
      <w:r>
        <w:rPr>
          <w:color w:val="F1F1F1"/>
          <w:spacing w:val="-16"/>
          <w:w w:val="98"/>
          <w:position w:val="-3"/>
          <w:sz w:val="12"/>
        </w:rPr>
        <w:t>r</w:t>
      </w:r>
      <w:proofErr w:type="spellStart"/>
      <w:r>
        <w:rPr>
          <w:color w:val="F1F1F1"/>
          <w:spacing w:val="-22"/>
          <w:w w:val="98"/>
          <w:sz w:val="12"/>
        </w:rPr>
        <w:t>r</w:t>
      </w:r>
      <w:proofErr w:type="spellEnd"/>
      <w:r>
        <w:rPr>
          <w:color w:val="F1F1F1"/>
          <w:spacing w:val="-21"/>
          <w:w w:val="98"/>
          <w:position w:val="-3"/>
          <w:sz w:val="12"/>
        </w:rPr>
        <w:t>s</w:t>
      </w:r>
      <w:proofErr w:type="spellStart"/>
      <w:r>
        <w:rPr>
          <w:color w:val="F1F1F1"/>
          <w:spacing w:val="-27"/>
          <w:w w:val="98"/>
          <w:sz w:val="12"/>
        </w:rPr>
        <w:t>s</w:t>
      </w:r>
      <w:proofErr w:type="spellEnd"/>
      <w:r>
        <w:rPr>
          <w:color w:val="F1F1F1"/>
          <w:spacing w:val="-4"/>
          <w:w w:val="98"/>
          <w:position w:val="-3"/>
          <w:sz w:val="12"/>
        </w:rPr>
        <w:t>,</w:t>
      </w:r>
      <w:r>
        <w:rPr>
          <w:color w:val="F1F1F1"/>
          <w:spacing w:val="-1"/>
          <w:w w:val="98"/>
          <w:sz w:val="12"/>
        </w:rPr>
        <w:t>,</w:t>
      </w:r>
      <w:r>
        <w:rPr>
          <w:color w:val="F1F1F1"/>
          <w:spacing w:val="-59"/>
          <w:w w:val="98"/>
          <w:position w:val="-3"/>
          <w:sz w:val="12"/>
        </w:rPr>
        <w:t>w</w:t>
      </w:r>
      <w:proofErr w:type="spellStart"/>
      <w:r>
        <w:rPr>
          <w:color w:val="F1F1F1"/>
          <w:spacing w:val="-29"/>
          <w:w w:val="98"/>
          <w:sz w:val="12"/>
        </w:rPr>
        <w:t>w</w:t>
      </w:r>
      <w:proofErr w:type="spellEnd"/>
      <w:r>
        <w:rPr>
          <w:color w:val="F1F1F1"/>
          <w:spacing w:val="-37"/>
          <w:w w:val="98"/>
          <w:position w:val="-3"/>
          <w:sz w:val="12"/>
        </w:rPr>
        <w:t>h</w:t>
      </w:r>
      <w:proofErr w:type="spellStart"/>
      <w:r>
        <w:rPr>
          <w:color w:val="F1F1F1"/>
          <w:spacing w:val="-25"/>
          <w:w w:val="98"/>
          <w:sz w:val="12"/>
        </w:rPr>
        <w:t>h</w:t>
      </w:r>
      <w:proofErr w:type="spellEnd"/>
      <w:r>
        <w:rPr>
          <w:color w:val="F1F1F1"/>
          <w:spacing w:val="-31"/>
          <w:w w:val="98"/>
          <w:position w:val="-3"/>
          <w:sz w:val="12"/>
        </w:rPr>
        <w:t>a</w:t>
      </w:r>
      <w:proofErr w:type="spellStart"/>
      <w:r>
        <w:rPr>
          <w:color w:val="F1F1F1"/>
          <w:spacing w:val="-28"/>
          <w:w w:val="98"/>
          <w:sz w:val="12"/>
        </w:rPr>
        <w:t>a</w:t>
      </w:r>
      <w:proofErr w:type="spellEnd"/>
      <w:r>
        <w:rPr>
          <w:color w:val="F1F1F1"/>
          <w:spacing w:val="-14"/>
          <w:w w:val="98"/>
          <w:position w:val="-3"/>
          <w:sz w:val="12"/>
        </w:rPr>
        <w:t>t</w:t>
      </w:r>
      <w:proofErr w:type="spellStart"/>
      <w:r>
        <w:rPr>
          <w:color w:val="F1F1F1"/>
          <w:w w:val="98"/>
          <w:sz w:val="12"/>
        </w:rPr>
        <w:t>t</w:t>
      </w:r>
      <w:proofErr w:type="spellEnd"/>
      <w:r>
        <w:rPr>
          <w:color w:val="F1F1F1"/>
          <w:w w:val="98"/>
          <w:sz w:val="12"/>
        </w:rPr>
        <w:t xml:space="preserve"> </w:t>
      </w:r>
      <w:r>
        <w:rPr>
          <w:color w:val="F1F1F1"/>
          <w:spacing w:val="-25"/>
          <w:position w:val="-3"/>
          <w:sz w:val="12"/>
        </w:rPr>
        <w:t>b</w:t>
      </w:r>
      <w:proofErr w:type="spellStart"/>
      <w:r>
        <w:rPr>
          <w:color w:val="F1F1F1"/>
          <w:spacing w:val="-25"/>
          <w:sz w:val="12"/>
        </w:rPr>
        <w:t>b</w:t>
      </w:r>
      <w:proofErr w:type="spellEnd"/>
      <w:r>
        <w:rPr>
          <w:color w:val="F1F1F1"/>
          <w:spacing w:val="-25"/>
          <w:position w:val="-3"/>
          <w:sz w:val="12"/>
        </w:rPr>
        <w:t>u</w:t>
      </w:r>
      <w:proofErr w:type="spellStart"/>
      <w:r>
        <w:rPr>
          <w:color w:val="F1F1F1"/>
          <w:spacing w:val="-25"/>
          <w:sz w:val="12"/>
        </w:rPr>
        <w:t>u</w:t>
      </w:r>
      <w:proofErr w:type="spellEnd"/>
      <w:r>
        <w:rPr>
          <w:color w:val="F1F1F1"/>
          <w:spacing w:val="-25"/>
          <w:position w:val="-3"/>
          <w:sz w:val="12"/>
        </w:rPr>
        <w:t>s</w:t>
      </w:r>
      <w:proofErr w:type="spellStart"/>
      <w:r>
        <w:rPr>
          <w:color w:val="F1F1F1"/>
          <w:spacing w:val="-25"/>
          <w:sz w:val="12"/>
        </w:rPr>
        <w:t>s</w:t>
      </w:r>
      <w:r>
        <w:rPr>
          <w:color w:val="F1F1F1"/>
          <w:spacing w:val="-25"/>
          <w:position w:val="-3"/>
          <w:sz w:val="12"/>
        </w:rPr>
        <w:t>i</w:t>
      </w:r>
      <w:r>
        <w:rPr>
          <w:color w:val="F1F1F1"/>
          <w:spacing w:val="-25"/>
          <w:sz w:val="12"/>
        </w:rPr>
        <w:t>i</w:t>
      </w:r>
      <w:proofErr w:type="spellEnd"/>
      <w:r>
        <w:rPr>
          <w:color w:val="F1F1F1"/>
          <w:spacing w:val="-25"/>
          <w:position w:val="-3"/>
          <w:sz w:val="12"/>
        </w:rPr>
        <w:t>n</w:t>
      </w:r>
      <w:proofErr w:type="spellStart"/>
      <w:r>
        <w:rPr>
          <w:color w:val="F1F1F1"/>
          <w:spacing w:val="-25"/>
          <w:sz w:val="12"/>
        </w:rPr>
        <w:t>n</w:t>
      </w:r>
      <w:proofErr w:type="spellEnd"/>
      <w:r>
        <w:rPr>
          <w:color w:val="F1F1F1"/>
          <w:spacing w:val="-25"/>
          <w:position w:val="-3"/>
          <w:sz w:val="12"/>
        </w:rPr>
        <w:t>e</w:t>
      </w:r>
      <w:proofErr w:type="spellStart"/>
      <w:r>
        <w:rPr>
          <w:color w:val="F1F1F1"/>
          <w:spacing w:val="-25"/>
          <w:sz w:val="12"/>
        </w:rPr>
        <w:t>e</w:t>
      </w:r>
      <w:proofErr w:type="spellEnd"/>
      <w:r>
        <w:rPr>
          <w:color w:val="F1F1F1"/>
          <w:spacing w:val="-25"/>
          <w:position w:val="-3"/>
          <w:sz w:val="12"/>
        </w:rPr>
        <w:t>s</w:t>
      </w:r>
      <w:proofErr w:type="spellStart"/>
      <w:r>
        <w:rPr>
          <w:color w:val="F1F1F1"/>
          <w:spacing w:val="-25"/>
          <w:sz w:val="12"/>
        </w:rPr>
        <w:t>s</w:t>
      </w:r>
      <w:r>
        <w:rPr>
          <w:color w:val="F1F1F1"/>
          <w:spacing w:val="-25"/>
          <w:position w:val="-3"/>
          <w:sz w:val="12"/>
        </w:rPr>
        <w:t>s</w:t>
      </w:r>
      <w:r>
        <w:rPr>
          <w:color w:val="F1F1F1"/>
          <w:spacing w:val="-25"/>
          <w:sz w:val="12"/>
        </w:rPr>
        <w:t>s</w:t>
      </w:r>
      <w:proofErr w:type="spellEnd"/>
      <w:r>
        <w:rPr>
          <w:color w:val="F1F1F1"/>
          <w:spacing w:val="-25"/>
          <w:sz w:val="12"/>
        </w:rPr>
        <w:t xml:space="preserve"> </w:t>
      </w:r>
      <w:r>
        <w:rPr>
          <w:color w:val="F1F1F1"/>
          <w:spacing w:val="-37"/>
          <w:w w:val="98"/>
          <w:position w:val="-3"/>
          <w:sz w:val="12"/>
        </w:rPr>
        <w:t>p</w:t>
      </w:r>
      <w:proofErr w:type="spellStart"/>
      <w:r>
        <w:rPr>
          <w:color w:val="F1F1F1"/>
          <w:spacing w:val="-25"/>
          <w:w w:val="98"/>
          <w:sz w:val="12"/>
        </w:rPr>
        <w:t>p</w:t>
      </w:r>
      <w:proofErr w:type="spellEnd"/>
      <w:r>
        <w:rPr>
          <w:color w:val="F1F1F1"/>
          <w:spacing w:val="-16"/>
          <w:w w:val="98"/>
          <w:position w:val="-3"/>
          <w:sz w:val="12"/>
        </w:rPr>
        <w:t>r</w:t>
      </w:r>
      <w:proofErr w:type="spellStart"/>
      <w:r>
        <w:rPr>
          <w:color w:val="F1F1F1"/>
          <w:spacing w:val="-22"/>
          <w:w w:val="98"/>
          <w:sz w:val="12"/>
        </w:rPr>
        <w:t>r</w:t>
      </w:r>
      <w:proofErr w:type="spellEnd"/>
      <w:r>
        <w:rPr>
          <w:color w:val="F1F1F1"/>
          <w:spacing w:val="-37"/>
          <w:w w:val="98"/>
          <w:position w:val="-3"/>
          <w:sz w:val="12"/>
        </w:rPr>
        <w:t>o</w:t>
      </w:r>
      <w:proofErr w:type="spellStart"/>
      <w:r>
        <w:rPr>
          <w:color w:val="F1F1F1"/>
          <w:spacing w:val="-25"/>
          <w:w w:val="98"/>
          <w:sz w:val="12"/>
        </w:rPr>
        <w:t>o</w:t>
      </w:r>
      <w:proofErr w:type="spellEnd"/>
      <w:r>
        <w:rPr>
          <w:color w:val="F1F1F1"/>
          <w:spacing w:val="-25"/>
          <w:w w:val="98"/>
          <w:position w:val="-3"/>
          <w:sz w:val="12"/>
        </w:rPr>
        <w:t>c</w:t>
      </w:r>
      <w:proofErr w:type="spellStart"/>
      <w:r>
        <w:rPr>
          <w:color w:val="F1F1F1"/>
          <w:spacing w:val="-22"/>
          <w:w w:val="98"/>
          <w:sz w:val="12"/>
        </w:rPr>
        <w:t>c</w:t>
      </w:r>
      <w:proofErr w:type="spellEnd"/>
      <w:r>
        <w:rPr>
          <w:color w:val="F1F1F1"/>
          <w:spacing w:val="-34"/>
          <w:w w:val="98"/>
          <w:position w:val="-3"/>
          <w:sz w:val="12"/>
        </w:rPr>
        <w:t>e</w:t>
      </w:r>
      <w:proofErr w:type="spellStart"/>
      <w:r>
        <w:rPr>
          <w:color w:val="F1F1F1"/>
          <w:spacing w:val="-22"/>
          <w:w w:val="98"/>
          <w:sz w:val="12"/>
        </w:rPr>
        <w:t>e</w:t>
      </w:r>
      <w:proofErr w:type="spellEnd"/>
      <w:r>
        <w:rPr>
          <w:color w:val="F1F1F1"/>
          <w:spacing w:val="-21"/>
          <w:w w:val="98"/>
          <w:position w:val="-3"/>
          <w:sz w:val="12"/>
        </w:rPr>
        <w:t>s</w:t>
      </w:r>
      <w:proofErr w:type="spellStart"/>
      <w:r>
        <w:rPr>
          <w:color w:val="F1F1F1"/>
          <w:spacing w:val="-27"/>
          <w:w w:val="98"/>
          <w:sz w:val="12"/>
        </w:rPr>
        <w:t>s</w:t>
      </w:r>
      <w:r>
        <w:rPr>
          <w:color w:val="F1F1F1"/>
          <w:spacing w:val="-21"/>
          <w:w w:val="98"/>
          <w:position w:val="-3"/>
          <w:sz w:val="12"/>
        </w:rPr>
        <w:t>s</w:t>
      </w:r>
      <w:r>
        <w:rPr>
          <w:color w:val="F1F1F1"/>
          <w:spacing w:val="-27"/>
          <w:w w:val="98"/>
          <w:sz w:val="12"/>
        </w:rPr>
        <w:t>s</w:t>
      </w:r>
      <w:proofErr w:type="spellEnd"/>
      <w:r>
        <w:rPr>
          <w:color w:val="F1F1F1"/>
          <w:spacing w:val="-34"/>
          <w:w w:val="98"/>
          <w:position w:val="-3"/>
          <w:sz w:val="12"/>
        </w:rPr>
        <w:t>e</w:t>
      </w:r>
      <w:proofErr w:type="spellStart"/>
      <w:r>
        <w:rPr>
          <w:color w:val="F1F1F1"/>
          <w:spacing w:val="-22"/>
          <w:w w:val="98"/>
          <w:sz w:val="12"/>
        </w:rPr>
        <w:t>e</w:t>
      </w:r>
      <w:proofErr w:type="spellEnd"/>
      <w:r>
        <w:rPr>
          <w:color w:val="F1F1F1"/>
          <w:spacing w:val="-21"/>
          <w:w w:val="98"/>
          <w:position w:val="-3"/>
          <w:sz w:val="12"/>
        </w:rPr>
        <w:t>s</w:t>
      </w:r>
      <w:proofErr w:type="spellStart"/>
      <w:r>
        <w:rPr>
          <w:color w:val="F1F1F1"/>
          <w:w w:val="98"/>
          <w:sz w:val="12"/>
        </w:rPr>
        <w:t>s</w:t>
      </w:r>
      <w:proofErr w:type="spellEnd"/>
      <w:r>
        <w:rPr>
          <w:color w:val="F1F1F1"/>
          <w:spacing w:val="-9"/>
          <w:sz w:val="12"/>
        </w:rPr>
        <w:t xml:space="preserve"> </w:t>
      </w:r>
      <w:r>
        <w:rPr>
          <w:color w:val="F1F1F1"/>
          <w:spacing w:val="-69"/>
          <w:w w:val="98"/>
          <w:position w:val="-3"/>
          <w:sz w:val="12"/>
        </w:rPr>
        <w:t>m</w:t>
      </w:r>
      <w:proofErr w:type="spellStart"/>
      <w:r>
        <w:rPr>
          <w:color w:val="F1F1F1"/>
          <w:spacing w:val="-30"/>
          <w:w w:val="98"/>
          <w:sz w:val="12"/>
        </w:rPr>
        <w:t>m</w:t>
      </w:r>
      <w:proofErr w:type="spellEnd"/>
      <w:r>
        <w:rPr>
          <w:color w:val="F1F1F1"/>
          <w:spacing w:val="-37"/>
          <w:w w:val="98"/>
          <w:position w:val="-3"/>
          <w:sz w:val="12"/>
        </w:rPr>
        <w:t>u</w:t>
      </w:r>
      <w:proofErr w:type="spellStart"/>
      <w:r>
        <w:rPr>
          <w:color w:val="F1F1F1"/>
          <w:spacing w:val="-25"/>
          <w:w w:val="98"/>
          <w:sz w:val="12"/>
        </w:rPr>
        <w:t>u</w:t>
      </w:r>
      <w:proofErr w:type="spellEnd"/>
      <w:r>
        <w:rPr>
          <w:color w:val="F1F1F1"/>
          <w:spacing w:val="-21"/>
          <w:w w:val="98"/>
          <w:position w:val="-3"/>
          <w:sz w:val="12"/>
        </w:rPr>
        <w:t>s</w:t>
      </w:r>
      <w:proofErr w:type="spellStart"/>
      <w:r>
        <w:rPr>
          <w:color w:val="F1F1F1"/>
          <w:spacing w:val="-27"/>
          <w:w w:val="98"/>
          <w:sz w:val="12"/>
        </w:rPr>
        <w:t>s</w:t>
      </w:r>
      <w:proofErr w:type="spellEnd"/>
      <w:r>
        <w:rPr>
          <w:color w:val="F1F1F1"/>
          <w:spacing w:val="-14"/>
          <w:w w:val="98"/>
          <w:position w:val="-3"/>
          <w:sz w:val="12"/>
        </w:rPr>
        <w:t>t</w:t>
      </w:r>
      <w:proofErr w:type="spellStart"/>
      <w:r>
        <w:rPr>
          <w:color w:val="F1F1F1"/>
          <w:w w:val="98"/>
          <w:sz w:val="12"/>
        </w:rPr>
        <w:t>t</w:t>
      </w:r>
      <w:proofErr w:type="spellEnd"/>
      <w:r>
        <w:rPr>
          <w:color w:val="F1F1F1"/>
          <w:w w:val="98"/>
          <w:sz w:val="12"/>
        </w:rPr>
        <w:t xml:space="preserve"> </w:t>
      </w:r>
      <w:r>
        <w:rPr>
          <w:color w:val="F1F1F1"/>
          <w:spacing w:val="-59"/>
          <w:w w:val="98"/>
          <w:position w:val="-3"/>
          <w:sz w:val="12"/>
        </w:rPr>
        <w:t>w</w:t>
      </w:r>
      <w:proofErr w:type="spellStart"/>
      <w:r>
        <w:rPr>
          <w:color w:val="F1F1F1"/>
          <w:spacing w:val="-29"/>
          <w:w w:val="98"/>
          <w:sz w:val="12"/>
        </w:rPr>
        <w:t>w</w:t>
      </w:r>
      <w:proofErr w:type="spellEnd"/>
      <w:r>
        <w:rPr>
          <w:color w:val="F1F1F1"/>
          <w:spacing w:val="-34"/>
          <w:w w:val="98"/>
          <w:position w:val="-3"/>
          <w:sz w:val="12"/>
        </w:rPr>
        <w:t>e</w:t>
      </w:r>
      <w:proofErr w:type="spellStart"/>
      <w:r>
        <w:rPr>
          <w:color w:val="F1F1F1"/>
          <w:spacing w:val="-4"/>
          <w:w w:val="98"/>
          <w:sz w:val="12"/>
        </w:rPr>
        <w:t>e</w:t>
      </w:r>
      <w:r>
        <w:rPr>
          <w:color w:val="F1F1F1"/>
          <w:spacing w:val="-34"/>
          <w:w w:val="98"/>
          <w:position w:val="-3"/>
          <w:sz w:val="12"/>
        </w:rPr>
        <w:t>e</w:t>
      </w:r>
      <w:r>
        <w:rPr>
          <w:color w:val="F1F1F1"/>
          <w:spacing w:val="-22"/>
          <w:w w:val="98"/>
          <w:sz w:val="12"/>
        </w:rPr>
        <w:t>e</w:t>
      </w:r>
      <w:proofErr w:type="spellEnd"/>
      <w:r>
        <w:rPr>
          <w:color w:val="F1F1F1"/>
          <w:spacing w:val="-26"/>
          <w:w w:val="98"/>
          <w:position w:val="-3"/>
          <w:sz w:val="12"/>
        </w:rPr>
        <w:t>x</w:t>
      </w:r>
      <w:proofErr w:type="spellStart"/>
      <w:r>
        <w:rPr>
          <w:color w:val="F1F1F1"/>
          <w:spacing w:val="-23"/>
          <w:w w:val="98"/>
          <w:sz w:val="12"/>
        </w:rPr>
        <w:t>x</w:t>
      </w:r>
      <w:proofErr w:type="spellEnd"/>
      <w:r>
        <w:rPr>
          <w:color w:val="F1F1F1"/>
          <w:spacing w:val="-25"/>
          <w:w w:val="98"/>
          <w:position w:val="-3"/>
          <w:sz w:val="12"/>
        </w:rPr>
        <w:t>c</w:t>
      </w:r>
      <w:proofErr w:type="spellStart"/>
      <w:r>
        <w:rPr>
          <w:color w:val="F1F1F1"/>
          <w:spacing w:val="-22"/>
          <w:w w:val="98"/>
          <w:sz w:val="12"/>
        </w:rPr>
        <w:t>c</w:t>
      </w:r>
      <w:proofErr w:type="spellEnd"/>
      <w:r>
        <w:rPr>
          <w:color w:val="F1F1F1"/>
          <w:spacing w:val="-34"/>
          <w:w w:val="98"/>
          <w:position w:val="-3"/>
          <w:sz w:val="12"/>
        </w:rPr>
        <w:t>e</w:t>
      </w:r>
      <w:proofErr w:type="spellStart"/>
      <w:r>
        <w:rPr>
          <w:color w:val="F1F1F1"/>
          <w:spacing w:val="-22"/>
          <w:w w:val="98"/>
          <w:sz w:val="12"/>
        </w:rPr>
        <w:t>e</w:t>
      </w:r>
      <w:proofErr w:type="spellEnd"/>
      <w:r>
        <w:rPr>
          <w:color w:val="F1F1F1"/>
          <w:spacing w:val="-2"/>
          <w:w w:val="98"/>
          <w:position w:val="-3"/>
          <w:sz w:val="12"/>
        </w:rPr>
        <w:t>l</w:t>
      </w:r>
      <w:proofErr w:type="spellStart"/>
      <w:r>
        <w:rPr>
          <w:color w:val="F1F1F1"/>
          <w:spacing w:val="-8"/>
          <w:w w:val="98"/>
          <w:sz w:val="12"/>
        </w:rPr>
        <w:t>l</w:t>
      </w:r>
      <w:proofErr w:type="spellEnd"/>
      <w:r>
        <w:rPr>
          <w:color w:val="F1F1F1"/>
          <w:spacing w:val="-31"/>
          <w:w w:val="98"/>
          <w:position w:val="-3"/>
          <w:sz w:val="12"/>
        </w:rPr>
        <w:t>a</w:t>
      </w:r>
      <w:proofErr w:type="spellStart"/>
      <w:r>
        <w:rPr>
          <w:color w:val="F1F1F1"/>
          <w:spacing w:val="-29"/>
          <w:w w:val="98"/>
          <w:sz w:val="12"/>
        </w:rPr>
        <w:t>a</w:t>
      </w:r>
      <w:proofErr w:type="spellEnd"/>
      <w:r>
        <w:rPr>
          <w:color w:val="F1F1F1"/>
          <w:spacing w:val="-14"/>
          <w:w w:val="98"/>
          <w:position w:val="-3"/>
          <w:sz w:val="12"/>
        </w:rPr>
        <w:t>t</w:t>
      </w:r>
      <w:proofErr w:type="spellStart"/>
      <w:r>
        <w:rPr>
          <w:color w:val="F1F1F1"/>
          <w:spacing w:val="-30"/>
          <w:w w:val="98"/>
          <w:sz w:val="12"/>
        </w:rPr>
        <w:t>t</w:t>
      </w:r>
      <w:proofErr w:type="spellEnd"/>
      <w:r>
        <w:rPr>
          <w:color w:val="F1F1F1"/>
          <w:spacing w:val="-30"/>
          <w:w w:val="98"/>
          <w:position w:val="-3"/>
          <w:sz w:val="12"/>
        </w:rPr>
        <w:t>?</w:t>
      </w:r>
      <w:r>
        <w:rPr>
          <w:color w:val="F1F1F1"/>
          <w:spacing w:val="-26"/>
          <w:w w:val="98"/>
          <w:sz w:val="12"/>
        </w:rPr>
        <w:t>?</w:t>
      </w:r>
      <w:r>
        <w:rPr>
          <w:color w:val="F1F1F1"/>
          <w:spacing w:val="-24"/>
          <w:w w:val="98"/>
          <w:position w:val="-3"/>
          <w:sz w:val="12"/>
        </w:rPr>
        <w:t>”</w:t>
      </w:r>
      <w:r>
        <w:rPr>
          <w:color w:val="F1F1F1"/>
          <w:spacing w:val="-1"/>
          <w:w w:val="98"/>
          <w:sz w:val="12"/>
        </w:rPr>
        <w:t>”</w:t>
      </w:r>
    </w:p>
    <w:p w14:paraId="63A3603D" w14:textId="77777777" w:rsidR="00EC63B3" w:rsidRDefault="00EC63B3">
      <w:pPr>
        <w:spacing w:line="187" w:lineRule="auto"/>
        <w:rPr>
          <w:sz w:val="12"/>
        </w:rPr>
        <w:sectPr w:rsidR="00EC63B3">
          <w:type w:val="continuous"/>
          <w:pgSz w:w="11910" w:h="16840"/>
          <w:pgMar w:top="1580" w:right="1300" w:bottom="280" w:left="1180" w:header="720" w:footer="720" w:gutter="0"/>
          <w:cols w:num="3" w:space="720" w:equalWidth="0">
            <w:col w:w="1656" w:space="919"/>
            <w:col w:w="1638" w:space="168"/>
            <w:col w:w="5049"/>
          </w:cols>
        </w:sectPr>
      </w:pPr>
    </w:p>
    <w:p w14:paraId="0DAFF288" w14:textId="77777777" w:rsidR="00EC63B3" w:rsidRDefault="00EC63B3">
      <w:pPr>
        <w:pStyle w:val="BodyText"/>
        <w:ind w:left="0"/>
        <w:rPr>
          <w:sz w:val="20"/>
        </w:rPr>
      </w:pPr>
    </w:p>
    <w:p w14:paraId="31F8143D" w14:textId="435BA9D6" w:rsidR="00EC63B3" w:rsidRDefault="00EC63B3">
      <w:pPr>
        <w:pStyle w:val="BodyText"/>
        <w:spacing w:before="6"/>
        <w:ind w:left="0"/>
        <w:rPr>
          <w:sz w:val="16"/>
        </w:rPr>
      </w:pPr>
    </w:p>
    <w:p w14:paraId="152D30EB" w14:textId="77777777" w:rsidR="00EC63B3" w:rsidRDefault="00095B77">
      <w:pPr>
        <w:spacing w:line="249" w:lineRule="auto"/>
        <w:ind w:left="3076" w:right="5521"/>
        <w:jc w:val="both"/>
        <w:rPr>
          <w:b/>
          <w:sz w:val="15"/>
        </w:rPr>
      </w:pPr>
      <w:r>
        <w:pict w14:anchorId="7D37F5B2">
          <v:shape id="_x0000_s1368" type="#_x0000_t202" style="position:absolute;left:0;text-align:left;margin-left:255.15pt;margin-top:4.8pt;width:29.75pt;height:38.55pt;z-index:251760640;mso-position-horizontal-relative:page" filled="f" stroked="f">
            <v:textbox style="layout-flow:vertical;mso-layout-flow-alt:bottom-to-top" inset="0,0,0,0">
              <w:txbxContent>
                <w:p w14:paraId="631561BC" w14:textId="77777777" w:rsidR="00095B77" w:rsidRDefault="00095B77">
                  <w:pPr>
                    <w:spacing w:line="237" w:lineRule="auto"/>
                    <w:ind w:left="20" w:right="4"/>
                    <w:rPr>
                      <w:sz w:val="12"/>
                    </w:rPr>
                  </w:pPr>
                  <w:r>
                    <w:rPr>
                      <w:color w:val="F1F1F1"/>
                      <w:sz w:val="12"/>
                    </w:rPr>
                    <w:t>Objectives KPIs/Measures Targets Initiatives</w:t>
                  </w:r>
                </w:p>
              </w:txbxContent>
            </v:textbox>
            <w10:wrap anchorx="page"/>
          </v:shape>
        </w:pict>
      </w:r>
      <w:r>
        <w:rPr>
          <w:b/>
          <w:color w:val="F1F1F1"/>
          <w:w w:val="105"/>
          <w:sz w:val="15"/>
        </w:rPr>
        <w:t xml:space="preserve">Learning </w:t>
      </w:r>
      <w:r>
        <w:rPr>
          <w:b/>
          <w:color w:val="F1F1F1"/>
          <w:spacing w:val="-6"/>
          <w:w w:val="105"/>
          <w:sz w:val="15"/>
        </w:rPr>
        <w:t xml:space="preserve">and </w:t>
      </w:r>
      <w:r>
        <w:rPr>
          <w:b/>
          <w:color w:val="F1F1F1"/>
          <w:w w:val="105"/>
          <w:sz w:val="15"/>
        </w:rPr>
        <w:t>Growth</w:t>
      </w:r>
    </w:p>
    <w:p w14:paraId="01BA692A" w14:textId="2E8F5DC5" w:rsidR="00EC63B3" w:rsidRDefault="00095B77">
      <w:pPr>
        <w:spacing w:before="66"/>
        <w:ind w:left="3076" w:right="5555"/>
        <w:jc w:val="both"/>
        <w:rPr>
          <w:sz w:val="12"/>
        </w:rPr>
      </w:pPr>
      <w:r>
        <w:rPr>
          <w:color w:val="F1F1F1"/>
          <w:spacing w:val="-3"/>
          <w:sz w:val="12"/>
        </w:rPr>
        <w:t xml:space="preserve">“To </w:t>
      </w:r>
      <w:r>
        <w:rPr>
          <w:color w:val="F1F1F1"/>
          <w:sz w:val="12"/>
        </w:rPr>
        <w:t>achieve our vision, how will we sustain our ability to</w:t>
      </w:r>
      <w:r>
        <w:rPr>
          <w:color w:val="F1F1F1"/>
          <w:spacing w:val="-21"/>
          <w:sz w:val="12"/>
        </w:rPr>
        <w:t xml:space="preserve"> </w:t>
      </w:r>
      <w:r>
        <w:rPr>
          <w:color w:val="F1F1F1"/>
          <w:sz w:val="12"/>
        </w:rPr>
        <w:t>change and</w:t>
      </w:r>
      <w:r>
        <w:rPr>
          <w:color w:val="F1F1F1"/>
          <w:spacing w:val="-10"/>
          <w:sz w:val="12"/>
        </w:rPr>
        <w:t xml:space="preserve"> </w:t>
      </w:r>
      <w:r>
        <w:rPr>
          <w:color w:val="F1F1F1"/>
          <w:sz w:val="12"/>
        </w:rPr>
        <w:t>improve?”</w:t>
      </w:r>
    </w:p>
    <w:p w14:paraId="67610FCD" w14:textId="77777777" w:rsidR="00EC63B3" w:rsidRDefault="00EC63B3">
      <w:pPr>
        <w:pStyle w:val="BodyText"/>
        <w:ind w:left="0"/>
        <w:rPr>
          <w:sz w:val="20"/>
        </w:rPr>
      </w:pPr>
    </w:p>
    <w:p w14:paraId="11A81760" w14:textId="77777777" w:rsidR="00EC63B3" w:rsidRDefault="00EC63B3">
      <w:pPr>
        <w:pStyle w:val="BodyText"/>
        <w:spacing w:before="1"/>
        <w:ind w:left="0"/>
        <w:rPr>
          <w:sz w:val="18"/>
        </w:rPr>
      </w:pPr>
    </w:p>
    <w:p w14:paraId="78957791" w14:textId="77777777" w:rsidR="00EC63B3" w:rsidRDefault="00095B77">
      <w:pPr>
        <w:pStyle w:val="Heading2"/>
        <w:spacing w:before="0"/>
        <w:ind w:left="3594" w:firstLine="0"/>
      </w:pPr>
      <w:r>
        <w:t>The Balanced Scorecard</w:t>
      </w:r>
    </w:p>
    <w:p w14:paraId="1918F0A3" w14:textId="77777777" w:rsidR="00EC63B3" w:rsidRDefault="00095B77">
      <w:pPr>
        <w:pStyle w:val="BodyText"/>
        <w:ind w:left="238" w:right="896"/>
      </w:pPr>
      <w:r>
        <w:t>Source: Kaplan, R. &amp; Norton, D. (2001). Building a strategy-focused organization. Ivey Business Journal.</w:t>
      </w:r>
    </w:p>
    <w:p w14:paraId="6CD45389" w14:textId="77777777" w:rsidR="00EC63B3" w:rsidRDefault="00EC63B3">
      <w:pPr>
        <w:pStyle w:val="BodyText"/>
        <w:ind w:left="0"/>
      </w:pPr>
    </w:p>
    <w:p w14:paraId="2895A30F" w14:textId="77777777" w:rsidR="00EC63B3" w:rsidRDefault="00EC63B3">
      <w:pPr>
        <w:pStyle w:val="BodyText"/>
        <w:spacing w:before="6"/>
        <w:ind w:left="0"/>
        <w:rPr>
          <w:sz w:val="29"/>
        </w:rPr>
      </w:pPr>
    </w:p>
    <w:p w14:paraId="0F9D4CB2" w14:textId="4D0D1F0A" w:rsidR="00EC63B3" w:rsidRDefault="00095B77">
      <w:pPr>
        <w:pStyle w:val="BodyText"/>
        <w:ind w:left="947" w:right="330"/>
        <w:jc w:val="both"/>
      </w:pPr>
      <w:r>
        <w:t>A typical balanced scorecard classifies objectives into one of four perspectives from the</w:t>
      </w:r>
      <w:r>
        <w:rPr>
          <w:spacing w:val="-8"/>
        </w:rPr>
        <w:t xml:space="preserve"> </w:t>
      </w:r>
      <w:r>
        <w:t>strategic</w:t>
      </w:r>
      <w:r>
        <w:rPr>
          <w:spacing w:val="-8"/>
        </w:rPr>
        <w:t xml:space="preserve"> </w:t>
      </w:r>
      <w:r>
        <w:t>goals:</w:t>
      </w:r>
      <w:r>
        <w:rPr>
          <w:spacing w:val="-7"/>
        </w:rPr>
        <w:t xml:space="preserve"> </w:t>
      </w:r>
      <w:r>
        <w:t>financial,</w:t>
      </w:r>
      <w:r>
        <w:rPr>
          <w:spacing w:val="-8"/>
        </w:rPr>
        <w:t xml:space="preserve"> </w:t>
      </w:r>
      <w:r>
        <w:t>customer</w:t>
      </w:r>
      <w:r>
        <w:rPr>
          <w:spacing w:val="-7"/>
        </w:rPr>
        <w:t xml:space="preserve"> </w:t>
      </w:r>
      <w:r>
        <w:t>satisfaction,</w:t>
      </w:r>
      <w:r>
        <w:rPr>
          <w:spacing w:val="-8"/>
        </w:rPr>
        <w:t xml:space="preserve"> </w:t>
      </w:r>
      <w:r>
        <w:t>internal</w:t>
      </w:r>
      <w:r>
        <w:rPr>
          <w:spacing w:val="-8"/>
        </w:rPr>
        <w:t xml:space="preserve"> </w:t>
      </w:r>
      <w:r>
        <w:t>business</w:t>
      </w:r>
      <w:r>
        <w:rPr>
          <w:spacing w:val="-8"/>
        </w:rPr>
        <w:t xml:space="preserve"> </w:t>
      </w:r>
      <w:r>
        <w:t>processes,</w:t>
      </w:r>
      <w:r>
        <w:rPr>
          <w:spacing w:val="-8"/>
        </w:rPr>
        <w:t xml:space="preserve"> </w:t>
      </w:r>
      <w:r>
        <w:t>and learning and growth. Each objective is associated with one or more measures</w:t>
      </w:r>
      <w:r>
        <w:rPr>
          <w:spacing w:val="-38"/>
        </w:rPr>
        <w:t xml:space="preserve"> </w:t>
      </w:r>
      <w:r>
        <w:t>that</w:t>
      </w:r>
    </w:p>
    <w:p w14:paraId="2093FEC4" w14:textId="77777777" w:rsidR="00EC63B3" w:rsidRDefault="00EC63B3">
      <w:pPr>
        <w:jc w:val="both"/>
        <w:sectPr w:rsidR="00EC63B3">
          <w:type w:val="continuous"/>
          <w:pgSz w:w="11910" w:h="16840"/>
          <w:pgMar w:top="1580" w:right="1300" w:bottom="280" w:left="1180" w:header="720" w:footer="720" w:gutter="0"/>
          <w:cols w:space="720"/>
        </w:sectPr>
      </w:pPr>
    </w:p>
    <w:p w14:paraId="68A15E39" w14:textId="77777777" w:rsidR="00EC63B3" w:rsidRDefault="00095B77">
      <w:pPr>
        <w:pStyle w:val="BodyText"/>
        <w:spacing w:before="90"/>
        <w:ind w:left="947"/>
      </w:pPr>
      <w:r>
        <w:lastRenderedPageBreak/>
        <w:t>permit the organization to gauge progress toward the objective. Achievement of the objectives in each perspective makes it possible to achieve the objectives in the next higher perspective. Each perspective of the Balanced Scorecard includes objectives, measures of those objectives, target values for those measures, and initiatives, as follows:</w:t>
      </w:r>
    </w:p>
    <w:p w14:paraId="11A89351" w14:textId="77777777" w:rsidR="00EC63B3" w:rsidRDefault="00095B77" w:rsidP="00761003">
      <w:pPr>
        <w:pStyle w:val="ListParagraph"/>
        <w:numPr>
          <w:ilvl w:val="2"/>
          <w:numId w:val="40"/>
        </w:numPr>
        <w:tabs>
          <w:tab w:val="left" w:pos="1548"/>
        </w:tabs>
        <w:ind w:hanging="601"/>
        <w:rPr>
          <w:sz w:val="24"/>
        </w:rPr>
      </w:pPr>
      <w:r>
        <w:rPr>
          <w:sz w:val="24"/>
        </w:rPr>
        <w:t>Vision and</w:t>
      </w:r>
      <w:r>
        <w:rPr>
          <w:spacing w:val="-3"/>
          <w:sz w:val="24"/>
        </w:rPr>
        <w:t xml:space="preserve"> </w:t>
      </w:r>
      <w:r>
        <w:rPr>
          <w:sz w:val="24"/>
        </w:rPr>
        <w:t>Mission</w:t>
      </w:r>
    </w:p>
    <w:p w14:paraId="0B283F67" w14:textId="77777777" w:rsidR="00EC63B3" w:rsidRDefault="00095B77">
      <w:pPr>
        <w:pStyle w:val="BodyText"/>
        <w:spacing w:before="181"/>
        <w:ind w:left="947"/>
      </w:pPr>
      <w:r>
        <w:t>Vision is a big picture of what you want to achieve; Mission refers to general</w:t>
      </w:r>
    </w:p>
    <w:p w14:paraId="22151601" w14:textId="77777777" w:rsidR="00EC63B3" w:rsidRDefault="00095B77">
      <w:pPr>
        <w:pStyle w:val="BodyText"/>
        <w:ind w:left="947"/>
      </w:pPr>
      <w:r>
        <w:t>statement of how you will achieve the vision. Most of time, a companion statement often created with the vision and mission is a statement of core values - how you will behave during the process.</w:t>
      </w:r>
    </w:p>
    <w:p w14:paraId="1DF9F810" w14:textId="77777777" w:rsidR="00EC63B3" w:rsidRDefault="00095B77" w:rsidP="00761003">
      <w:pPr>
        <w:pStyle w:val="ListParagraph"/>
        <w:numPr>
          <w:ilvl w:val="2"/>
          <w:numId w:val="40"/>
        </w:numPr>
        <w:tabs>
          <w:tab w:val="left" w:pos="1548"/>
        </w:tabs>
        <w:spacing w:before="179"/>
        <w:ind w:left="1548" w:hanging="601"/>
        <w:rPr>
          <w:sz w:val="24"/>
        </w:rPr>
      </w:pPr>
      <w:r>
        <w:rPr>
          <w:sz w:val="24"/>
        </w:rPr>
        <w:t>Strategies</w:t>
      </w:r>
    </w:p>
    <w:p w14:paraId="19AE2D2B" w14:textId="142D3A67" w:rsidR="00EC63B3" w:rsidRDefault="00095B77">
      <w:pPr>
        <w:pStyle w:val="BodyText"/>
        <w:spacing w:before="180"/>
        <w:ind w:left="947" w:right="756"/>
      </w:pPr>
      <w:r>
        <w:t>A strategy is a statement of how you are going to achieve something. More specifically, a strategy is a unique approach of how you will use your mission to achieve your vision.</w:t>
      </w:r>
    </w:p>
    <w:p w14:paraId="4A079CAB" w14:textId="77777777" w:rsidR="00EC63B3" w:rsidRDefault="00095B77" w:rsidP="00761003">
      <w:pPr>
        <w:pStyle w:val="ListParagraph"/>
        <w:numPr>
          <w:ilvl w:val="2"/>
          <w:numId w:val="40"/>
        </w:numPr>
        <w:tabs>
          <w:tab w:val="left" w:pos="1549"/>
        </w:tabs>
        <w:spacing w:before="181"/>
        <w:ind w:left="1548" w:hanging="602"/>
        <w:rPr>
          <w:sz w:val="24"/>
        </w:rPr>
      </w:pPr>
      <w:r>
        <w:rPr>
          <w:sz w:val="24"/>
        </w:rPr>
        <w:t>Strategic</w:t>
      </w:r>
      <w:r>
        <w:rPr>
          <w:spacing w:val="-1"/>
          <w:sz w:val="24"/>
        </w:rPr>
        <w:t xml:space="preserve"> </w:t>
      </w:r>
      <w:r>
        <w:rPr>
          <w:sz w:val="24"/>
        </w:rPr>
        <w:t>goals</w:t>
      </w:r>
    </w:p>
    <w:p w14:paraId="211221FE" w14:textId="77777777" w:rsidR="00EC63B3" w:rsidRDefault="00095B77">
      <w:pPr>
        <w:pStyle w:val="BodyText"/>
        <w:spacing w:before="180"/>
        <w:ind w:left="947" w:right="96"/>
      </w:pPr>
      <w:r>
        <w:t>A strategic goal is a general statement of what you want to achieve. More specifically, a goal is a milestone(s) in the process of implementing a strategy.</w:t>
      </w:r>
    </w:p>
    <w:p w14:paraId="4FAEC6E5" w14:textId="77777777" w:rsidR="00EC63B3" w:rsidRDefault="00095B77" w:rsidP="00761003">
      <w:pPr>
        <w:pStyle w:val="ListParagraph"/>
        <w:numPr>
          <w:ilvl w:val="2"/>
          <w:numId w:val="40"/>
        </w:numPr>
        <w:tabs>
          <w:tab w:val="left" w:pos="1549"/>
        </w:tabs>
        <w:spacing w:before="179"/>
        <w:ind w:left="1548" w:hanging="602"/>
        <w:rPr>
          <w:sz w:val="24"/>
        </w:rPr>
      </w:pPr>
      <w:r>
        <w:rPr>
          <w:sz w:val="24"/>
        </w:rPr>
        <w:t>Objectives</w:t>
      </w:r>
    </w:p>
    <w:p w14:paraId="7F110CD0" w14:textId="77777777" w:rsidR="00EC63B3" w:rsidRDefault="00095B77">
      <w:pPr>
        <w:pStyle w:val="BodyText"/>
        <w:spacing w:before="181"/>
        <w:ind w:left="947"/>
      </w:pPr>
      <w:r>
        <w:t>An objective turns a goal’s general statement of what is to be accomplished into a specific, quantifiable, time-sensitive statement of what is going to be achieved and when it will be achieved.</w:t>
      </w:r>
    </w:p>
    <w:p w14:paraId="4C258EA8" w14:textId="77777777" w:rsidR="00EC63B3" w:rsidRDefault="00095B77" w:rsidP="00761003">
      <w:pPr>
        <w:pStyle w:val="ListParagraph"/>
        <w:numPr>
          <w:ilvl w:val="2"/>
          <w:numId w:val="40"/>
        </w:numPr>
        <w:tabs>
          <w:tab w:val="left" w:pos="1548"/>
        </w:tabs>
        <w:ind w:left="1548" w:hanging="601"/>
        <w:rPr>
          <w:sz w:val="24"/>
        </w:rPr>
      </w:pPr>
      <w:r>
        <w:rPr>
          <w:sz w:val="24"/>
        </w:rPr>
        <w:t>Measures</w:t>
      </w:r>
      <w:r>
        <w:rPr>
          <w:spacing w:val="-1"/>
          <w:sz w:val="24"/>
        </w:rPr>
        <w:t xml:space="preserve"> </w:t>
      </w:r>
      <w:r>
        <w:rPr>
          <w:sz w:val="24"/>
        </w:rPr>
        <w:t>(KPI)</w:t>
      </w:r>
    </w:p>
    <w:p w14:paraId="57DEB00D" w14:textId="77777777" w:rsidR="00EC63B3" w:rsidRDefault="00095B77">
      <w:pPr>
        <w:pStyle w:val="BodyText"/>
        <w:spacing w:before="180"/>
        <w:ind w:left="947" w:right="801"/>
      </w:pPr>
      <w:r>
        <w:t>Key Performance Indicator (KPI) or a measures is a measurable value that demonstrates how effectively a company or a unit is achieving the objectives.</w:t>
      </w:r>
    </w:p>
    <w:p w14:paraId="1514C794" w14:textId="77777777" w:rsidR="00EC63B3" w:rsidRDefault="00095B77" w:rsidP="00761003">
      <w:pPr>
        <w:pStyle w:val="ListParagraph"/>
        <w:numPr>
          <w:ilvl w:val="2"/>
          <w:numId w:val="40"/>
        </w:numPr>
        <w:tabs>
          <w:tab w:val="left" w:pos="1549"/>
        </w:tabs>
        <w:ind w:left="1548" w:hanging="602"/>
        <w:rPr>
          <w:sz w:val="24"/>
        </w:rPr>
      </w:pPr>
      <w:r>
        <w:rPr>
          <w:spacing w:val="-4"/>
          <w:sz w:val="24"/>
        </w:rPr>
        <w:t>Targets</w:t>
      </w:r>
    </w:p>
    <w:p w14:paraId="59393EF9" w14:textId="77777777" w:rsidR="00EC63B3" w:rsidRDefault="00095B77">
      <w:pPr>
        <w:pStyle w:val="BodyText"/>
        <w:spacing w:before="180"/>
        <w:ind w:left="947" w:right="48"/>
      </w:pPr>
      <w:r>
        <w:t>Targets is the specific target values for the measures or KPI—for example, +2% growth in net margin</w:t>
      </w:r>
    </w:p>
    <w:p w14:paraId="0431B7DE" w14:textId="77777777" w:rsidR="00EC63B3" w:rsidRDefault="00095B77" w:rsidP="00761003">
      <w:pPr>
        <w:pStyle w:val="ListParagraph"/>
        <w:numPr>
          <w:ilvl w:val="2"/>
          <w:numId w:val="40"/>
        </w:numPr>
        <w:tabs>
          <w:tab w:val="left" w:pos="1549"/>
        </w:tabs>
        <w:spacing w:before="179"/>
        <w:ind w:left="1548" w:hanging="602"/>
        <w:rPr>
          <w:sz w:val="24"/>
        </w:rPr>
      </w:pPr>
      <w:r>
        <w:rPr>
          <w:sz w:val="24"/>
        </w:rPr>
        <w:t>Initiatives</w:t>
      </w:r>
    </w:p>
    <w:p w14:paraId="02677839" w14:textId="77777777" w:rsidR="00EC63B3" w:rsidRDefault="00095B77">
      <w:pPr>
        <w:pStyle w:val="BodyText"/>
        <w:spacing w:before="181"/>
        <w:ind w:left="947"/>
      </w:pPr>
      <w:r>
        <w:t>An initiative or action plan is a statement of specific actions or activities that will be used to achieve a targeted measures or KPI within the constraints of the objective.</w:t>
      </w:r>
    </w:p>
    <w:p w14:paraId="567BDB80" w14:textId="77777777" w:rsidR="00EC63B3" w:rsidRDefault="00095B77" w:rsidP="00761003">
      <w:pPr>
        <w:pStyle w:val="ListParagraph"/>
        <w:numPr>
          <w:ilvl w:val="1"/>
          <w:numId w:val="40"/>
        </w:numPr>
        <w:tabs>
          <w:tab w:val="left" w:pos="854"/>
        </w:tabs>
        <w:ind w:left="853" w:hanging="419"/>
        <w:rPr>
          <w:sz w:val="24"/>
        </w:rPr>
      </w:pPr>
      <w:r>
        <w:rPr>
          <w:sz w:val="24"/>
        </w:rPr>
        <w:t>HR Measure and</w:t>
      </w:r>
      <w:r>
        <w:rPr>
          <w:spacing w:val="-2"/>
          <w:sz w:val="24"/>
        </w:rPr>
        <w:t xml:space="preserve"> </w:t>
      </w:r>
      <w:r>
        <w:rPr>
          <w:sz w:val="24"/>
        </w:rPr>
        <w:t>BSC</w:t>
      </w:r>
    </w:p>
    <w:p w14:paraId="68A0B190" w14:textId="77777777" w:rsidR="00EC63B3" w:rsidRDefault="00095B77">
      <w:pPr>
        <w:pStyle w:val="BodyText"/>
        <w:spacing w:before="180"/>
        <w:ind w:left="947" w:right="340"/>
      </w:pPr>
      <w:r>
        <w:t>The BSC helps managers define the performance categories that relate to the company’s strategy. The managers then translate those categories into metrics and track performance on those metrics. Besides traditional financial and quality</w:t>
      </w:r>
    </w:p>
    <w:p w14:paraId="77C8E003" w14:textId="77777777" w:rsidR="00EC63B3" w:rsidRDefault="00095B77">
      <w:pPr>
        <w:pStyle w:val="BodyText"/>
        <w:ind w:left="947"/>
      </w:pPr>
      <w:r>
        <w:t>measures, companies use employee-performance measures to track their employees’ knowledge, skills, and contributions to the company.</w:t>
      </w:r>
    </w:p>
    <w:p w14:paraId="7046D935" w14:textId="77777777" w:rsidR="00EC63B3" w:rsidRDefault="00095B77">
      <w:pPr>
        <w:pStyle w:val="BodyText"/>
        <w:spacing w:before="181"/>
        <w:ind w:left="947"/>
      </w:pPr>
      <w:r>
        <w:t>The employee-performance aspects of the Balanced Scorecard analyze employee</w:t>
      </w:r>
    </w:p>
    <w:p w14:paraId="6907CBD9" w14:textId="77777777" w:rsidR="00EC63B3" w:rsidRDefault="00EC63B3">
      <w:pPr>
        <w:sectPr w:rsidR="00EC63B3">
          <w:pgSz w:w="11910" w:h="16840"/>
          <w:pgMar w:top="1320" w:right="1300" w:bottom="280" w:left="1180" w:header="890" w:footer="0" w:gutter="0"/>
          <w:cols w:space="720"/>
        </w:sectPr>
      </w:pPr>
    </w:p>
    <w:p w14:paraId="6B243EF0" w14:textId="77777777" w:rsidR="00EC63B3" w:rsidRDefault="00095B77">
      <w:pPr>
        <w:pStyle w:val="BodyText"/>
        <w:spacing w:before="90"/>
        <w:ind w:left="947" w:right="324"/>
      </w:pPr>
      <w:r>
        <w:lastRenderedPageBreak/>
        <w:t>capabilities, satisfaction, retention, and productivity. Companies also track whether employees are motivated (e.g., by tracking the number of suggestions made and</w:t>
      </w:r>
    </w:p>
    <w:p w14:paraId="688F67BC" w14:textId="77777777" w:rsidR="00EC63B3" w:rsidRDefault="00095B77">
      <w:pPr>
        <w:pStyle w:val="BodyText"/>
        <w:ind w:left="947"/>
      </w:pPr>
      <w:r>
        <w:t>implemented by employees) and whether employee performance goals are aligned with company goals.</w:t>
      </w:r>
    </w:p>
    <w:p w14:paraId="608B7C86" w14:textId="1BACA709" w:rsidR="00EC63B3" w:rsidRDefault="00EA4204">
      <w:pPr>
        <w:pStyle w:val="BodyText"/>
        <w:spacing w:before="8"/>
        <w:ind w:left="0"/>
      </w:pPr>
      <w:r>
        <w:rPr>
          <w:noProof/>
        </w:rPr>
        <w:pict w14:anchorId="77D1E121">
          <v:group id="_x0000_s1556" style="position:absolute;margin-left:15.2pt;margin-top:15.15pt;width:250.2pt;height:205.9pt;z-index:-251296768" coordorigin="1484,2885" coordsize="5004,4118">
            <v:shape id="_x0000_s1366" style="position:absolute;left:3227;top:5569;width:1243;height:1097" coordorigin="3227,2362" coordsize="1243,1097" o:spt="100" adj="0,,0" path="m3588,2362r-361,l3227,3364r850,l4077,3459r393,-275l4212,3004r-624,l3588,2362xm4077,2910r,94l4212,3004r-135,-94xe" fillcolor="#c2cde0" stroked="f">
              <v:stroke joinstyle="round"/>
              <v:formulas/>
              <v:path arrowok="t" o:connecttype="segments"/>
            </v:shape>
            <v:shape id="_x0000_s1365" style="position:absolute;left:3213;top:5555;width:1283;height:1139" coordorigin="3213,2347" coordsize="1283,1139" o:spt="100" adj="0,,0" path="m4063,3364r,122l4102,3459r-10,l4069,3447r23,-16l4092,3379r-15,l4063,3364xm4092,3431r-23,16l4092,3459r,-28xm4445,3184r-353,247l4092,3459r10,l4478,3196r-16,l4445,3184xm3603,2347r-390,l3213,3379r850,l4063,3364r-821,l3227,3350r15,l3242,2376r-15,l3242,2362r361,l3603,2347xm4092,3350r-850,l3242,3364r821,l4077,3379r15,l4092,3350xm3242,3350r-15,l3242,3364r,-14xm4462,3172r-17,12l4462,3196r,-24xm4478,3172r-16,l4462,3196r16,l4495,3184r-17,-12xm4102,2910r-10,l4092,2938r353,246l4462,3172r16,l4102,2910xm3574,2362r,657l4092,3019r,-15l3603,3004r-15,-14l3603,2990r,-614l3588,2376r-14,-14xm3603,2990r-15,l3603,3004r,-14xm4063,2990r-460,l3603,3004r460,l4063,2990xm4063,2882r,122l4077,2990r15,l4092,2938r-23,-16l4092,2910r10,l4063,2882xm4092,2990r-15,l4063,3004r29,l4092,2990xm4092,2910r-23,12l4092,2938r,-28xm3242,2362r-15,14l3242,2376r,-14xm3574,2362r-332,l3242,2376r332,l3574,2362xm3603,2362r-29,l3588,2376r15,l3603,2362xe" stroked="f">
              <v:stroke joinstyle="round"/>
              <v:formulas/>
              <v:path arrowok="t" o:connecttype="segments"/>
            </v:shape>
            <v:shape id="_x0000_s1364" style="position:absolute;left:1705;top:4174;width:1243;height:1097" coordorigin="1706,966" coordsize="1243,1097" o:spt="100" adj="0,,0" path="m2066,966r-360,l1706,1969r849,l2555,2063r393,-274l2690,1609r-624,l2066,966xm2555,1515r,94l2690,1609r-135,-94xe" fillcolor="#c2cde0" stroked="f">
              <v:stroke joinstyle="round"/>
              <v:formulas/>
              <v:path arrowok="t" o:connecttype="segments"/>
            </v:shape>
            <v:shape id="_x0000_s1363" style="position:absolute;left:1691;top:4160;width:1283;height:1139" coordorigin="1691,952" coordsize="1283,1139" o:spt="100" adj="0,,0" path="m2541,1969r,122l2581,2063r-11,l2547,2052r23,-16l2570,1984r-15,l2541,1969xm2570,2036r-23,16l2570,2063r,-27xm2923,1789r-353,247l2570,2063r11,l2956,1801r-16,l2923,1789xm2081,952r-390,l1691,1984r850,l2541,1969r-821,l1706,1955r14,l1720,981r-14,l1720,966r361,l2081,952xm2570,1955r-850,l1720,1969r821,l2555,1984r15,l2570,1955xm1720,1955r-14,l1720,1969r,-14xm2940,1777r-17,12l2940,1801r,-24xm2956,1777r-16,l2940,1801r16,l2973,1789r-17,-12xm2581,1515r-11,l2570,1543r353,246l2940,1777r16,l2581,1515xm2052,966r,657l2570,1623r,-14l2081,1609r-15,-14l2081,1595r,-614l2066,981r-14,-15xm2081,1595r-15,l2081,1609r,-14xm2541,1595r-460,l2081,1609r460,l2541,1595xm2541,1487r,122l2555,1595r15,l2570,1543r-23,-16l2570,1515r11,l2541,1487xm2570,1595r-15,l2541,1609r29,l2570,1595xm2570,1515r-23,12l2570,1543r,-28xm1720,966r-14,15l1720,981r,-15xm2052,966r-332,l1720,981r332,l2052,966xm2081,966r-29,l2066,981r15,l2081,966xe" stroked="f">
              <v:stroke joinstyle="round"/>
              <v:formulas/>
              <v:path arrowok="t" o:connecttype="segments"/>
            </v:shape>
            <v:shape id="_x0000_s1362" style="position:absolute;left:1484;top:2885;width:1850;height:1290" coordorigin="1484,-323" coordsize="1850,1290" path="m3118,-323r-1419,l1631,-312r-59,31l1526,-235r-31,59l1484,-108r,860l1495,819r31,59l1572,925r59,30l1699,966r1419,l3186,955r59,-30l3292,878r31,-59l3333,752r,-860l3322,-176r-30,-59l3245,-281r-59,-31l3118,-323xe" fillcolor="#4f81bc" stroked="f">
              <v:path arrowok="t"/>
            </v:shape>
            <v:shape id="_x0000_s1361" style="position:absolute;left:1484;top:2885;width:1850;height:1290" coordorigin="1484,-323" coordsize="1850,1290" path="m1484,-108r11,-68l1526,-235r46,-46l1631,-312r68,-11l3118,-323r68,11l3245,-281r47,46l3322,-176r11,68l3333,752r-10,67l3292,878r-47,47l3186,955r-68,11l1699,966r-68,-11l1572,925r-46,-47l1495,819r-11,-67l1484,-108xe" filled="f" strokecolor="white" strokeweight=".50933mm">
              <v:path arrowok="t"/>
            </v:shape>
            <v:shape id="_x0000_s1360" type="#_x0000_t75" style="position:absolute;left:1681;top:3015;width:1522;height:549">
              <v:imagedata r:id="rId48" o:title=""/>
            </v:shape>
            <v:shape id="_x0000_s1359" type="#_x0000_t75" style="position:absolute;left:1633;top:3380;width:1580;height:549">
              <v:imagedata r:id="rId49" o:title=""/>
            </v:shape>
            <v:shape id="_x0000_s1358" style="position:absolute;left:3015;top:4318;width:1850;height:1290" coordorigin="3016,1111" coordsize="1850,1290" path="m4650,1111r-1419,l3163,1122r-59,30l3057,1199r-30,59l3016,1326r,859l3027,2253r30,59l3104,2359r59,30l3231,2400r1419,l4718,2389r59,-30l4823,2312r31,-59l4865,2185r,-859l4854,1258r-31,-59l4777,1152r-59,-30l4650,1111xe" fillcolor="#4f81bc" stroked="f">
              <v:path arrowok="t"/>
            </v:shape>
            <v:shape id="_x0000_s1357" style="position:absolute;left:3015;top:4318;width:1850;height:1290" coordorigin="3016,1111" coordsize="1850,1290" path="m3016,1326r11,-68l3057,1199r47,-47l3163,1122r68,-11l4650,1111r68,11l4777,1152r46,47l4854,1258r11,68l4865,2185r-11,68l4823,2312r-46,47l4718,2389r-68,11l3231,2400r-68,-11l3104,2359r-47,-47l3027,2253r-11,-68l3016,1326xe" filled="f" strokecolor="white" strokeweight=".50933mm">
              <v:path arrowok="t"/>
            </v:shape>
            <v:shape id="_x0000_s1356" type="#_x0000_t75" style="position:absolute;left:3126;top:4448;width:1686;height:549">
              <v:imagedata r:id="rId50" o:title=""/>
            </v:shape>
            <v:shape id="_x0000_s1355" type="#_x0000_t75" style="position:absolute;left:3155;top:4814;width:1580;height:549">
              <v:imagedata r:id="rId51" o:title=""/>
            </v:shape>
            <v:shape id="_x0000_s1354" style="position:absolute;left:4576;top:5713;width:1840;height:1290" coordorigin="4576,2506" coordsize="1840,1290" path="m6201,2506r-1410,l4723,2517r-59,30l4618,2594r-31,59l4576,2721r,859l4587,3648r31,59l4664,3754r59,30l4791,3795r1410,l6269,3784r59,-30l6374,3707r31,-59l6416,3580r,-859l6405,2653r-31,-59l6328,2547r-59,-30l6201,2506xe" fillcolor="#4f81bc" stroked="f">
              <v:path arrowok="t"/>
            </v:shape>
            <v:shape id="_x0000_s1353" style="position:absolute;left:4576;top:5713;width:1840;height:1290" coordorigin="4576,2506" coordsize="1840,1290" path="m4576,2721r11,-68l4618,2594r46,-47l4723,2517r68,-11l6201,2506r68,11l6328,2547r46,47l6405,2653r11,68l6416,3580r-11,68l6374,3707r-46,47l6269,3784r-68,11l4791,3795r-68,-11l4664,3754r-46,-47l4587,3648r-11,-68l4576,2721xe" filled="f" strokecolor="white" strokeweight=".50933mm">
              <v:path arrowok="t"/>
            </v:shape>
            <v:shape id="_x0000_s1352" type="#_x0000_t75" style="position:absolute;left:4523;top:6017;width:1965;height:549">
              <v:imagedata r:id="rId52" o:title=""/>
            </v:shape>
            <v:shape id="_x0000_s1351" type="#_x0000_t75" style="position:absolute;left:6040;top:4010;width:135;height:281">
              <v:imagedata r:id="rId53" o:title=""/>
            </v:shape>
          </v:group>
        </w:pict>
      </w:r>
    </w:p>
    <w:p w14:paraId="623509BA" w14:textId="77777777" w:rsidR="00EC63B3" w:rsidRDefault="00EC63B3">
      <w:pPr>
        <w:sectPr w:rsidR="00EC63B3">
          <w:pgSz w:w="11910" w:h="16840"/>
          <w:pgMar w:top="1320" w:right="1300" w:bottom="280" w:left="1180" w:header="890" w:footer="0" w:gutter="0"/>
          <w:cols w:space="720"/>
        </w:sectPr>
      </w:pPr>
    </w:p>
    <w:p w14:paraId="27C317BD" w14:textId="51083EFF" w:rsidR="00EC63B3" w:rsidRDefault="00095B77">
      <w:pPr>
        <w:spacing w:before="256" w:line="395" w:lineRule="exact"/>
        <w:ind w:left="714"/>
        <w:rPr>
          <w:rFonts w:ascii="Microsoft JhengHei"/>
          <w:b/>
          <w:sz w:val="23"/>
        </w:rPr>
      </w:pPr>
      <w:r>
        <w:rPr>
          <w:rFonts w:ascii="Microsoft JhengHei"/>
          <w:b/>
          <w:color w:val="FFFFFF"/>
          <w:sz w:val="23"/>
        </w:rPr>
        <w:t>Balanced</w:t>
      </w:r>
    </w:p>
    <w:p w14:paraId="0272681C" w14:textId="77777777" w:rsidR="00EC63B3" w:rsidRDefault="00095B77">
      <w:pPr>
        <w:spacing w:line="395" w:lineRule="exact"/>
        <w:ind w:left="666"/>
        <w:rPr>
          <w:rFonts w:ascii="Microsoft JhengHei"/>
          <w:b/>
          <w:sz w:val="23"/>
        </w:rPr>
      </w:pPr>
      <w:r>
        <w:rPr>
          <w:rFonts w:ascii="Microsoft JhengHei"/>
          <w:b/>
          <w:color w:val="FFFFFF"/>
          <w:sz w:val="23"/>
        </w:rPr>
        <w:t>Scorecard</w:t>
      </w:r>
    </w:p>
    <w:p w14:paraId="7A10A15B" w14:textId="5EDEB324" w:rsidR="00EC63B3" w:rsidRDefault="00095B77" w:rsidP="00761003">
      <w:pPr>
        <w:pStyle w:val="ListParagraph"/>
        <w:numPr>
          <w:ilvl w:val="0"/>
          <w:numId w:val="39"/>
        </w:numPr>
        <w:tabs>
          <w:tab w:val="left" w:pos="576"/>
        </w:tabs>
        <w:spacing w:before="66"/>
        <w:ind w:hanging="117"/>
        <w:rPr>
          <w:rFonts w:ascii="Microsoft JhengHei" w:hAnsi="Microsoft JhengHei"/>
          <w:b/>
          <w:sz w:val="15"/>
        </w:rPr>
      </w:pPr>
      <w:r>
        <w:rPr>
          <w:rFonts w:ascii="Microsoft JhengHei" w:hAnsi="Microsoft JhengHei"/>
          <w:b/>
          <w:spacing w:val="3"/>
          <w:w w:val="102"/>
          <w:sz w:val="15"/>
        </w:rPr>
        <w:br w:type="column"/>
      </w:r>
      <w:r>
        <w:rPr>
          <w:rFonts w:ascii="Microsoft JhengHei" w:hAnsi="Microsoft JhengHei"/>
          <w:b/>
          <w:w w:val="105"/>
          <w:sz w:val="15"/>
        </w:rPr>
        <w:t>Finance (Financial</w:t>
      </w:r>
      <w:r>
        <w:rPr>
          <w:rFonts w:ascii="Microsoft JhengHei" w:hAnsi="Microsoft JhengHei"/>
          <w:b/>
          <w:spacing w:val="-9"/>
          <w:w w:val="105"/>
          <w:sz w:val="15"/>
        </w:rPr>
        <w:t xml:space="preserve"> </w:t>
      </w:r>
      <w:r>
        <w:rPr>
          <w:rFonts w:ascii="Microsoft JhengHei" w:hAnsi="Microsoft JhengHei"/>
          <w:b/>
          <w:w w:val="105"/>
          <w:sz w:val="15"/>
        </w:rPr>
        <w:t>Capital)</w:t>
      </w:r>
    </w:p>
    <w:p w14:paraId="6B0B2030" w14:textId="5941724E" w:rsidR="00EC63B3" w:rsidRDefault="00095B77" w:rsidP="00761003">
      <w:pPr>
        <w:pStyle w:val="ListParagraph"/>
        <w:numPr>
          <w:ilvl w:val="0"/>
          <w:numId w:val="39"/>
        </w:numPr>
        <w:tabs>
          <w:tab w:val="left" w:pos="576"/>
        </w:tabs>
        <w:spacing w:before="4"/>
        <w:ind w:hanging="117"/>
        <w:rPr>
          <w:rFonts w:ascii="Microsoft JhengHei" w:hAnsi="Microsoft JhengHei"/>
          <w:b/>
          <w:sz w:val="15"/>
        </w:rPr>
      </w:pPr>
      <w:r>
        <w:pict w14:anchorId="357E7B05">
          <v:polyline id="_x0000_s1349" style="position:absolute;left:0;text-align:left;z-index:251764736;mso-position-horizontal-relative:page" points="788pt,6.2pt,790.15pt,6.25pt,791.9pt,6.45pt,793.1pt,6.75pt,793.55pt,7.1pt,793.55pt,25.95pt,793.95pt,26.35pt,795.15pt,26.6pt,796.9pt,26.8pt,799.05pt,26.9pt,796.9pt,26.95pt,795.15pt,27.15pt,793.95pt,27.45pt,793.55pt,27.8pt,793.55pt,46.65pt,793.1pt,47pt,791.9pt,47.3pt,790.15pt,47.5pt,788pt,47.55pt" coordorigin="7880,62" coordsize="222,828" filled="f" strokecolor="#497dba" strokeweight=".50967mm">
            <v:path arrowok="t"/>
            <w10:wrap anchorx="page"/>
          </v:polyline>
        </w:pict>
      </w:r>
      <w:r>
        <w:rPr>
          <w:rFonts w:ascii="Microsoft JhengHei" w:hAnsi="Microsoft JhengHei"/>
          <w:b/>
          <w:w w:val="105"/>
          <w:sz w:val="15"/>
        </w:rPr>
        <w:t>Customer (Customer</w:t>
      </w:r>
      <w:r>
        <w:rPr>
          <w:rFonts w:ascii="Microsoft JhengHei" w:hAnsi="Microsoft JhengHei"/>
          <w:b/>
          <w:spacing w:val="-19"/>
          <w:w w:val="105"/>
          <w:sz w:val="15"/>
        </w:rPr>
        <w:t xml:space="preserve"> </w:t>
      </w:r>
      <w:r>
        <w:rPr>
          <w:rFonts w:ascii="Microsoft JhengHei" w:hAnsi="Microsoft JhengHei"/>
          <w:b/>
          <w:w w:val="105"/>
          <w:sz w:val="15"/>
        </w:rPr>
        <w:t>Capital)</w:t>
      </w:r>
    </w:p>
    <w:p w14:paraId="24DEB339" w14:textId="77777777" w:rsidR="00EC63B3" w:rsidRDefault="00095B77" w:rsidP="00761003">
      <w:pPr>
        <w:pStyle w:val="ListParagraph"/>
        <w:numPr>
          <w:ilvl w:val="0"/>
          <w:numId w:val="39"/>
        </w:numPr>
        <w:tabs>
          <w:tab w:val="left" w:pos="576"/>
        </w:tabs>
        <w:spacing w:before="4"/>
        <w:ind w:hanging="117"/>
        <w:rPr>
          <w:rFonts w:ascii="Microsoft JhengHei" w:hAnsi="Microsoft JhengHei"/>
          <w:b/>
          <w:sz w:val="15"/>
        </w:rPr>
      </w:pPr>
      <w:r>
        <w:pict w14:anchorId="504240F0">
          <v:group id="_x0000_s1346" style="position:absolute;left:0;text-align:left;margin-left:414.95pt;margin-top:2.05pt;width:92.5pt;height:14.75pt;z-index:251766784;mso-position-horizontal-relative:page" coordorigin="8299,41" coordsize="1850,295">
            <v:shape id="_x0000_s1348" type="#_x0000_t75" style="position:absolute;left:8298;top:95;width:1850;height:241">
              <v:imagedata r:id="rId54" o:title=""/>
            </v:shape>
            <v:shape id="_x0000_s1347" type="#_x0000_t202" style="position:absolute;left:8298;top:40;width:1850;height:295" filled="f" stroked="f">
              <v:textbox inset="0,0,0,0">
                <w:txbxContent>
                  <w:p w14:paraId="05C46A8D" w14:textId="77777777" w:rsidR="00095B77" w:rsidRDefault="00095B77">
                    <w:pPr>
                      <w:spacing w:line="295" w:lineRule="exact"/>
                      <w:ind w:left="8"/>
                      <w:rPr>
                        <w:rFonts w:ascii="Microsoft JhengHei"/>
                        <w:b/>
                        <w:sz w:val="20"/>
                      </w:rPr>
                    </w:pPr>
                    <w:r>
                      <w:rPr>
                        <w:rFonts w:ascii="Microsoft JhengHei"/>
                        <w:b/>
                        <w:color w:val="375F92"/>
                        <w:sz w:val="20"/>
                      </w:rPr>
                      <w:t>Intellectual Capital</w:t>
                    </w:r>
                  </w:p>
                </w:txbxContent>
              </v:textbox>
            </v:shape>
            <w10:wrap anchorx="page"/>
          </v:group>
        </w:pict>
      </w:r>
      <w:r>
        <w:rPr>
          <w:rFonts w:ascii="Microsoft JhengHei" w:hAnsi="Microsoft JhengHei"/>
          <w:b/>
          <w:w w:val="105"/>
          <w:sz w:val="15"/>
        </w:rPr>
        <w:t>Internal Process (Process Capital; Innovation</w:t>
      </w:r>
      <w:r>
        <w:rPr>
          <w:rFonts w:ascii="Microsoft JhengHei" w:hAnsi="Microsoft JhengHei"/>
          <w:b/>
          <w:spacing w:val="-9"/>
          <w:w w:val="105"/>
          <w:sz w:val="15"/>
        </w:rPr>
        <w:t xml:space="preserve"> </w:t>
      </w:r>
      <w:r>
        <w:rPr>
          <w:rFonts w:ascii="Microsoft JhengHei" w:hAnsi="Microsoft JhengHei"/>
          <w:b/>
          <w:w w:val="105"/>
          <w:sz w:val="15"/>
        </w:rPr>
        <w:t>Capital)</w:t>
      </w:r>
    </w:p>
    <w:p w14:paraId="0E8E46D6" w14:textId="680E20F4" w:rsidR="00EC63B3" w:rsidRDefault="00095B77" w:rsidP="00761003">
      <w:pPr>
        <w:pStyle w:val="ListParagraph"/>
        <w:numPr>
          <w:ilvl w:val="0"/>
          <w:numId w:val="39"/>
        </w:numPr>
        <w:tabs>
          <w:tab w:val="left" w:pos="576"/>
        </w:tabs>
        <w:spacing w:before="13"/>
        <w:ind w:hanging="117"/>
        <w:rPr>
          <w:rFonts w:ascii="Microsoft JhengHei" w:hAnsi="Microsoft JhengHei"/>
          <w:b/>
          <w:sz w:val="15"/>
        </w:rPr>
      </w:pPr>
      <w:r>
        <w:rPr>
          <w:rFonts w:ascii="Microsoft JhengHei" w:hAnsi="Microsoft JhengHei"/>
          <w:b/>
          <w:w w:val="105"/>
          <w:sz w:val="15"/>
        </w:rPr>
        <w:t>Learning &amp; Growth (</w:t>
      </w:r>
      <w:r>
        <w:rPr>
          <w:rFonts w:ascii="Microsoft JhengHei" w:hAnsi="Microsoft JhengHei"/>
          <w:b/>
          <w:color w:val="C00000"/>
          <w:w w:val="105"/>
          <w:sz w:val="15"/>
        </w:rPr>
        <w:t>Human</w:t>
      </w:r>
      <w:r>
        <w:rPr>
          <w:rFonts w:ascii="Microsoft JhengHei" w:hAnsi="Microsoft JhengHei"/>
          <w:b/>
          <w:w w:val="105"/>
          <w:sz w:val="15"/>
        </w:rPr>
        <w:t>/Org/IT</w:t>
      </w:r>
      <w:r>
        <w:rPr>
          <w:rFonts w:ascii="Microsoft JhengHei" w:hAnsi="Microsoft JhengHei"/>
          <w:b/>
          <w:spacing w:val="1"/>
          <w:w w:val="105"/>
          <w:sz w:val="15"/>
        </w:rPr>
        <w:t xml:space="preserve"> </w:t>
      </w:r>
      <w:r>
        <w:rPr>
          <w:rFonts w:ascii="Microsoft JhengHei" w:hAnsi="Microsoft JhengHei"/>
          <w:b/>
          <w:w w:val="105"/>
          <w:sz w:val="15"/>
        </w:rPr>
        <w:t>Capital)</w:t>
      </w:r>
    </w:p>
    <w:p w14:paraId="03402AE8" w14:textId="77777777" w:rsidR="00EC63B3" w:rsidRDefault="00EC63B3">
      <w:pPr>
        <w:rPr>
          <w:rFonts w:ascii="Microsoft JhengHei" w:hAnsi="Microsoft JhengHei"/>
          <w:sz w:val="15"/>
        </w:rPr>
        <w:sectPr w:rsidR="00EC63B3">
          <w:type w:val="continuous"/>
          <w:pgSz w:w="11910" w:h="16840"/>
          <w:pgMar w:top="1580" w:right="1300" w:bottom="280" w:left="1180" w:header="720" w:footer="720" w:gutter="0"/>
          <w:cols w:num="2" w:space="720" w:equalWidth="0">
            <w:col w:w="1780" w:space="40"/>
            <w:col w:w="7610"/>
          </w:cols>
        </w:sectPr>
      </w:pPr>
    </w:p>
    <w:p w14:paraId="4FBAAB5F" w14:textId="77777777" w:rsidR="00EC63B3" w:rsidRDefault="00EC63B3">
      <w:pPr>
        <w:pStyle w:val="BodyText"/>
        <w:spacing w:before="5"/>
        <w:ind w:left="0"/>
        <w:rPr>
          <w:rFonts w:ascii="Microsoft JhengHei"/>
          <w:b/>
          <w:sz w:val="11"/>
        </w:rPr>
      </w:pPr>
    </w:p>
    <w:p w14:paraId="474D31FB" w14:textId="77777777" w:rsidR="00EC63B3" w:rsidRDefault="00EC63B3">
      <w:pPr>
        <w:rPr>
          <w:rFonts w:ascii="Microsoft JhengHei"/>
          <w:sz w:val="11"/>
        </w:rPr>
        <w:sectPr w:rsidR="00EC63B3">
          <w:type w:val="continuous"/>
          <w:pgSz w:w="11910" w:h="16840"/>
          <w:pgMar w:top="1580" w:right="1300" w:bottom="280" w:left="1180" w:header="720" w:footer="720" w:gutter="0"/>
          <w:cols w:space="720"/>
        </w:sectPr>
      </w:pPr>
    </w:p>
    <w:p w14:paraId="77834C30" w14:textId="463D22E6" w:rsidR="00EC63B3" w:rsidRDefault="00EC63B3">
      <w:pPr>
        <w:pStyle w:val="BodyText"/>
        <w:spacing w:before="5"/>
        <w:ind w:left="0"/>
        <w:rPr>
          <w:rFonts w:ascii="Microsoft JhengHei"/>
          <w:b/>
          <w:sz w:val="18"/>
        </w:rPr>
      </w:pPr>
    </w:p>
    <w:p w14:paraId="030EBDC2" w14:textId="3270BA61" w:rsidR="00EC63B3" w:rsidRDefault="00095B77">
      <w:pPr>
        <w:spacing w:line="208" w:lineRule="auto"/>
        <w:ind w:left="2196" w:right="-4" w:hanging="29"/>
        <w:rPr>
          <w:rFonts w:ascii="Microsoft JhengHei"/>
          <w:b/>
          <w:sz w:val="23"/>
        </w:rPr>
      </w:pPr>
      <w:r>
        <w:rPr>
          <w:rFonts w:ascii="Microsoft JhengHei"/>
          <w:b/>
          <w:color w:val="FFFFFF"/>
          <w:spacing w:val="-2"/>
          <w:sz w:val="23"/>
        </w:rPr>
        <w:t xml:space="preserve">Workforce </w:t>
      </w:r>
      <w:r>
        <w:rPr>
          <w:rFonts w:ascii="Microsoft JhengHei"/>
          <w:b/>
          <w:color w:val="FFFFFF"/>
          <w:sz w:val="23"/>
        </w:rPr>
        <w:t>Scorecard</w:t>
      </w:r>
    </w:p>
    <w:p w14:paraId="679279BD" w14:textId="77777777" w:rsidR="00EC63B3" w:rsidRDefault="00095B77" w:rsidP="00761003">
      <w:pPr>
        <w:pStyle w:val="ListParagraph"/>
        <w:numPr>
          <w:ilvl w:val="0"/>
          <w:numId w:val="39"/>
        </w:numPr>
        <w:tabs>
          <w:tab w:val="left" w:pos="626"/>
        </w:tabs>
        <w:spacing w:before="67"/>
        <w:ind w:left="625" w:hanging="117"/>
        <w:rPr>
          <w:rFonts w:ascii="Microsoft JhengHei" w:hAnsi="Microsoft JhengHei"/>
          <w:b/>
          <w:color w:val="C00000"/>
          <w:sz w:val="15"/>
        </w:rPr>
      </w:pPr>
      <w:r>
        <w:rPr>
          <w:rFonts w:ascii="Microsoft JhengHei" w:hAnsi="Microsoft JhengHei"/>
          <w:b/>
          <w:color w:val="C00000"/>
          <w:spacing w:val="3"/>
          <w:w w:val="102"/>
          <w:sz w:val="15"/>
        </w:rPr>
        <w:br w:type="column"/>
      </w:r>
      <w:r>
        <w:rPr>
          <w:rFonts w:ascii="Microsoft JhengHei" w:hAnsi="Microsoft JhengHei"/>
          <w:b/>
          <w:color w:val="C00000"/>
          <w:w w:val="105"/>
          <w:sz w:val="15"/>
        </w:rPr>
        <w:t>Workforce</w:t>
      </w:r>
      <w:r>
        <w:rPr>
          <w:rFonts w:ascii="Microsoft JhengHei" w:hAnsi="Microsoft JhengHei"/>
          <w:b/>
          <w:color w:val="C00000"/>
          <w:spacing w:val="-13"/>
          <w:w w:val="105"/>
          <w:sz w:val="15"/>
        </w:rPr>
        <w:t xml:space="preserve"> </w:t>
      </w:r>
      <w:r>
        <w:rPr>
          <w:rFonts w:ascii="Microsoft JhengHei" w:hAnsi="Microsoft JhengHei"/>
          <w:b/>
          <w:color w:val="C00000"/>
          <w:w w:val="105"/>
          <w:sz w:val="15"/>
        </w:rPr>
        <w:t>success</w:t>
      </w:r>
    </w:p>
    <w:p w14:paraId="795545B0" w14:textId="77777777" w:rsidR="00EC63B3" w:rsidRDefault="00095B77" w:rsidP="00761003">
      <w:pPr>
        <w:pStyle w:val="ListParagraph"/>
        <w:numPr>
          <w:ilvl w:val="0"/>
          <w:numId w:val="39"/>
        </w:numPr>
        <w:tabs>
          <w:tab w:val="left" w:pos="626"/>
        </w:tabs>
        <w:spacing w:before="3"/>
        <w:ind w:left="625" w:hanging="117"/>
        <w:rPr>
          <w:rFonts w:ascii="Microsoft JhengHei" w:hAnsi="Microsoft JhengHei"/>
          <w:b/>
          <w:sz w:val="15"/>
        </w:rPr>
      </w:pPr>
      <w:r>
        <w:rPr>
          <w:rFonts w:ascii="Microsoft JhengHei" w:hAnsi="Microsoft JhengHei"/>
          <w:b/>
          <w:w w:val="105"/>
          <w:sz w:val="15"/>
        </w:rPr>
        <w:t>Leadership and workforce</w:t>
      </w:r>
      <w:r>
        <w:rPr>
          <w:rFonts w:ascii="Microsoft JhengHei" w:hAnsi="Microsoft JhengHei"/>
          <w:b/>
          <w:spacing w:val="4"/>
          <w:w w:val="105"/>
          <w:sz w:val="15"/>
        </w:rPr>
        <w:t xml:space="preserve"> </w:t>
      </w:r>
      <w:r>
        <w:rPr>
          <w:rFonts w:ascii="Microsoft JhengHei" w:hAnsi="Microsoft JhengHei"/>
          <w:b/>
          <w:w w:val="105"/>
          <w:sz w:val="15"/>
        </w:rPr>
        <w:t>behavior</w:t>
      </w:r>
    </w:p>
    <w:p w14:paraId="575F75B6" w14:textId="77777777" w:rsidR="00EC63B3" w:rsidRDefault="00095B77" w:rsidP="00761003">
      <w:pPr>
        <w:pStyle w:val="ListParagraph"/>
        <w:numPr>
          <w:ilvl w:val="0"/>
          <w:numId w:val="39"/>
        </w:numPr>
        <w:tabs>
          <w:tab w:val="left" w:pos="626"/>
        </w:tabs>
        <w:spacing w:before="4"/>
        <w:ind w:left="625" w:hanging="117"/>
        <w:rPr>
          <w:rFonts w:ascii="Microsoft JhengHei" w:hAnsi="Microsoft JhengHei"/>
          <w:b/>
          <w:sz w:val="15"/>
        </w:rPr>
      </w:pPr>
      <w:r>
        <w:rPr>
          <w:rFonts w:ascii="Microsoft JhengHei" w:hAnsi="Microsoft JhengHei"/>
          <w:b/>
          <w:w w:val="105"/>
          <w:sz w:val="15"/>
        </w:rPr>
        <w:t>Workforce</w:t>
      </w:r>
      <w:r>
        <w:rPr>
          <w:rFonts w:ascii="Microsoft JhengHei" w:hAnsi="Microsoft JhengHei"/>
          <w:b/>
          <w:spacing w:val="-13"/>
          <w:w w:val="105"/>
          <w:sz w:val="15"/>
        </w:rPr>
        <w:t xml:space="preserve"> </w:t>
      </w:r>
      <w:r>
        <w:rPr>
          <w:rFonts w:ascii="Microsoft JhengHei" w:hAnsi="Microsoft JhengHei"/>
          <w:b/>
          <w:spacing w:val="-3"/>
          <w:w w:val="105"/>
          <w:sz w:val="15"/>
        </w:rPr>
        <w:t>competencies</w:t>
      </w:r>
    </w:p>
    <w:p w14:paraId="04339BDD" w14:textId="77777777" w:rsidR="00EC63B3" w:rsidRDefault="00095B77" w:rsidP="00761003">
      <w:pPr>
        <w:pStyle w:val="ListParagraph"/>
        <w:numPr>
          <w:ilvl w:val="0"/>
          <w:numId w:val="39"/>
        </w:numPr>
        <w:tabs>
          <w:tab w:val="left" w:pos="626"/>
        </w:tabs>
        <w:spacing w:before="14"/>
        <w:ind w:left="625" w:hanging="117"/>
        <w:rPr>
          <w:rFonts w:ascii="Microsoft JhengHei" w:hAnsi="Microsoft JhengHei"/>
          <w:b/>
          <w:sz w:val="15"/>
        </w:rPr>
      </w:pPr>
      <w:r>
        <w:rPr>
          <w:rFonts w:ascii="Microsoft JhengHei" w:hAnsi="Microsoft JhengHei"/>
          <w:b/>
          <w:w w:val="105"/>
          <w:sz w:val="15"/>
        </w:rPr>
        <w:t>Workforce mind-set and</w:t>
      </w:r>
      <w:r>
        <w:rPr>
          <w:rFonts w:ascii="Microsoft JhengHei" w:hAnsi="Microsoft JhengHei"/>
          <w:b/>
          <w:spacing w:val="-13"/>
          <w:w w:val="105"/>
          <w:sz w:val="15"/>
        </w:rPr>
        <w:t xml:space="preserve"> </w:t>
      </w:r>
      <w:r>
        <w:rPr>
          <w:rFonts w:ascii="Microsoft JhengHei" w:hAnsi="Microsoft JhengHei"/>
          <w:b/>
          <w:w w:val="105"/>
          <w:sz w:val="15"/>
        </w:rPr>
        <w:t>culture</w:t>
      </w:r>
    </w:p>
    <w:p w14:paraId="4AEF3178" w14:textId="77777777" w:rsidR="00EC63B3" w:rsidRDefault="00EC63B3">
      <w:pPr>
        <w:rPr>
          <w:rFonts w:ascii="Microsoft JhengHei" w:hAnsi="Microsoft JhengHei"/>
          <w:sz w:val="15"/>
        </w:rPr>
        <w:sectPr w:rsidR="00EC63B3">
          <w:type w:val="continuous"/>
          <w:pgSz w:w="11910" w:h="16840"/>
          <w:pgMar w:top="1580" w:right="1300" w:bottom="280" w:left="1180" w:header="720" w:footer="720" w:gutter="0"/>
          <w:cols w:num="2" w:space="720" w:equalWidth="0">
            <w:col w:w="3341" w:space="40"/>
            <w:col w:w="6049"/>
          </w:cols>
        </w:sectPr>
      </w:pPr>
    </w:p>
    <w:p w14:paraId="5549ADAC" w14:textId="256BA7A0" w:rsidR="00EC63B3" w:rsidRDefault="00EC63B3">
      <w:pPr>
        <w:pStyle w:val="BodyText"/>
        <w:spacing w:before="13"/>
        <w:ind w:left="0"/>
        <w:rPr>
          <w:rFonts w:ascii="Microsoft JhengHei"/>
          <w:b/>
          <w:sz w:val="16"/>
        </w:rPr>
      </w:pPr>
    </w:p>
    <w:p w14:paraId="06987A9A" w14:textId="77777777" w:rsidR="00EC63B3" w:rsidRDefault="00EC63B3">
      <w:pPr>
        <w:rPr>
          <w:rFonts w:ascii="Microsoft JhengHei"/>
          <w:sz w:val="16"/>
        </w:rPr>
        <w:sectPr w:rsidR="00EC63B3">
          <w:type w:val="continuous"/>
          <w:pgSz w:w="11910" w:h="16840"/>
          <w:pgMar w:top="1580" w:right="1300" w:bottom="280" w:left="1180" w:header="720" w:footer="720" w:gutter="0"/>
          <w:cols w:space="720"/>
        </w:sectPr>
      </w:pPr>
    </w:p>
    <w:p w14:paraId="22A414A1" w14:textId="1F326A4F" w:rsidR="00EC63B3" w:rsidRDefault="00EC63B3">
      <w:pPr>
        <w:pStyle w:val="BodyText"/>
        <w:spacing w:before="3"/>
        <w:ind w:left="0"/>
        <w:rPr>
          <w:rFonts w:ascii="Microsoft JhengHei"/>
          <w:b/>
          <w:sz w:val="20"/>
        </w:rPr>
      </w:pPr>
    </w:p>
    <w:p w14:paraId="0BB81E30" w14:textId="6C252520" w:rsidR="00EC63B3" w:rsidRDefault="00095B77">
      <w:pPr>
        <w:jc w:val="right"/>
        <w:rPr>
          <w:rFonts w:ascii="Microsoft JhengHei"/>
          <w:b/>
          <w:sz w:val="23"/>
        </w:rPr>
      </w:pPr>
      <w:r>
        <w:rPr>
          <w:rFonts w:ascii="Microsoft JhengHei"/>
          <w:b/>
          <w:color w:val="FFFFFF"/>
          <w:sz w:val="23"/>
        </w:rPr>
        <w:t>HR Scorecard</w:t>
      </w:r>
    </w:p>
    <w:p w14:paraId="316AC5AB" w14:textId="77777777" w:rsidR="00EC63B3" w:rsidRDefault="00095B77" w:rsidP="00761003">
      <w:pPr>
        <w:pStyle w:val="ListParagraph"/>
        <w:numPr>
          <w:ilvl w:val="0"/>
          <w:numId w:val="38"/>
        </w:numPr>
        <w:tabs>
          <w:tab w:val="left" w:pos="331"/>
        </w:tabs>
        <w:spacing w:before="67"/>
        <w:ind w:hanging="117"/>
        <w:rPr>
          <w:rFonts w:ascii="Microsoft JhengHei" w:hAnsi="Microsoft JhengHei"/>
          <w:b/>
          <w:sz w:val="15"/>
        </w:rPr>
      </w:pPr>
      <w:r>
        <w:rPr>
          <w:rFonts w:ascii="Microsoft JhengHei" w:hAnsi="Microsoft JhengHei"/>
          <w:b/>
          <w:spacing w:val="2"/>
          <w:w w:val="102"/>
          <w:sz w:val="15"/>
        </w:rPr>
        <w:br w:type="column"/>
      </w:r>
      <w:r>
        <w:rPr>
          <w:rFonts w:ascii="Microsoft JhengHei" w:hAnsi="Microsoft JhengHei"/>
          <w:b/>
          <w:w w:val="105"/>
          <w:sz w:val="15"/>
        </w:rPr>
        <w:t xml:space="preserve">Right HR </w:t>
      </w:r>
      <w:r>
        <w:rPr>
          <w:rFonts w:ascii="Microsoft JhengHei" w:hAnsi="Microsoft JhengHei"/>
          <w:b/>
          <w:spacing w:val="-3"/>
          <w:w w:val="105"/>
          <w:sz w:val="15"/>
        </w:rPr>
        <w:t xml:space="preserve">Deliverables </w:t>
      </w:r>
      <w:r>
        <w:rPr>
          <w:rFonts w:ascii="Microsoft JhengHei" w:hAnsi="Microsoft JhengHei"/>
          <w:b/>
          <w:w w:val="105"/>
          <w:sz w:val="15"/>
        </w:rPr>
        <w:t>and</w:t>
      </w:r>
      <w:r>
        <w:rPr>
          <w:rFonts w:ascii="Microsoft JhengHei" w:hAnsi="Microsoft JhengHei"/>
          <w:b/>
          <w:spacing w:val="5"/>
          <w:w w:val="105"/>
          <w:sz w:val="15"/>
        </w:rPr>
        <w:t xml:space="preserve"> </w:t>
      </w:r>
      <w:r>
        <w:rPr>
          <w:rFonts w:ascii="Microsoft JhengHei" w:hAnsi="Microsoft JhengHei"/>
          <w:b/>
          <w:w w:val="105"/>
          <w:sz w:val="15"/>
        </w:rPr>
        <w:t>Costs</w:t>
      </w:r>
    </w:p>
    <w:p w14:paraId="682E0DBB" w14:textId="77777777" w:rsidR="00EC63B3" w:rsidRDefault="00095B77" w:rsidP="00761003">
      <w:pPr>
        <w:pStyle w:val="ListParagraph"/>
        <w:numPr>
          <w:ilvl w:val="0"/>
          <w:numId w:val="38"/>
        </w:numPr>
        <w:tabs>
          <w:tab w:val="left" w:pos="331"/>
        </w:tabs>
        <w:spacing w:before="3"/>
        <w:ind w:hanging="117"/>
        <w:rPr>
          <w:rFonts w:ascii="Microsoft JhengHei" w:hAnsi="Microsoft JhengHei"/>
          <w:b/>
          <w:sz w:val="15"/>
        </w:rPr>
      </w:pPr>
      <w:r>
        <w:rPr>
          <w:rFonts w:ascii="Microsoft JhengHei" w:hAnsi="Microsoft JhengHei"/>
          <w:b/>
          <w:w w:val="105"/>
          <w:sz w:val="15"/>
        </w:rPr>
        <w:t xml:space="preserve">Right </w:t>
      </w:r>
      <w:r>
        <w:rPr>
          <w:rFonts w:ascii="Microsoft JhengHei" w:hAnsi="Microsoft JhengHei"/>
          <w:b/>
          <w:spacing w:val="-4"/>
          <w:w w:val="105"/>
          <w:sz w:val="15"/>
        </w:rPr>
        <w:t xml:space="preserve">Types </w:t>
      </w:r>
      <w:r>
        <w:rPr>
          <w:rFonts w:ascii="Microsoft JhengHei" w:hAnsi="Microsoft JhengHei"/>
          <w:b/>
          <w:w w:val="105"/>
          <w:sz w:val="15"/>
        </w:rPr>
        <w:t>of HR</w:t>
      </w:r>
      <w:r>
        <w:rPr>
          <w:rFonts w:ascii="Microsoft JhengHei" w:hAnsi="Microsoft JhengHei"/>
          <w:b/>
          <w:spacing w:val="-9"/>
          <w:w w:val="105"/>
          <w:sz w:val="15"/>
        </w:rPr>
        <w:t xml:space="preserve"> </w:t>
      </w:r>
      <w:r>
        <w:rPr>
          <w:rFonts w:ascii="Microsoft JhengHei" w:hAnsi="Microsoft JhengHei"/>
          <w:b/>
          <w:w w:val="105"/>
          <w:sz w:val="15"/>
        </w:rPr>
        <w:t>Alignment</w:t>
      </w:r>
    </w:p>
    <w:p w14:paraId="49D1AC41" w14:textId="77777777" w:rsidR="00EC63B3" w:rsidRDefault="00095B77" w:rsidP="00761003">
      <w:pPr>
        <w:pStyle w:val="ListParagraph"/>
        <w:numPr>
          <w:ilvl w:val="0"/>
          <w:numId w:val="38"/>
        </w:numPr>
        <w:tabs>
          <w:tab w:val="left" w:pos="331"/>
        </w:tabs>
        <w:spacing w:before="4"/>
        <w:ind w:hanging="117"/>
        <w:rPr>
          <w:rFonts w:ascii="Microsoft JhengHei" w:hAnsi="Microsoft JhengHei"/>
          <w:b/>
          <w:sz w:val="15"/>
        </w:rPr>
      </w:pPr>
      <w:r>
        <w:rPr>
          <w:rFonts w:ascii="Microsoft JhengHei" w:hAnsi="Microsoft JhengHei"/>
          <w:b/>
          <w:w w:val="105"/>
          <w:sz w:val="15"/>
        </w:rPr>
        <w:t>Right HR</w:t>
      </w:r>
      <w:r>
        <w:rPr>
          <w:rFonts w:ascii="Microsoft JhengHei" w:hAnsi="Microsoft JhengHei"/>
          <w:b/>
          <w:spacing w:val="-12"/>
          <w:w w:val="105"/>
          <w:sz w:val="15"/>
        </w:rPr>
        <w:t xml:space="preserve"> </w:t>
      </w:r>
      <w:r>
        <w:rPr>
          <w:rFonts w:ascii="Microsoft JhengHei" w:hAnsi="Microsoft JhengHei"/>
          <w:b/>
          <w:w w:val="105"/>
          <w:sz w:val="15"/>
        </w:rPr>
        <w:t>Practices</w:t>
      </w:r>
    </w:p>
    <w:p w14:paraId="0BCA13FB" w14:textId="77777777" w:rsidR="00EC63B3" w:rsidRDefault="00095B77" w:rsidP="00761003">
      <w:pPr>
        <w:pStyle w:val="ListParagraph"/>
        <w:numPr>
          <w:ilvl w:val="0"/>
          <w:numId w:val="38"/>
        </w:numPr>
        <w:tabs>
          <w:tab w:val="left" w:pos="331"/>
        </w:tabs>
        <w:spacing w:before="14"/>
        <w:ind w:hanging="117"/>
        <w:rPr>
          <w:rFonts w:ascii="Microsoft JhengHei" w:hAnsi="Microsoft JhengHei"/>
          <w:b/>
          <w:sz w:val="15"/>
        </w:rPr>
      </w:pPr>
      <w:r>
        <w:rPr>
          <w:rFonts w:ascii="Microsoft JhengHei" w:hAnsi="Microsoft JhengHei"/>
          <w:b/>
          <w:w w:val="105"/>
          <w:sz w:val="15"/>
        </w:rPr>
        <w:t>Right HR</w:t>
      </w:r>
      <w:r>
        <w:rPr>
          <w:rFonts w:ascii="Microsoft JhengHei" w:hAnsi="Microsoft JhengHei"/>
          <w:b/>
          <w:spacing w:val="-13"/>
          <w:w w:val="105"/>
          <w:sz w:val="15"/>
        </w:rPr>
        <w:t xml:space="preserve"> </w:t>
      </w:r>
      <w:r>
        <w:rPr>
          <w:rFonts w:ascii="Microsoft JhengHei" w:hAnsi="Microsoft JhengHei"/>
          <w:b/>
          <w:w w:val="105"/>
          <w:sz w:val="15"/>
        </w:rPr>
        <w:t>Professionals</w:t>
      </w:r>
    </w:p>
    <w:p w14:paraId="626D39E8" w14:textId="77777777" w:rsidR="00EC63B3" w:rsidRDefault="00EC63B3">
      <w:pPr>
        <w:rPr>
          <w:rFonts w:ascii="Microsoft JhengHei" w:hAnsi="Microsoft JhengHei"/>
          <w:sz w:val="15"/>
        </w:rPr>
        <w:sectPr w:rsidR="00EC63B3">
          <w:type w:val="continuous"/>
          <w:pgSz w:w="11910" w:h="16840"/>
          <w:pgMar w:top="1580" w:right="1300" w:bottom="280" w:left="1180" w:header="720" w:footer="720" w:gutter="0"/>
          <w:cols w:num="2" w:space="720" w:equalWidth="0">
            <w:col w:w="5064" w:space="40"/>
            <w:col w:w="4326"/>
          </w:cols>
        </w:sectPr>
      </w:pPr>
    </w:p>
    <w:p w14:paraId="13535C31" w14:textId="77777777" w:rsidR="00EC63B3" w:rsidRDefault="00EC63B3">
      <w:pPr>
        <w:pStyle w:val="BodyText"/>
        <w:spacing w:before="8"/>
        <w:ind w:left="0"/>
        <w:rPr>
          <w:rFonts w:ascii="Microsoft JhengHei"/>
          <w:b/>
          <w:sz w:val="20"/>
        </w:rPr>
      </w:pPr>
    </w:p>
    <w:p w14:paraId="00046E4A" w14:textId="77777777" w:rsidR="00EC63B3" w:rsidRDefault="00095B77">
      <w:pPr>
        <w:pStyle w:val="Heading2"/>
        <w:spacing w:before="52"/>
        <w:ind w:left="546" w:right="217" w:firstLine="0"/>
        <w:jc w:val="center"/>
      </w:pPr>
      <w:r>
        <w:t>HR Measures</w:t>
      </w:r>
    </w:p>
    <w:p w14:paraId="4507BFFC" w14:textId="77777777" w:rsidR="00EC63B3" w:rsidRDefault="00095B77">
      <w:pPr>
        <w:pStyle w:val="BodyText"/>
        <w:spacing w:before="179"/>
        <w:ind w:left="447"/>
      </w:pPr>
      <w:r>
        <w:t xml:space="preserve">Source: </w:t>
      </w:r>
      <w:proofErr w:type="spellStart"/>
      <w:r>
        <w:t>Huselid</w:t>
      </w:r>
      <w:proofErr w:type="spellEnd"/>
      <w:r>
        <w:t>, M.A., Becker, B.E., &amp; Beatty, R.W. (2005). The Workforce Scorecard:</w:t>
      </w:r>
    </w:p>
    <w:p w14:paraId="555CFBBE" w14:textId="77777777" w:rsidR="00EC63B3" w:rsidRDefault="00095B77">
      <w:pPr>
        <w:pStyle w:val="BodyText"/>
        <w:spacing w:before="1"/>
        <w:ind w:left="447"/>
      </w:pPr>
      <w:r>
        <w:t>Managing Human Capital To Execute Strategy. Boston, MA: Harvard Business Review Press.</w:t>
      </w:r>
    </w:p>
    <w:p w14:paraId="6B327D84" w14:textId="77777777" w:rsidR="00EC63B3" w:rsidRDefault="00EC63B3">
      <w:pPr>
        <w:pStyle w:val="BodyText"/>
        <w:ind w:left="0"/>
      </w:pPr>
    </w:p>
    <w:p w14:paraId="0B061476" w14:textId="77777777" w:rsidR="00EC63B3" w:rsidRDefault="00EC63B3">
      <w:pPr>
        <w:pStyle w:val="BodyText"/>
        <w:spacing w:before="5"/>
        <w:ind w:left="0"/>
        <w:rPr>
          <w:sz w:val="29"/>
        </w:rPr>
      </w:pPr>
    </w:p>
    <w:p w14:paraId="034BAEBD" w14:textId="77777777" w:rsidR="00EC63B3" w:rsidRDefault="00095B77" w:rsidP="00761003">
      <w:pPr>
        <w:pStyle w:val="ListParagraph"/>
        <w:numPr>
          <w:ilvl w:val="1"/>
          <w:numId w:val="40"/>
        </w:numPr>
        <w:tabs>
          <w:tab w:val="left" w:pos="854"/>
        </w:tabs>
        <w:spacing w:before="0"/>
        <w:ind w:left="853" w:hanging="419"/>
        <w:rPr>
          <w:sz w:val="24"/>
        </w:rPr>
      </w:pPr>
      <w:r>
        <w:rPr>
          <w:spacing w:val="-3"/>
          <w:sz w:val="24"/>
        </w:rPr>
        <w:t>Workforce</w:t>
      </w:r>
      <w:r>
        <w:rPr>
          <w:spacing w:val="-1"/>
          <w:sz w:val="24"/>
        </w:rPr>
        <w:t xml:space="preserve"> </w:t>
      </w:r>
      <w:r>
        <w:rPr>
          <w:sz w:val="24"/>
        </w:rPr>
        <w:t>Scorecard</w:t>
      </w:r>
    </w:p>
    <w:p w14:paraId="097B4129" w14:textId="77777777" w:rsidR="00EC63B3" w:rsidRDefault="00095B77">
      <w:pPr>
        <w:pStyle w:val="BodyText"/>
        <w:spacing w:before="180"/>
      </w:pPr>
      <w:r>
        <w:t>Most</w:t>
      </w:r>
      <w:r>
        <w:rPr>
          <w:spacing w:val="-8"/>
        </w:rPr>
        <w:t xml:space="preserve"> </w:t>
      </w:r>
      <w:r>
        <w:t>firms</w:t>
      </w:r>
      <w:r>
        <w:rPr>
          <w:spacing w:val="-8"/>
        </w:rPr>
        <w:t xml:space="preserve"> </w:t>
      </w:r>
      <w:r>
        <w:t>develop</w:t>
      </w:r>
      <w:r>
        <w:rPr>
          <w:spacing w:val="-8"/>
        </w:rPr>
        <w:t xml:space="preserve"> </w:t>
      </w:r>
      <w:r>
        <w:t>explicit</w:t>
      </w:r>
      <w:r>
        <w:rPr>
          <w:spacing w:val="-7"/>
        </w:rPr>
        <w:t xml:space="preserve"> </w:t>
      </w:r>
      <w:r>
        <w:t>strategies</w:t>
      </w:r>
      <w:r>
        <w:rPr>
          <w:spacing w:val="-8"/>
        </w:rPr>
        <w:t xml:space="preserve"> </w:t>
      </w:r>
      <w:r>
        <w:t>to</w:t>
      </w:r>
      <w:r>
        <w:rPr>
          <w:spacing w:val="-8"/>
        </w:rPr>
        <w:t xml:space="preserve"> </w:t>
      </w:r>
      <w:r>
        <w:t>optimize</w:t>
      </w:r>
      <w:r>
        <w:rPr>
          <w:spacing w:val="-8"/>
        </w:rPr>
        <w:t xml:space="preserve"> </w:t>
      </w:r>
      <w:r>
        <w:t>resources</w:t>
      </w:r>
      <w:r>
        <w:rPr>
          <w:spacing w:val="-7"/>
        </w:rPr>
        <w:t xml:space="preserve"> </w:t>
      </w:r>
      <w:r>
        <w:t>such</w:t>
      </w:r>
      <w:r>
        <w:rPr>
          <w:spacing w:val="-9"/>
        </w:rPr>
        <w:t xml:space="preserve"> </w:t>
      </w:r>
      <w:r>
        <w:t>as</w:t>
      </w:r>
      <w:r>
        <w:rPr>
          <w:spacing w:val="-8"/>
        </w:rPr>
        <w:t xml:space="preserve"> </w:t>
      </w:r>
      <w:r>
        <w:t>capital,</w:t>
      </w:r>
      <w:r>
        <w:rPr>
          <w:spacing w:val="-9"/>
        </w:rPr>
        <w:t xml:space="preserve"> </w:t>
      </w:r>
      <w:r>
        <w:t xml:space="preserve">technology, brands, and so on. But </w:t>
      </w:r>
      <w:r>
        <w:rPr>
          <w:spacing w:val="-3"/>
        </w:rPr>
        <w:t xml:space="preserve">few </w:t>
      </w:r>
      <w:r>
        <w:t xml:space="preserve">firms are as articulate in their strategies </w:t>
      </w:r>
      <w:r>
        <w:rPr>
          <w:spacing w:val="-3"/>
        </w:rPr>
        <w:t xml:space="preserve">for </w:t>
      </w:r>
      <w:r>
        <w:t>their</w:t>
      </w:r>
      <w:r>
        <w:rPr>
          <w:spacing w:val="-26"/>
        </w:rPr>
        <w:t xml:space="preserve"> </w:t>
      </w:r>
      <w:r>
        <w:t>most</w:t>
      </w:r>
    </w:p>
    <w:p w14:paraId="587F73B9" w14:textId="77777777" w:rsidR="00EC63B3" w:rsidRDefault="00095B77">
      <w:pPr>
        <w:pStyle w:val="BodyText"/>
        <w:spacing w:before="1"/>
      </w:pPr>
      <w:r>
        <w:t>costly</w:t>
      </w:r>
      <w:r>
        <w:rPr>
          <w:spacing w:val="-7"/>
        </w:rPr>
        <w:t xml:space="preserve"> </w:t>
      </w:r>
      <w:r>
        <w:t>resource:</w:t>
      </w:r>
      <w:r>
        <w:rPr>
          <w:spacing w:val="-6"/>
        </w:rPr>
        <w:t xml:space="preserve"> </w:t>
      </w:r>
      <w:r>
        <w:t>the</w:t>
      </w:r>
      <w:r>
        <w:rPr>
          <w:spacing w:val="-6"/>
        </w:rPr>
        <w:t xml:space="preserve"> </w:t>
      </w:r>
      <w:r>
        <w:t>workforce.</w:t>
      </w:r>
      <w:r>
        <w:rPr>
          <w:spacing w:val="-7"/>
        </w:rPr>
        <w:t xml:space="preserve"> </w:t>
      </w:r>
      <w:r>
        <w:t>A</w:t>
      </w:r>
      <w:r>
        <w:rPr>
          <w:spacing w:val="-6"/>
        </w:rPr>
        <w:t xml:space="preserve"> </w:t>
      </w:r>
      <w:r>
        <w:t>clear</w:t>
      </w:r>
      <w:r>
        <w:rPr>
          <w:spacing w:val="-7"/>
        </w:rPr>
        <w:t xml:space="preserve"> </w:t>
      </w:r>
      <w:r>
        <w:t>and</w:t>
      </w:r>
      <w:r>
        <w:rPr>
          <w:spacing w:val="-7"/>
        </w:rPr>
        <w:t xml:space="preserve"> </w:t>
      </w:r>
      <w:r>
        <w:t>compelling</w:t>
      </w:r>
      <w:r>
        <w:rPr>
          <w:spacing w:val="-7"/>
        </w:rPr>
        <w:t xml:space="preserve"> </w:t>
      </w:r>
      <w:r>
        <w:t>workforce</w:t>
      </w:r>
      <w:r>
        <w:rPr>
          <w:spacing w:val="-6"/>
        </w:rPr>
        <w:t xml:space="preserve"> </w:t>
      </w:r>
      <w:r>
        <w:t>strategy</w:t>
      </w:r>
      <w:r>
        <w:rPr>
          <w:spacing w:val="-6"/>
        </w:rPr>
        <w:t xml:space="preserve"> </w:t>
      </w:r>
      <w:r>
        <w:t>is</w:t>
      </w:r>
      <w:r>
        <w:rPr>
          <w:spacing w:val="-6"/>
        </w:rPr>
        <w:t xml:space="preserve"> </w:t>
      </w:r>
      <w:r>
        <w:t>a</w:t>
      </w:r>
      <w:r>
        <w:rPr>
          <w:spacing w:val="-7"/>
        </w:rPr>
        <w:t xml:space="preserve"> </w:t>
      </w:r>
      <w:r>
        <w:rPr>
          <w:spacing w:val="-4"/>
        </w:rPr>
        <w:t>key</w:t>
      </w:r>
    </w:p>
    <w:p w14:paraId="2C876906" w14:textId="77777777" w:rsidR="00EC63B3" w:rsidRDefault="00095B77">
      <w:pPr>
        <w:pStyle w:val="BodyText"/>
        <w:ind w:right="173"/>
      </w:pPr>
      <w:r>
        <w:t>element of effective business strategy execution, and the nature of workforce strategy should be highly differentiated and customized for each firm.</w:t>
      </w:r>
    </w:p>
    <w:p w14:paraId="61D4DA27" w14:textId="77777777" w:rsidR="00EC63B3" w:rsidRDefault="00095B77">
      <w:pPr>
        <w:pStyle w:val="BodyText"/>
        <w:spacing w:before="180"/>
      </w:pPr>
      <w:r>
        <w:rPr>
          <w:b/>
        </w:rPr>
        <w:t xml:space="preserve">The Workforce Scorecard </w:t>
      </w:r>
      <w:r>
        <w:t>offers a framework that identifies and measures the outcomes, behaviors, competencies, mind-set, and culture required for workforce success and reveals how each dimension impacts the bottom line. The lynchpin of this perspective is an emphasis on looking at the role of “human capital” from the “outside in” (or customer back), not from the “inside out” (starting with the HR function).</w:t>
      </w:r>
    </w:p>
    <w:p w14:paraId="3DC1F53E" w14:textId="77777777" w:rsidR="00EC63B3" w:rsidRDefault="00095B77">
      <w:pPr>
        <w:pStyle w:val="BodyText"/>
        <w:spacing w:before="180"/>
        <w:ind w:right="48"/>
      </w:pPr>
      <w:r>
        <w:t>Effective workforce management strategies and practices can have a powerful effect on business outcomes, including productivity, profitability, and shareholder value, while firms with highly differentiated product strategies but generic or undifferentiated workforce strategies. Workforce Scorecard offers an approach to developing a</w:t>
      </w:r>
    </w:p>
    <w:p w14:paraId="54EA14A7" w14:textId="77777777" w:rsidR="00EC63B3" w:rsidRDefault="00095B77">
      <w:pPr>
        <w:pStyle w:val="BodyText"/>
        <w:ind w:right="246"/>
      </w:pPr>
      <w:r>
        <w:t>workforce strategy as well as a BSC designed to assess the success of corporate and SBU strategies. Thus, workforce Scorecard is used to bridge the gap between the development of a business strategy and its implementation through people.</w:t>
      </w:r>
    </w:p>
    <w:p w14:paraId="33272F4C" w14:textId="77777777" w:rsidR="00EC63B3" w:rsidRDefault="00EC63B3">
      <w:pPr>
        <w:sectPr w:rsidR="00EC63B3">
          <w:type w:val="continuous"/>
          <w:pgSz w:w="11910" w:h="16840"/>
          <w:pgMar w:top="1580" w:right="1300" w:bottom="280" w:left="1180" w:header="720" w:footer="720" w:gutter="0"/>
          <w:cols w:space="720"/>
        </w:sectPr>
      </w:pPr>
    </w:p>
    <w:p w14:paraId="014E4E48" w14:textId="77777777" w:rsidR="00EC63B3" w:rsidRDefault="00095B77" w:rsidP="00761003">
      <w:pPr>
        <w:pStyle w:val="ListParagraph"/>
        <w:numPr>
          <w:ilvl w:val="1"/>
          <w:numId w:val="40"/>
        </w:numPr>
        <w:tabs>
          <w:tab w:val="left" w:pos="853"/>
        </w:tabs>
        <w:spacing w:before="90"/>
        <w:rPr>
          <w:sz w:val="24"/>
        </w:rPr>
      </w:pPr>
      <w:r>
        <w:rPr>
          <w:sz w:val="24"/>
        </w:rPr>
        <w:lastRenderedPageBreak/>
        <w:t>HR</w:t>
      </w:r>
      <w:r>
        <w:rPr>
          <w:spacing w:val="-1"/>
          <w:sz w:val="24"/>
        </w:rPr>
        <w:t xml:space="preserve"> </w:t>
      </w:r>
      <w:r>
        <w:rPr>
          <w:sz w:val="24"/>
        </w:rPr>
        <w:t>Scorecard</w:t>
      </w:r>
    </w:p>
    <w:p w14:paraId="341DC133" w14:textId="77777777" w:rsidR="00EC63B3" w:rsidRDefault="00095B77">
      <w:pPr>
        <w:pStyle w:val="BodyText"/>
        <w:spacing w:before="180"/>
      </w:pPr>
      <w:r>
        <w:t>Delivering results with the workforce scorecard means we need to cascade the firm’s strategic goals and objectives into specific HR management system and an HR</w:t>
      </w:r>
    </w:p>
    <w:p w14:paraId="74899F56" w14:textId="77777777" w:rsidR="00EC63B3" w:rsidRDefault="00095B77">
      <w:pPr>
        <w:pStyle w:val="BodyText"/>
        <w:ind w:right="100"/>
      </w:pPr>
      <w:r>
        <w:t>scorecard that will help ensure the achievement of these goals. But just as we need to know and understand the firm’s strategy before we can develop and effective workforce scorecard, we must also understand the firm’s workforce strategy before we can build an effective HR scorecard. Therefore, firms need a business strategy, a workforce strategy, and a strategy for the HR function. These strategies are</w:t>
      </w:r>
    </w:p>
    <w:p w14:paraId="5EB29B77" w14:textId="77777777" w:rsidR="00EC63B3" w:rsidRDefault="00095B77">
      <w:pPr>
        <w:pStyle w:val="BodyText"/>
        <w:spacing w:before="1"/>
        <w:ind w:right="758"/>
      </w:pPr>
      <w:r>
        <w:t>operationalized in the Balanced Scorecard, the Workforce Scorecard, and the HR Scorecard, respectively.</w:t>
      </w:r>
    </w:p>
    <w:p w14:paraId="05031826" w14:textId="77777777" w:rsidR="00EC63B3" w:rsidRDefault="00095B77">
      <w:pPr>
        <w:pStyle w:val="BodyText"/>
        <w:spacing w:before="179"/>
      </w:pPr>
      <w:r>
        <w:t>The workforce scorecard highlights the key workforce outcomes that each senior</w:t>
      </w:r>
    </w:p>
    <w:p w14:paraId="62C21D34" w14:textId="0F0B45B9" w:rsidR="00EC63B3" w:rsidRDefault="00095B77">
      <w:pPr>
        <w:pStyle w:val="BodyText"/>
        <w:ind w:right="127"/>
      </w:pPr>
      <w:r>
        <w:t>manager needs to focus on providing to the business. The HR scorecard, in contrast, is intended to “drill down” below the elements contained in the workforce scorecard to address the question: What type of HR management system is required to deliver a workforce capable of successful strategy execution. In essence, line and HR leaders share responsibility for the elements contained in the workforce scorecard, while HR managers have primary responsibility for the elements in the HR scorecard.</w:t>
      </w:r>
    </w:p>
    <w:p w14:paraId="4BE744F5" w14:textId="77777777" w:rsidR="00EC63B3" w:rsidRDefault="00095B77">
      <w:pPr>
        <w:pStyle w:val="BodyText"/>
        <w:spacing w:before="180"/>
        <w:ind w:right="168"/>
      </w:pPr>
      <w:r>
        <w:rPr>
          <w:b/>
        </w:rPr>
        <w:t xml:space="preserve">The HR Scorecard </w:t>
      </w:r>
      <w:r>
        <w:t>argues that HR measurement systems must be based on a clear understanding of organizational strategy and the capabilities and behaviors of the workforce required implementing that strategy. Thus, an HR Scorecard is a mechanism for describing and measuring how people and people management systems create value in organizations, as well as communicating key organizational objectives to the workforce. The HR Scorecard is built around a series of examples and a process that helps managers to do this work in their own firms – designing an HR architecture that relentlessly emphasizes and reinforces the implementation of the firm’s strategy.</w:t>
      </w:r>
    </w:p>
    <w:p w14:paraId="024D4885" w14:textId="77777777" w:rsidR="00EC63B3" w:rsidRDefault="00095B77">
      <w:pPr>
        <w:pStyle w:val="BodyText"/>
        <w:spacing w:before="181"/>
        <w:ind w:right="100"/>
      </w:pPr>
      <w:r>
        <w:t>As illustrated in the following diagram, the Workforce Scorecard is a key value creating link between the Balanced Scorecard and the HR Scorecard. It does not mean that a firm needs to have all three scorecards in place to benefit from these ideas. For many firms the most important step is simply a change in direction that begins to move them toward the framework including a consideration of HR function, workforce, and business-level outcomes. Adopting a new perspective on workforce success is the foundation of this more formal measurement system, and much progress can be made with the right perspective and a much less formal and comprehensive measurement system. Organizations will often begin by identifying one business outcome (workforce success) and then examining the relationship between that business outcome and a single leading indicator in the Workforce Scorecard (like leadership competencies). This builds a shared enthusiasm for these ideas among line managers and HR professionals and builds the foundation for further elaboration of the framework.</w:t>
      </w:r>
    </w:p>
    <w:p w14:paraId="69E3BDCD" w14:textId="77777777" w:rsidR="00EC63B3" w:rsidRDefault="00EC63B3">
      <w:pPr>
        <w:sectPr w:rsidR="00EC63B3">
          <w:pgSz w:w="11910" w:h="16840"/>
          <w:pgMar w:top="1320" w:right="1300" w:bottom="280" w:left="1180" w:header="890" w:footer="0" w:gutter="0"/>
          <w:cols w:space="720"/>
        </w:sectPr>
      </w:pPr>
    </w:p>
    <w:p w14:paraId="60F5571C" w14:textId="77777777" w:rsidR="00EC63B3" w:rsidRDefault="00EC63B3">
      <w:pPr>
        <w:pStyle w:val="BodyText"/>
        <w:spacing w:before="5"/>
        <w:ind w:left="0"/>
        <w:rPr>
          <w:sz w:val="7"/>
        </w:rPr>
      </w:pPr>
    </w:p>
    <w:p w14:paraId="3F1BC4C2" w14:textId="31175392" w:rsidR="00EC63B3" w:rsidRDefault="00EC63B3">
      <w:pPr>
        <w:pStyle w:val="BodyText"/>
        <w:ind w:left="109"/>
        <w:rPr>
          <w:sz w:val="20"/>
        </w:rPr>
      </w:pPr>
    </w:p>
    <w:p w14:paraId="27581C6C" w14:textId="77777777" w:rsidR="00EC63B3" w:rsidRDefault="00EC63B3">
      <w:pPr>
        <w:pStyle w:val="BodyText"/>
        <w:ind w:left="0"/>
        <w:rPr>
          <w:sz w:val="20"/>
        </w:rPr>
      </w:pPr>
    </w:p>
    <w:p w14:paraId="7A471BD2" w14:textId="77777777" w:rsidR="00EC63B3" w:rsidRDefault="00EC63B3">
      <w:pPr>
        <w:pStyle w:val="BodyText"/>
        <w:spacing w:before="3"/>
        <w:ind w:left="0"/>
        <w:rPr>
          <w:sz w:val="28"/>
        </w:rPr>
      </w:pPr>
    </w:p>
    <w:p w14:paraId="15033729" w14:textId="77777777" w:rsidR="00EC63B3" w:rsidRDefault="00095B77" w:rsidP="00761003">
      <w:pPr>
        <w:pStyle w:val="Heading2"/>
        <w:numPr>
          <w:ilvl w:val="0"/>
          <w:numId w:val="40"/>
        </w:numPr>
        <w:tabs>
          <w:tab w:val="left" w:pos="478"/>
        </w:tabs>
        <w:spacing w:before="51"/>
        <w:ind w:hanging="240"/>
      </w:pPr>
      <w:bookmarkStart w:id="11" w:name="_TOC_250021"/>
      <w:r>
        <w:t>Performance</w:t>
      </w:r>
      <w:r>
        <w:rPr>
          <w:spacing w:val="-17"/>
        </w:rPr>
        <w:t xml:space="preserve"> </w:t>
      </w:r>
      <w:bookmarkEnd w:id="11"/>
      <w:r>
        <w:t>Measures</w:t>
      </w:r>
    </w:p>
    <w:p w14:paraId="3767DAB7" w14:textId="77777777" w:rsidR="00EC63B3" w:rsidRDefault="00095B77">
      <w:pPr>
        <w:pStyle w:val="BodyText"/>
        <w:spacing w:before="180"/>
        <w:ind w:left="448" w:right="127"/>
      </w:pPr>
      <w:r>
        <w:t xml:space="preserve">The BSC is a new performance measurement </w:t>
      </w:r>
      <w:r>
        <w:rPr>
          <w:spacing w:val="-3"/>
        </w:rPr>
        <w:t xml:space="preserve">system </w:t>
      </w:r>
      <w:r>
        <w:t>that adds strategic non-financial performance measures to traditional financial metrics to give managers and executives a more 'balanced' view of organizational performance. The BSC includes financial measures that</w:t>
      </w:r>
      <w:r>
        <w:rPr>
          <w:spacing w:val="-4"/>
        </w:rPr>
        <w:t xml:space="preserve"> </w:t>
      </w:r>
      <w:r>
        <w:t>tell</w:t>
      </w:r>
      <w:r>
        <w:rPr>
          <w:spacing w:val="-4"/>
        </w:rPr>
        <w:t xml:space="preserve"> </w:t>
      </w:r>
      <w:r>
        <w:t>the</w:t>
      </w:r>
      <w:r>
        <w:rPr>
          <w:spacing w:val="-5"/>
        </w:rPr>
        <w:t xml:space="preserve"> </w:t>
      </w:r>
      <w:r>
        <w:t>results</w:t>
      </w:r>
      <w:r>
        <w:rPr>
          <w:spacing w:val="-4"/>
        </w:rPr>
        <w:t xml:space="preserve"> </w:t>
      </w:r>
      <w:r>
        <w:t>of</w:t>
      </w:r>
      <w:r>
        <w:rPr>
          <w:spacing w:val="-5"/>
        </w:rPr>
        <w:t xml:space="preserve"> </w:t>
      </w:r>
      <w:r>
        <w:t>actions</w:t>
      </w:r>
      <w:r>
        <w:rPr>
          <w:spacing w:val="-5"/>
        </w:rPr>
        <w:t xml:space="preserve"> </w:t>
      </w:r>
      <w:r>
        <w:t>already</w:t>
      </w:r>
      <w:r>
        <w:rPr>
          <w:spacing w:val="-5"/>
        </w:rPr>
        <w:t xml:space="preserve"> </w:t>
      </w:r>
      <w:r>
        <w:t>taken.</w:t>
      </w:r>
      <w:r>
        <w:rPr>
          <w:spacing w:val="-4"/>
        </w:rPr>
        <w:t xml:space="preserve"> </w:t>
      </w:r>
      <w:r>
        <w:t>And</w:t>
      </w:r>
      <w:r>
        <w:rPr>
          <w:spacing w:val="-3"/>
        </w:rPr>
        <w:t xml:space="preserve"> </w:t>
      </w:r>
      <w:r>
        <w:t>it</w:t>
      </w:r>
      <w:r>
        <w:rPr>
          <w:spacing w:val="-4"/>
        </w:rPr>
        <w:t xml:space="preserve"> </w:t>
      </w:r>
      <w:r>
        <w:t>complements</w:t>
      </w:r>
      <w:r>
        <w:rPr>
          <w:spacing w:val="-4"/>
        </w:rPr>
        <w:t xml:space="preserve"> </w:t>
      </w:r>
      <w:r>
        <w:t>those</w:t>
      </w:r>
      <w:r>
        <w:rPr>
          <w:spacing w:val="-5"/>
        </w:rPr>
        <w:t xml:space="preserve"> </w:t>
      </w:r>
      <w:r>
        <w:t>financial</w:t>
      </w:r>
      <w:r>
        <w:rPr>
          <w:spacing w:val="-4"/>
        </w:rPr>
        <w:t xml:space="preserve"> </w:t>
      </w:r>
      <w:r>
        <w:t>measures with three sets of operational measures having to do with customer satisfaction, internal processes, and the organization’s ability to learn and improve–the activities that drive future financial</w:t>
      </w:r>
      <w:r>
        <w:rPr>
          <w:spacing w:val="-1"/>
        </w:rPr>
        <w:t xml:space="preserve"> </w:t>
      </w:r>
      <w:r>
        <w:t>performance.</w:t>
      </w:r>
    </w:p>
    <w:p w14:paraId="263E6883" w14:textId="77777777" w:rsidR="00EC63B3" w:rsidRDefault="00095B77">
      <w:pPr>
        <w:pStyle w:val="BodyText"/>
        <w:spacing w:before="180"/>
        <w:ind w:left="448"/>
        <w:jc w:val="both"/>
      </w:pPr>
      <w:r>
        <w:t>The balanced scorecard is a management accounting report that connects the firm’s</w:t>
      </w:r>
    </w:p>
    <w:p w14:paraId="433C2EC0" w14:textId="77777777" w:rsidR="00EC63B3" w:rsidRDefault="00095B77">
      <w:pPr>
        <w:pStyle w:val="BodyText"/>
        <w:ind w:left="448" w:right="284"/>
        <w:jc w:val="both"/>
      </w:pPr>
      <w:r>
        <w:t>critical</w:t>
      </w:r>
      <w:r>
        <w:rPr>
          <w:spacing w:val="-8"/>
        </w:rPr>
        <w:t xml:space="preserve"> </w:t>
      </w:r>
      <w:r>
        <w:t>success</w:t>
      </w:r>
      <w:r>
        <w:rPr>
          <w:spacing w:val="-7"/>
        </w:rPr>
        <w:t xml:space="preserve"> </w:t>
      </w:r>
      <w:r>
        <w:t>factors</w:t>
      </w:r>
      <w:r>
        <w:rPr>
          <w:spacing w:val="-7"/>
        </w:rPr>
        <w:t xml:space="preserve"> </w:t>
      </w:r>
      <w:r>
        <w:t>to</w:t>
      </w:r>
      <w:r>
        <w:rPr>
          <w:spacing w:val="-7"/>
        </w:rPr>
        <w:t xml:space="preserve"> </w:t>
      </w:r>
      <w:r>
        <w:t>measurements</w:t>
      </w:r>
      <w:r>
        <w:rPr>
          <w:spacing w:val="-7"/>
        </w:rPr>
        <w:t xml:space="preserve"> </w:t>
      </w:r>
      <w:r>
        <w:t>of</w:t>
      </w:r>
      <w:r>
        <w:rPr>
          <w:spacing w:val="-8"/>
        </w:rPr>
        <w:t xml:space="preserve"> </w:t>
      </w:r>
      <w:r>
        <w:t>its</w:t>
      </w:r>
      <w:r>
        <w:rPr>
          <w:spacing w:val="-7"/>
        </w:rPr>
        <w:t xml:space="preserve"> </w:t>
      </w:r>
      <w:r>
        <w:t>performance.</w:t>
      </w:r>
      <w:r>
        <w:rPr>
          <w:spacing w:val="-8"/>
        </w:rPr>
        <w:t xml:space="preserve"> </w:t>
      </w:r>
      <w:r>
        <w:t>Critical</w:t>
      </w:r>
      <w:r>
        <w:rPr>
          <w:spacing w:val="-8"/>
        </w:rPr>
        <w:t xml:space="preserve"> </w:t>
      </w:r>
      <w:r>
        <w:t>success</w:t>
      </w:r>
      <w:r>
        <w:rPr>
          <w:spacing w:val="-7"/>
        </w:rPr>
        <w:t xml:space="preserve"> </w:t>
      </w:r>
      <w:r>
        <w:t>factors</w:t>
      </w:r>
      <w:r>
        <w:rPr>
          <w:spacing w:val="-8"/>
        </w:rPr>
        <w:t xml:space="preserve"> </w:t>
      </w:r>
      <w:r>
        <w:t>(CSFs) are specific, measurable financial and nonfinancial elements of a firm’s performance that are vital to its competitive</w:t>
      </w:r>
      <w:r>
        <w:rPr>
          <w:spacing w:val="-4"/>
        </w:rPr>
        <w:t xml:space="preserve"> </w:t>
      </w:r>
      <w:r>
        <w:t>advantage.</w:t>
      </w:r>
    </w:p>
    <w:p w14:paraId="76DA4853" w14:textId="77777777" w:rsidR="00EC63B3" w:rsidRDefault="00095B77">
      <w:pPr>
        <w:pStyle w:val="BodyText"/>
        <w:spacing w:before="181"/>
        <w:ind w:left="448" w:right="307"/>
      </w:pPr>
      <w:r>
        <w:t>Key Performance Indicators, also known as KPI or Key Success Indicators, help an organization define and measure progress toward organizational goals. Key performance indicators are the metrics that may be the part of the balanced scorecard. KPI are</w:t>
      </w:r>
    </w:p>
    <w:p w14:paraId="2F158A6B" w14:textId="77777777" w:rsidR="00EC63B3" w:rsidRDefault="00095B77">
      <w:pPr>
        <w:pStyle w:val="BodyText"/>
        <w:ind w:left="448" w:right="229"/>
      </w:pPr>
      <w:r>
        <w:t>quantifiable measurements, agreed to beforehand, that reflect the critical success factors of an organization. Chronologically, KPIs are broken into two different types: leading</w:t>
      </w:r>
    </w:p>
    <w:p w14:paraId="686C04DC" w14:textId="77777777" w:rsidR="00EC63B3" w:rsidRDefault="00095B77">
      <w:pPr>
        <w:pStyle w:val="BodyText"/>
        <w:ind w:left="448"/>
      </w:pPr>
      <w:r>
        <w:t>indicators and lagging indicators.</w:t>
      </w:r>
    </w:p>
    <w:p w14:paraId="34922390" w14:textId="09BBA362" w:rsidR="00EC63B3" w:rsidRDefault="00095B77" w:rsidP="00EA4204">
      <w:pPr>
        <w:pStyle w:val="ListParagraph"/>
        <w:numPr>
          <w:ilvl w:val="0"/>
          <w:numId w:val="37"/>
        </w:numPr>
        <w:tabs>
          <w:tab w:val="left" w:pos="942"/>
          <w:tab w:val="left" w:pos="943"/>
        </w:tabs>
        <w:spacing w:before="90"/>
        <w:ind w:right="206"/>
      </w:pPr>
      <w:r w:rsidRPr="00EA4204">
        <w:rPr>
          <w:sz w:val="24"/>
        </w:rPr>
        <w:t>Lagging KPIs are historical measurements that look back to determine if success was achieved.</w:t>
      </w:r>
      <w:r w:rsidRPr="00EA4204">
        <w:rPr>
          <w:spacing w:val="-4"/>
          <w:sz w:val="24"/>
        </w:rPr>
        <w:t xml:space="preserve"> </w:t>
      </w:r>
      <w:r w:rsidRPr="00EA4204">
        <w:rPr>
          <w:sz w:val="24"/>
        </w:rPr>
        <w:t>Financial</w:t>
      </w:r>
      <w:r w:rsidRPr="00EA4204">
        <w:rPr>
          <w:spacing w:val="-4"/>
          <w:sz w:val="24"/>
        </w:rPr>
        <w:t xml:space="preserve"> </w:t>
      </w:r>
      <w:r w:rsidRPr="00EA4204">
        <w:rPr>
          <w:sz w:val="24"/>
        </w:rPr>
        <w:t>measures</w:t>
      </w:r>
      <w:r w:rsidRPr="00EA4204">
        <w:rPr>
          <w:spacing w:val="-4"/>
          <w:sz w:val="24"/>
        </w:rPr>
        <w:t xml:space="preserve"> </w:t>
      </w:r>
      <w:r w:rsidRPr="00EA4204">
        <w:rPr>
          <w:sz w:val="24"/>
        </w:rPr>
        <w:t>are</w:t>
      </w:r>
      <w:r w:rsidRPr="00EA4204">
        <w:rPr>
          <w:spacing w:val="-4"/>
          <w:sz w:val="24"/>
        </w:rPr>
        <w:t xml:space="preserve"> </w:t>
      </w:r>
      <w:r w:rsidRPr="00EA4204">
        <w:rPr>
          <w:sz w:val="24"/>
        </w:rPr>
        <w:t>lagging</w:t>
      </w:r>
      <w:r w:rsidRPr="00EA4204">
        <w:rPr>
          <w:spacing w:val="-3"/>
          <w:sz w:val="24"/>
        </w:rPr>
        <w:t xml:space="preserve"> </w:t>
      </w:r>
      <w:r w:rsidRPr="00EA4204">
        <w:rPr>
          <w:sz w:val="24"/>
        </w:rPr>
        <w:t>indicators:</w:t>
      </w:r>
      <w:r w:rsidRPr="00EA4204">
        <w:rPr>
          <w:spacing w:val="-5"/>
          <w:sz w:val="24"/>
        </w:rPr>
        <w:t xml:space="preserve"> </w:t>
      </w:r>
      <w:r w:rsidRPr="00EA4204">
        <w:rPr>
          <w:sz w:val="24"/>
        </w:rPr>
        <w:t>they</w:t>
      </w:r>
      <w:r w:rsidRPr="00EA4204">
        <w:rPr>
          <w:spacing w:val="-4"/>
          <w:sz w:val="24"/>
        </w:rPr>
        <w:t xml:space="preserve"> </w:t>
      </w:r>
      <w:r w:rsidRPr="00EA4204">
        <w:rPr>
          <w:spacing w:val="-3"/>
          <w:sz w:val="24"/>
        </w:rPr>
        <w:t>prove</w:t>
      </w:r>
      <w:r w:rsidRPr="00EA4204">
        <w:rPr>
          <w:spacing w:val="-4"/>
          <w:sz w:val="24"/>
        </w:rPr>
        <w:t xml:space="preserve"> </w:t>
      </w:r>
      <w:r w:rsidRPr="00EA4204">
        <w:rPr>
          <w:sz w:val="24"/>
        </w:rPr>
        <w:t>how</w:t>
      </w:r>
      <w:r w:rsidRPr="00EA4204">
        <w:rPr>
          <w:spacing w:val="-4"/>
          <w:sz w:val="24"/>
        </w:rPr>
        <w:t xml:space="preserve"> </w:t>
      </w:r>
      <w:r w:rsidRPr="00EA4204">
        <w:rPr>
          <w:sz w:val="24"/>
        </w:rPr>
        <w:t>well</w:t>
      </w:r>
      <w:r w:rsidRPr="00EA4204">
        <w:rPr>
          <w:spacing w:val="-3"/>
          <w:sz w:val="24"/>
        </w:rPr>
        <w:t xml:space="preserve"> </w:t>
      </w:r>
      <w:r w:rsidRPr="00EA4204">
        <w:rPr>
          <w:sz w:val="24"/>
        </w:rPr>
        <w:t>the</w:t>
      </w:r>
      <w:r w:rsidRPr="00EA4204">
        <w:rPr>
          <w:spacing w:val="-4"/>
          <w:sz w:val="24"/>
        </w:rPr>
        <w:t xml:space="preserve"> </w:t>
      </w:r>
      <w:r w:rsidRPr="00EA4204">
        <w:rPr>
          <w:sz w:val="24"/>
        </w:rPr>
        <w:t>firm</w:t>
      </w:r>
      <w:r w:rsidRPr="00EA4204">
        <w:rPr>
          <w:spacing w:val="-5"/>
          <w:sz w:val="24"/>
        </w:rPr>
        <w:t xml:space="preserve"> </w:t>
      </w:r>
      <w:r w:rsidRPr="00EA4204">
        <w:rPr>
          <w:sz w:val="24"/>
        </w:rPr>
        <w:t>has</w:t>
      </w:r>
      <w:r w:rsidR="00EA4204">
        <w:rPr>
          <w:sz w:val="24"/>
        </w:rPr>
        <w:t xml:space="preserve"> </w:t>
      </w:r>
      <w:r>
        <w:t>performed.</w:t>
      </w:r>
    </w:p>
    <w:p w14:paraId="656B1005" w14:textId="77777777" w:rsidR="00EC63B3" w:rsidRDefault="00095B77">
      <w:pPr>
        <w:pStyle w:val="ListParagraph"/>
        <w:numPr>
          <w:ilvl w:val="0"/>
          <w:numId w:val="37"/>
        </w:numPr>
        <w:tabs>
          <w:tab w:val="left" w:pos="942"/>
          <w:tab w:val="left" w:pos="943"/>
        </w:tabs>
        <w:spacing w:before="181"/>
        <w:ind w:hanging="481"/>
        <w:rPr>
          <w:sz w:val="24"/>
        </w:rPr>
      </w:pPr>
      <w:r>
        <w:rPr>
          <w:sz w:val="24"/>
        </w:rPr>
        <w:t>Leading KPIs are activity or task-based metrics that are measured early and can</w:t>
      </w:r>
      <w:r>
        <w:rPr>
          <w:spacing w:val="-35"/>
          <w:sz w:val="24"/>
        </w:rPr>
        <w:t xml:space="preserve"> </w:t>
      </w:r>
      <w:r>
        <w:rPr>
          <w:sz w:val="24"/>
        </w:rPr>
        <w:t>be</w:t>
      </w:r>
    </w:p>
    <w:p w14:paraId="57528ACF" w14:textId="77777777" w:rsidR="00EC63B3" w:rsidRDefault="00095B77">
      <w:pPr>
        <w:pStyle w:val="BodyText"/>
        <w:ind w:left="942" w:right="122"/>
      </w:pPr>
      <w:r>
        <w:t>influenced to affect future outcomes. Leading indicators have the predictive power of success. They are measured today to determine if goals will be met tomorrow, and</w:t>
      </w:r>
    </w:p>
    <w:p w14:paraId="14A41A71" w14:textId="77777777" w:rsidR="00EC63B3" w:rsidRDefault="00095B77">
      <w:pPr>
        <w:pStyle w:val="BodyText"/>
        <w:ind w:left="942"/>
      </w:pPr>
      <w:r>
        <w:t>they are measured early and often enough to allow for changes that can impact the predicted outcomes.</w:t>
      </w:r>
    </w:p>
    <w:p w14:paraId="76972276" w14:textId="77777777" w:rsidR="00EC63B3" w:rsidRDefault="00095B77" w:rsidP="00761003">
      <w:pPr>
        <w:pStyle w:val="ListParagraph"/>
        <w:numPr>
          <w:ilvl w:val="1"/>
          <w:numId w:val="40"/>
        </w:numPr>
        <w:tabs>
          <w:tab w:val="left" w:pos="854"/>
        </w:tabs>
        <w:spacing w:before="179"/>
        <w:ind w:left="853" w:hanging="419"/>
        <w:rPr>
          <w:sz w:val="24"/>
        </w:rPr>
      </w:pPr>
      <w:r>
        <w:rPr>
          <w:sz w:val="24"/>
        </w:rPr>
        <w:t>Financial</w:t>
      </w:r>
      <w:r>
        <w:rPr>
          <w:spacing w:val="-1"/>
          <w:sz w:val="24"/>
        </w:rPr>
        <w:t xml:space="preserve"> </w:t>
      </w:r>
      <w:r>
        <w:rPr>
          <w:sz w:val="24"/>
        </w:rPr>
        <w:t>Measures</w:t>
      </w:r>
    </w:p>
    <w:p w14:paraId="1F11F8AA" w14:textId="77777777" w:rsidR="00EC63B3" w:rsidRDefault="00095B77">
      <w:pPr>
        <w:pStyle w:val="BodyText"/>
        <w:spacing w:before="180"/>
        <w:ind w:right="971"/>
      </w:pPr>
      <w:r>
        <w:t>Financial performance, a lag indicator, provides the ultimate definition of an organization’s success. Its strategy describes how a company intends to create</w:t>
      </w:r>
    </w:p>
    <w:p w14:paraId="0F7D4589" w14:textId="77777777" w:rsidR="00EC63B3" w:rsidRDefault="00095B77">
      <w:pPr>
        <w:pStyle w:val="BodyText"/>
        <w:spacing w:before="1"/>
      </w:pPr>
      <w:r>
        <w:t>sustainable growth in shareholder value. (The strategies of public sector and nonprofit organizations are designed to create sustainable value for citizens and constituents.)</w:t>
      </w:r>
    </w:p>
    <w:p w14:paraId="53E15FF3" w14:textId="46B21852" w:rsidR="00EC63B3" w:rsidRDefault="00095B77">
      <w:pPr>
        <w:pStyle w:val="BodyText"/>
        <w:spacing w:before="180"/>
        <w:ind w:right="318"/>
      </w:pPr>
      <w:r>
        <w:t>Financial performance measures indicate whether a company’s strategy, including its implementation and execution, is contributing to bottom-line improvement.</w:t>
      </w:r>
    </w:p>
    <w:p w14:paraId="082ADC8D" w14:textId="77777777" w:rsidR="00EC63B3" w:rsidRDefault="00095B77">
      <w:pPr>
        <w:pStyle w:val="BodyText"/>
        <w:spacing w:before="179"/>
      </w:pPr>
      <w:r>
        <w:t>Financial objectives typically relate to profitability—measured, for example, by</w:t>
      </w:r>
    </w:p>
    <w:p w14:paraId="6F5BB695" w14:textId="77777777" w:rsidR="00EC63B3" w:rsidRDefault="00095B77">
      <w:pPr>
        <w:pStyle w:val="BodyText"/>
      </w:pPr>
      <w:r>
        <w:t>economic value added, operating income, or return on investment. Basically, financial strategies are simple: Companies increase shareholder value by (1) selling more and (2) spending less. Thus, a company’s financial performance improves through two basic approaches: revenue growth and productivity.</w:t>
      </w:r>
    </w:p>
    <w:p w14:paraId="2C785629" w14:textId="77777777" w:rsidR="00EC63B3" w:rsidRDefault="00095B77">
      <w:pPr>
        <w:pStyle w:val="BodyText"/>
        <w:spacing w:before="181"/>
      </w:pPr>
      <w:r>
        <w:t>Companies can generate profitable revenue growth by deepening relationships with their existing customers. Companies also generate revenue growth by selling entirely new products. And companies can expand revenue by selling to customers in new segments.</w:t>
      </w:r>
    </w:p>
    <w:p w14:paraId="1F8E2941" w14:textId="77777777" w:rsidR="00EC63B3" w:rsidRDefault="00095B77">
      <w:pPr>
        <w:pStyle w:val="BodyText"/>
        <w:spacing w:before="179"/>
        <w:ind w:right="485"/>
        <w:jc w:val="both"/>
      </w:pPr>
      <w:r>
        <w:lastRenderedPageBreak/>
        <w:t xml:space="preserve">Productivity improvements can also occur in two </w:t>
      </w:r>
      <w:r>
        <w:rPr>
          <w:spacing w:val="-3"/>
        </w:rPr>
        <w:t xml:space="preserve">ways. </w:t>
      </w:r>
      <w:r>
        <w:t>First, a company can reduce costs by lowering direct and indirect expenses. Second, by using their financial and physical</w:t>
      </w:r>
      <w:r>
        <w:rPr>
          <w:spacing w:val="-6"/>
        </w:rPr>
        <w:t xml:space="preserve"> </w:t>
      </w:r>
      <w:r>
        <w:t>assets</w:t>
      </w:r>
      <w:r>
        <w:rPr>
          <w:spacing w:val="-5"/>
        </w:rPr>
        <w:t xml:space="preserve"> </w:t>
      </w:r>
      <w:r>
        <w:t>more</w:t>
      </w:r>
      <w:r>
        <w:rPr>
          <w:spacing w:val="-4"/>
        </w:rPr>
        <w:t xml:space="preserve"> </w:t>
      </w:r>
      <w:r>
        <w:rPr>
          <w:spacing w:val="-3"/>
        </w:rPr>
        <w:t>efficiently,</w:t>
      </w:r>
      <w:r>
        <w:rPr>
          <w:spacing w:val="-5"/>
        </w:rPr>
        <w:t xml:space="preserve"> </w:t>
      </w:r>
      <w:r>
        <w:t>companies</w:t>
      </w:r>
      <w:r>
        <w:rPr>
          <w:spacing w:val="-5"/>
        </w:rPr>
        <w:t xml:space="preserve"> </w:t>
      </w:r>
      <w:r>
        <w:t>can</w:t>
      </w:r>
      <w:r>
        <w:rPr>
          <w:spacing w:val="-6"/>
        </w:rPr>
        <w:t xml:space="preserve"> </w:t>
      </w:r>
      <w:r>
        <w:t>reduce</w:t>
      </w:r>
      <w:r>
        <w:rPr>
          <w:spacing w:val="-4"/>
        </w:rPr>
        <w:t xml:space="preserve"> </w:t>
      </w:r>
      <w:r>
        <w:t>the</w:t>
      </w:r>
      <w:r>
        <w:rPr>
          <w:spacing w:val="-5"/>
        </w:rPr>
        <w:t xml:space="preserve"> </w:t>
      </w:r>
      <w:r>
        <w:t>working</w:t>
      </w:r>
      <w:r>
        <w:rPr>
          <w:spacing w:val="-5"/>
        </w:rPr>
        <w:t xml:space="preserve"> </w:t>
      </w:r>
      <w:r>
        <w:t>and</w:t>
      </w:r>
      <w:r>
        <w:rPr>
          <w:spacing w:val="-6"/>
        </w:rPr>
        <w:t xml:space="preserve"> </w:t>
      </w:r>
      <w:r>
        <w:t>fixed</w:t>
      </w:r>
      <w:r>
        <w:rPr>
          <w:spacing w:val="-4"/>
        </w:rPr>
        <w:t xml:space="preserve"> </w:t>
      </w:r>
      <w:r>
        <w:t>capital needed to support a given level of</w:t>
      </w:r>
      <w:r>
        <w:rPr>
          <w:spacing w:val="-6"/>
        </w:rPr>
        <w:t xml:space="preserve"> </w:t>
      </w:r>
      <w:r>
        <w:t>business.</w:t>
      </w:r>
    </w:p>
    <w:p w14:paraId="2BD16B98" w14:textId="77777777" w:rsidR="00EC63B3" w:rsidRDefault="00095B77" w:rsidP="00761003">
      <w:pPr>
        <w:pStyle w:val="ListParagraph"/>
        <w:numPr>
          <w:ilvl w:val="1"/>
          <w:numId w:val="40"/>
        </w:numPr>
        <w:tabs>
          <w:tab w:val="left" w:pos="853"/>
        </w:tabs>
        <w:spacing w:before="181"/>
        <w:rPr>
          <w:sz w:val="24"/>
        </w:rPr>
      </w:pPr>
      <w:r>
        <w:rPr>
          <w:sz w:val="24"/>
        </w:rPr>
        <w:t>Customer Measures</w:t>
      </w:r>
    </w:p>
    <w:p w14:paraId="1C197CEA" w14:textId="77777777" w:rsidR="00EC63B3" w:rsidRDefault="00095B77">
      <w:pPr>
        <w:pStyle w:val="BodyText"/>
        <w:spacing w:before="180"/>
      </w:pPr>
      <w:r>
        <w:t>Success with targeted customers provides a principal component for improved financial performance. In addition to measuring the lagging outcome indicators of customer success, such as satisfaction, retention, and growth, the customer perspective defines</w:t>
      </w:r>
    </w:p>
    <w:p w14:paraId="18D9D68E" w14:textId="77777777" w:rsidR="00EC63B3" w:rsidRDefault="00095B77">
      <w:pPr>
        <w:pStyle w:val="BodyText"/>
      </w:pPr>
      <w:r>
        <w:t>the value proposition for targeted customer segments. Choosing the customer value proposition is the central element of strategy.</w:t>
      </w:r>
    </w:p>
    <w:p w14:paraId="7808CC3D" w14:textId="77777777" w:rsidR="00EC63B3" w:rsidRDefault="00095B77">
      <w:pPr>
        <w:pStyle w:val="BodyText"/>
        <w:spacing w:before="180"/>
        <w:ind w:right="368"/>
        <w:jc w:val="both"/>
      </w:pPr>
      <w:r>
        <w:t>The</w:t>
      </w:r>
      <w:r>
        <w:rPr>
          <w:spacing w:val="-8"/>
        </w:rPr>
        <w:t xml:space="preserve"> </w:t>
      </w:r>
      <w:r>
        <w:t>revenue</w:t>
      </w:r>
      <w:r>
        <w:rPr>
          <w:spacing w:val="-6"/>
        </w:rPr>
        <w:t xml:space="preserve"> </w:t>
      </w:r>
      <w:r>
        <w:t>growth</w:t>
      </w:r>
      <w:r>
        <w:rPr>
          <w:spacing w:val="-6"/>
        </w:rPr>
        <w:t xml:space="preserve"> </w:t>
      </w:r>
      <w:r>
        <w:t>strategy</w:t>
      </w:r>
      <w:r>
        <w:rPr>
          <w:spacing w:val="-6"/>
        </w:rPr>
        <w:t xml:space="preserve"> </w:t>
      </w:r>
      <w:r>
        <w:t>requires</w:t>
      </w:r>
      <w:r>
        <w:rPr>
          <w:spacing w:val="-7"/>
        </w:rPr>
        <w:t xml:space="preserve"> </w:t>
      </w:r>
      <w:r>
        <w:t>a</w:t>
      </w:r>
      <w:r>
        <w:rPr>
          <w:spacing w:val="-7"/>
        </w:rPr>
        <w:t xml:space="preserve"> </w:t>
      </w:r>
      <w:r>
        <w:t>specific</w:t>
      </w:r>
      <w:r>
        <w:rPr>
          <w:spacing w:val="-6"/>
        </w:rPr>
        <w:t xml:space="preserve"> </w:t>
      </w:r>
      <w:r>
        <w:t>value</w:t>
      </w:r>
      <w:r>
        <w:rPr>
          <w:spacing w:val="-7"/>
        </w:rPr>
        <w:t xml:space="preserve"> </w:t>
      </w:r>
      <w:r>
        <w:t>proposition</w:t>
      </w:r>
      <w:r>
        <w:rPr>
          <w:spacing w:val="-8"/>
        </w:rPr>
        <w:t xml:space="preserve"> </w:t>
      </w:r>
      <w:r>
        <w:t>that</w:t>
      </w:r>
      <w:r>
        <w:rPr>
          <w:spacing w:val="-6"/>
        </w:rPr>
        <w:t xml:space="preserve"> </w:t>
      </w:r>
      <w:r>
        <w:t>describes</w:t>
      </w:r>
      <w:r>
        <w:rPr>
          <w:spacing w:val="-6"/>
        </w:rPr>
        <w:t xml:space="preserve"> </w:t>
      </w:r>
      <w:r>
        <w:t>how the</w:t>
      </w:r>
      <w:r>
        <w:rPr>
          <w:spacing w:val="-7"/>
        </w:rPr>
        <w:t xml:space="preserve"> </w:t>
      </w:r>
      <w:r>
        <w:t>organization</w:t>
      </w:r>
      <w:r>
        <w:rPr>
          <w:spacing w:val="-7"/>
        </w:rPr>
        <w:t xml:space="preserve"> </w:t>
      </w:r>
      <w:r>
        <w:t>will</w:t>
      </w:r>
      <w:r>
        <w:rPr>
          <w:spacing w:val="-7"/>
        </w:rPr>
        <w:t xml:space="preserve"> </w:t>
      </w:r>
      <w:r>
        <w:t>create</w:t>
      </w:r>
      <w:r>
        <w:rPr>
          <w:spacing w:val="-6"/>
        </w:rPr>
        <w:t xml:space="preserve"> </w:t>
      </w:r>
      <w:r>
        <w:t>differentiated,</w:t>
      </w:r>
      <w:r>
        <w:rPr>
          <w:spacing w:val="-7"/>
        </w:rPr>
        <w:t xml:space="preserve"> </w:t>
      </w:r>
      <w:r>
        <w:t>sustainable</w:t>
      </w:r>
      <w:r>
        <w:rPr>
          <w:spacing w:val="-7"/>
        </w:rPr>
        <w:t xml:space="preserve"> </w:t>
      </w:r>
      <w:r>
        <w:t>value</w:t>
      </w:r>
      <w:r>
        <w:rPr>
          <w:spacing w:val="-7"/>
        </w:rPr>
        <w:t xml:space="preserve"> </w:t>
      </w:r>
      <w:r>
        <w:t>to</w:t>
      </w:r>
      <w:r>
        <w:rPr>
          <w:spacing w:val="-7"/>
        </w:rPr>
        <w:t xml:space="preserve"> </w:t>
      </w:r>
      <w:r>
        <w:t>targeted</w:t>
      </w:r>
      <w:r>
        <w:rPr>
          <w:spacing w:val="-7"/>
        </w:rPr>
        <w:t xml:space="preserve"> </w:t>
      </w:r>
      <w:r>
        <w:t>segments.</w:t>
      </w:r>
    </w:p>
    <w:p w14:paraId="04904B62" w14:textId="77777777" w:rsidR="00EC63B3" w:rsidRDefault="00095B77">
      <w:pPr>
        <w:pStyle w:val="BodyText"/>
        <w:spacing w:before="180"/>
        <w:jc w:val="both"/>
      </w:pPr>
      <w:r>
        <w:t>Low Total Cost: Offer Products and Services that Are Consistent, Timely, and Low Cost.</w:t>
      </w:r>
    </w:p>
    <w:p w14:paraId="2EA88E99" w14:textId="77777777" w:rsidR="00EC63B3" w:rsidRDefault="00095B77">
      <w:pPr>
        <w:pStyle w:val="BodyText"/>
        <w:spacing w:before="180"/>
        <w:ind w:right="246"/>
      </w:pPr>
      <w:r>
        <w:t>Product Leader: Products and Services that Expand Existing Performance Boundaries into the Highly Desirable.</w:t>
      </w:r>
    </w:p>
    <w:p w14:paraId="2B129146" w14:textId="2B91AE9E" w:rsidR="00EC63B3" w:rsidRDefault="00095B77" w:rsidP="00EA4204">
      <w:pPr>
        <w:pStyle w:val="BodyText"/>
        <w:spacing w:before="181" w:line="386" w:lineRule="auto"/>
        <w:ind w:right="1071"/>
      </w:pPr>
      <w:r>
        <w:t>Complete Customer Solutions: Provide the Best Total Solution to Customers. System Lock-in: High Switching Costs to End-Use Customers and Add Value to</w:t>
      </w:r>
      <w:r w:rsidR="00EA4204">
        <w:t xml:space="preserve"> </w:t>
      </w:r>
      <w:r>
        <w:t>Complementors.</w:t>
      </w:r>
    </w:p>
    <w:p w14:paraId="025BF117" w14:textId="77777777" w:rsidR="00EC63B3" w:rsidRDefault="00095B77" w:rsidP="00761003">
      <w:pPr>
        <w:pStyle w:val="ListParagraph"/>
        <w:numPr>
          <w:ilvl w:val="1"/>
          <w:numId w:val="40"/>
        </w:numPr>
        <w:tabs>
          <w:tab w:val="left" w:pos="853"/>
        </w:tabs>
        <w:rPr>
          <w:sz w:val="24"/>
        </w:rPr>
      </w:pPr>
      <w:r>
        <w:rPr>
          <w:sz w:val="24"/>
        </w:rPr>
        <w:t>Internal Process</w:t>
      </w:r>
      <w:r>
        <w:rPr>
          <w:spacing w:val="-2"/>
          <w:sz w:val="24"/>
        </w:rPr>
        <w:t xml:space="preserve"> </w:t>
      </w:r>
      <w:r>
        <w:rPr>
          <w:sz w:val="24"/>
        </w:rPr>
        <w:t>Measures</w:t>
      </w:r>
    </w:p>
    <w:p w14:paraId="1C3CBDD9" w14:textId="77777777" w:rsidR="00EC63B3" w:rsidRDefault="00095B77">
      <w:pPr>
        <w:pStyle w:val="BodyText"/>
        <w:spacing w:before="180"/>
        <w:ind w:right="246"/>
      </w:pPr>
      <w:r>
        <w:t>Internal processes create and deliver the value proposition for customers. The performance of internal processes is a leading indicator of subsequent improvements in customer and financial outcomes.</w:t>
      </w:r>
    </w:p>
    <w:p w14:paraId="614BF40A" w14:textId="77777777" w:rsidR="00EC63B3" w:rsidRDefault="00095B77">
      <w:pPr>
        <w:pStyle w:val="BodyText"/>
        <w:spacing w:before="180"/>
      </w:pPr>
      <w:r>
        <w:t>Internal processes accomplish two vital components of strategy: They produce and deliver the value proposition for customers, and they improve processes and reduce costs for the productivity component in the financial perspective.</w:t>
      </w:r>
    </w:p>
    <w:p w14:paraId="39DE1C0B" w14:textId="77777777" w:rsidR="00EC63B3" w:rsidRDefault="00095B77">
      <w:pPr>
        <w:pStyle w:val="BodyText"/>
        <w:spacing w:before="181"/>
        <w:ind w:right="801"/>
      </w:pPr>
      <w:r>
        <w:t>Operations Management: Producing and delivering products and services to customers.</w:t>
      </w:r>
    </w:p>
    <w:p w14:paraId="18E6A7DE" w14:textId="0EE49B99" w:rsidR="00EC63B3" w:rsidRDefault="00095B77">
      <w:pPr>
        <w:pStyle w:val="BodyText"/>
        <w:spacing w:before="179" w:line="386" w:lineRule="auto"/>
        <w:ind w:right="801"/>
      </w:pPr>
      <w:r>
        <w:t>Customer Management: Establishing and leveraging customer relationships. Innovation: Developing new products, services, processes and relationships.</w:t>
      </w:r>
    </w:p>
    <w:p w14:paraId="63C2A944" w14:textId="77777777" w:rsidR="00EC63B3" w:rsidRDefault="00095B77">
      <w:pPr>
        <w:pStyle w:val="BodyText"/>
        <w:spacing w:before="3"/>
        <w:ind w:right="801"/>
      </w:pPr>
      <w:r>
        <w:t>Regulatory and Social: Conforming to regulations and societal expectations and building stronger communities.</w:t>
      </w:r>
    </w:p>
    <w:p w14:paraId="3DE489B1" w14:textId="77777777" w:rsidR="00EC63B3" w:rsidRDefault="00095B77" w:rsidP="00761003">
      <w:pPr>
        <w:pStyle w:val="ListParagraph"/>
        <w:numPr>
          <w:ilvl w:val="1"/>
          <w:numId w:val="40"/>
        </w:numPr>
        <w:tabs>
          <w:tab w:val="left" w:pos="853"/>
        </w:tabs>
        <w:rPr>
          <w:sz w:val="24"/>
        </w:rPr>
      </w:pPr>
      <w:r>
        <w:rPr>
          <w:sz w:val="24"/>
        </w:rPr>
        <w:t>Learning and Growth</w:t>
      </w:r>
      <w:r>
        <w:rPr>
          <w:spacing w:val="-1"/>
          <w:sz w:val="24"/>
        </w:rPr>
        <w:t xml:space="preserve"> </w:t>
      </w:r>
      <w:r>
        <w:rPr>
          <w:sz w:val="24"/>
        </w:rPr>
        <w:t>Measures</w:t>
      </w:r>
    </w:p>
    <w:p w14:paraId="03832C0A" w14:textId="77777777" w:rsidR="00EC63B3" w:rsidRDefault="00095B77">
      <w:pPr>
        <w:pStyle w:val="BodyText"/>
        <w:spacing w:before="180"/>
        <w:ind w:right="246"/>
      </w:pPr>
      <w:r>
        <w:t>Intangible assets are the ultimate source of sustainable value creation. Learning and growth objectives describe how the people, technology, and organization climate combine to support the strategy. Improvements in learning and growth measures are lead indicators for internal process, customer, and financial performance. Enhancing and aligning intangible assets leads to improved process performance, which, in turn, drives success for customers and shareholders.</w:t>
      </w:r>
    </w:p>
    <w:p w14:paraId="5A3D1BDA" w14:textId="77777777" w:rsidR="00EC63B3" w:rsidRDefault="00095B77">
      <w:pPr>
        <w:pStyle w:val="BodyText"/>
        <w:spacing w:before="181"/>
      </w:pPr>
      <w:r>
        <w:t>Intangible assets are invaluable to sustainable value creation, but their value derives from their interrelation and cannot be measured independently. Their soft nature</w:t>
      </w:r>
    </w:p>
    <w:p w14:paraId="75625814" w14:textId="77777777" w:rsidR="00EC63B3" w:rsidRDefault="00095B77">
      <w:pPr>
        <w:pStyle w:val="BodyText"/>
      </w:pPr>
      <w:r>
        <w:lastRenderedPageBreak/>
        <w:t>makes measurement more subjective than financial measurements of organizational performance. The learning and growth perspective of the BSC shows how an organization can align its intangible assets to its strategy.</w:t>
      </w:r>
    </w:p>
    <w:p w14:paraId="58D9E7F5" w14:textId="77777777" w:rsidR="00EC63B3" w:rsidRDefault="00095B77">
      <w:pPr>
        <w:pStyle w:val="BodyText"/>
        <w:spacing w:before="179"/>
      </w:pPr>
      <w:r>
        <w:t>There are objectives and measures for three components of intangible assets: human capital, information capital, and organization capital. They must be aligned with the objectives for the internal processes and integrated with each other so there are</w:t>
      </w:r>
    </w:p>
    <w:p w14:paraId="3AA48309" w14:textId="77777777" w:rsidR="00EC63B3" w:rsidRDefault="00095B77">
      <w:pPr>
        <w:pStyle w:val="BodyText"/>
        <w:spacing w:before="1"/>
        <w:ind w:right="755"/>
      </w:pPr>
      <w:r>
        <w:t>synergies among them. Three targeted approaches are strategic job families, the strategic IT portfolio, and the organization change agenda.</w:t>
      </w:r>
    </w:p>
    <w:p w14:paraId="5443D2B9" w14:textId="77777777" w:rsidR="00EC63B3" w:rsidRDefault="00095B77">
      <w:pPr>
        <w:pStyle w:val="ListParagraph"/>
        <w:numPr>
          <w:ilvl w:val="0"/>
          <w:numId w:val="36"/>
        </w:numPr>
        <w:tabs>
          <w:tab w:val="left" w:pos="1279"/>
          <w:tab w:val="left" w:pos="1280"/>
        </w:tabs>
        <w:ind w:right="190"/>
        <w:rPr>
          <w:sz w:val="24"/>
        </w:rPr>
      </w:pPr>
      <w:r>
        <w:rPr>
          <w:sz w:val="24"/>
        </w:rPr>
        <w:t>Human</w:t>
      </w:r>
      <w:r>
        <w:rPr>
          <w:spacing w:val="-6"/>
          <w:sz w:val="24"/>
        </w:rPr>
        <w:t xml:space="preserve"> </w:t>
      </w:r>
      <w:r>
        <w:rPr>
          <w:sz w:val="24"/>
        </w:rPr>
        <w:t>capital:</w:t>
      </w:r>
      <w:r>
        <w:rPr>
          <w:spacing w:val="-5"/>
          <w:sz w:val="24"/>
        </w:rPr>
        <w:t xml:space="preserve"> </w:t>
      </w:r>
      <w:r>
        <w:rPr>
          <w:sz w:val="24"/>
        </w:rPr>
        <w:t>The</w:t>
      </w:r>
      <w:r>
        <w:rPr>
          <w:spacing w:val="-6"/>
          <w:sz w:val="24"/>
        </w:rPr>
        <w:t xml:space="preserve"> </w:t>
      </w:r>
      <w:r>
        <w:rPr>
          <w:sz w:val="24"/>
        </w:rPr>
        <w:t>availability</w:t>
      </w:r>
      <w:r>
        <w:rPr>
          <w:spacing w:val="-6"/>
          <w:sz w:val="24"/>
        </w:rPr>
        <w:t xml:space="preserve"> </w:t>
      </w:r>
      <w:r>
        <w:rPr>
          <w:sz w:val="24"/>
        </w:rPr>
        <w:t>of</w:t>
      </w:r>
      <w:r>
        <w:rPr>
          <w:spacing w:val="-5"/>
          <w:sz w:val="24"/>
        </w:rPr>
        <w:t xml:space="preserve"> </w:t>
      </w:r>
      <w:r>
        <w:rPr>
          <w:sz w:val="24"/>
        </w:rPr>
        <w:t>skills,</w:t>
      </w:r>
      <w:r>
        <w:rPr>
          <w:spacing w:val="-5"/>
          <w:sz w:val="24"/>
        </w:rPr>
        <w:t xml:space="preserve"> </w:t>
      </w:r>
      <w:r>
        <w:rPr>
          <w:sz w:val="24"/>
        </w:rPr>
        <w:t>talent,</w:t>
      </w:r>
      <w:r>
        <w:rPr>
          <w:spacing w:val="-5"/>
          <w:sz w:val="24"/>
        </w:rPr>
        <w:t xml:space="preserve"> </w:t>
      </w:r>
      <w:r>
        <w:rPr>
          <w:sz w:val="24"/>
        </w:rPr>
        <w:t>and</w:t>
      </w:r>
      <w:r>
        <w:rPr>
          <w:spacing w:val="-6"/>
          <w:sz w:val="24"/>
        </w:rPr>
        <w:t xml:space="preserve"> </w:t>
      </w:r>
      <w:r>
        <w:rPr>
          <w:sz w:val="24"/>
        </w:rPr>
        <w:t>know-how</w:t>
      </w:r>
      <w:r>
        <w:rPr>
          <w:spacing w:val="-5"/>
          <w:sz w:val="24"/>
        </w:rPr>
        <w:t xml:space="preserve"> </w:t>
      </w:r>
      <w:r>
        <w:rPr>
          <w:sz w:val="24"/>
        </w:rPr>
        <w:t>required</w:t>
      </w:r>
      <w:r>
        <w:rPr>
          <w:spacing w:val="-5"/>
          <w:sz w:val="24"/>
        </w:rPr>
        <w:t xml:space="preserve"> </w:t>
      </w:r>
      <w:r>
        <w:rPr>
          <w:sz w:val="24"/>
        </w:rPr>
        <w:t>to</w:t>
      </w:r>
      <w:r>
        <w:rPr>
          <w:spacing w:val="-5"/>
          <w:sz w:val="24"/>
        </w:rPr>
        <w:t xml:space="preserve"> </w:t>
      </w:r>
      <w:r>
        <w:rPr>
          <w:sz w:val="24"/>
        </w:rPr>
        <w:t xml:space="preserve">support the </w:t>
      </w:r>
      <w:r>
        <w:rPr>
          <w:spacing w:val="-4"/>
          <w:sz w:val="24"/>
        </w:rPr>
        <w:t>strategy.</w:t>
      </w:r>
    </w:p>
    <w:p w14:paraId="48F7F6F9" w14:textId="77777777" w:rsidR="00EC63B3" w:rsidRDefault="00095B77">
      <w:pPr>
        <w:pStyle w:val="ListParagraph"/>
        <w:numPr>
          <w:ilvl w:val="0"/>
          <w:numId w:val="36"/>
        </w:numPr>
        <w:tabs>
          <w:tab w:val="left" w:pos="1279"/>
          <w:tab w:val="left" w:pos="1280"/>
        </w:tabs>
        <w:ind w:right="938"/>
        <w:rPr>
          <w:sz w:val="24"/>
        </w:rPr>
      </w:pPr>
      <w:r>
        <w:rPr>
          <w:sz w:val="24"/>
        </w:rPr>
        <w:t>Information</w:t>
      </w:r>
      <w:r>
        <w:rPr>
          <w:spacing w:val="-9"/>
          <w:sz w:val="24"/>
        </w:rPr>
        <w:t xml:space="preserve"> </w:t>
      </w:r>
      <w:r>
        <w:rPr>
          <w:sz w:val="24"/>
        </w:rPr>
        <w:t>capital:</w:t>
      </w:r>
      <w:r>
        <w:rPr>
          <w:spacing w:val="-8"/>
          <w:sz w:val="24"/>
        </w:rPr>
        <w:t xml:space="preserve"> </w:t>
      </w:r>
      <w:r>
        <w:rPr>
          <w:sz w:val="24"/>
        </w:rPr>
        <w:t>The</w:t>
      </w:r>
      <w:r>
        <w:rPr>
          <w:spacing w:val="-8"/>
          <w:sz w:val="24"/>
        </w:rPr>
        <w:t xml:space="preserve"> </w:t>
      </w:r>
      <w:r>
        <w:rPr>
          <w:sz w:val="24"/>
        </w:rPr>
        <w:t>availability</w:t>
      </w:r>
      <w:r>
        <w:rPr>
          <w:spacing w:val="-8"/>
          <w:sz w:val="24"/>
        </w:rPr>
        <w:t xml:space="preserve"> </w:t>
      </w:r>
      <w:r>
        <w:rPr>
          <w:sz w:val="24"/>
        </w:rPr>
        <w:t>of</w:t>
      </w:r>
      <w:r>
        <w:rPr>
          <w:spacing w:val="-10"/>
          <w:sz w:val="24"/>
        </w:rPr>
        <w:t xml:space="preserve"> </w:t>
      </w:r>
      <w:r>
        <w:rPr>
          <w:sz w:val="24"/>
        </w:rPr>
        <w:t>information</w:t>
      </w:r>
      <w:r>
        <w:rPr>
          <w:spacing w:val="-9"/>
          <w:sz w:val="24"/>
        </w:rPr>
        <w:t xml:space="preserve"> </w:t>
      </w:r>
      <w:r>
        <w:rPr>
          <w:sz w:val="24"/>
        </w:rPr>
        <w:t>systems,</w:t>
      </w:r>
      <w:r>
        <w:rPr>
          <w:spacing w:val="-8"/>
          <w:sz w:val="24"/>
        </w:rPr>
        <w:t xml:space="preserve"> </w:t>
      </w:r>
      <w:r>
        <w:rPr>
          <w:sz w:val="24"/>
        </w:rPr>
        <w:t>networks,</w:t>
      </w:r>
      <w:r>
        <w:rPr>
          <w:spacing w:val="-9"/>
          <w:sz w:val="24"/>
        </w:rPr>
        <w:t xml:space="preserve"> </w:t>
      </w:r>
      <w:r>
        <w:rPr>
          <w:sz w:val="24"/>
        </w:rPr>
        <w:t>and infrastructure required to support the</w:t>
      </w:r>
      <w:r>
        <w:rPr>
          <w:spacing w:val="-5"/>
          <w:sz w:val="24"/>
        </w:rPr>
        <w:t xml:space="preserve"> </w:t>
      </w:r>
      <w:r>
        <w:rPr>
          <w:spacing w:val="-4"/>
          <w:sz w:val="24"/>
        </w:rPr>
        <w:t>strategy.</w:t>
      </w:r>
    </w:p>
    <w:p w14:paraId="6BCA7A48" w14:textId="77777777" w:rsidR="00EC63B3" w:rsidRDefault="00095B77">
      <w:pPr>
        <w:pStyle w:val="ListParagraph"/>
        <w:numPr>
          <w:ilvl w:val="0"/>
          <w:numId w:val="36"/>
        </w:numPr>
        <w:tabs>
          <w:tab w:val="left" w:pos="1279"/>
          <w:tab w:val="left" w:pos="1280"/>
        </w:tabs>
        <w:ind w:right="521"/>
        <w:rPr>
          <w:sz w:val="24"/>
        </w:rPr>
      </w:pPr>
      <w:r>
        <w:rPr>
          <w:sz w:val="24"/>
        </w:rPr>
        <w:t>Organization</w:t>
      </w:r>
      <w:r>
        <w:rPr>
          <w:spacing w:val="-7"/>
          <w:sz w:val="24"/>
        </w:rPr>
        <w:t xml:space="preserve"> </w:t>
      </w:r>
      <w:r>
        <w:rPr>
          <w:sz w:val="24"/>
        </w:rPr>
        <w:t>capital:</w:t>
      </w:r>
      <w:r>
        <w:rPr>
          <w:spacing w:val="-6"/>
          <w:sz w:val="24"/>
        </w:rPr>
        <w:t xml:space="preserve"> </w:t>
      </w:r>
      <w:r>
        <w:rPr>
          <w:sz w:val="24"/>
        </w:rPr>
        <w:t>The</w:t>
      </w:r>
      <w:r>
        <w:rPr>
          <w:spacing w:val="-6"/>
          <w:sz w:val="24"/>
        </w:rPr>
        <w:t xml:space="preserve"> </w:t>
      </w:r>
      <w:r>
        <w:rPr>
          <w:sz w:val="24"/>
        </w:rPr>
        <w:t>ability</w:t>
      </w:r>
      <w:r>
        <w:rPr>
          <w:spacing w:val="-6"/>
          <w:sz w:val="24"/>
        </w:rPr>
        <w:t xml:space="preserve"> </w:t>
      </w:r>
      <w:r>
        <w:rPr>
          <w:sz w:val="24"/>
        </w:rPr>
        <w:t>of</w:t>
      </w:r>
      <w:r>
        <w:rPr>
          <w:spacing w:val="-6"/>
          <w:sz w:val="24"/>
        </w:rPr>
        <w:t xml:space="preserve"> </w:t>
      </w:r>
      <w:r>
        <w:rPr>
          <w:sz w:val="24"/>
        </w:rPr>
        <w:t>the</w:t>
      </w:r>
      <w:r>
        <w:rPr>
          <w:spacing w:val="-6"/>
          <w:sz w:val="24"/>
        </w:rPr>
        <w:t xml:space="preserve"> </w:t>
      </w:r>
      <w:r>
        <w:rPr>
          <w:sz w:val="24"/>
        </w:rPr>
        <w:t>organization</w:t>
      </w:r>
      <w:r>
        <w:rPr>
          <w:spacing w:val="-7"/>
          <w:sz w:val="24"/>
        </w:rPr>
        <w:t xml:space="preserve"> </w:t>
      </w:r>
      <w:r>
        <w:rPr>
          <w:sz w:val="24"/>
        </w:rPr>
        <w:t>to</w:t>
      </w:r>
      <w:r>
        <w:rPr>
          <w:spacing w:val="-6"/>
          <w:sz w:val="24"/>
        </w:rPr>
        <w:t xml:space="preserve"> </w:t>
      </w:r>
      <w:r>
        <w:rPr>
          <w:sz w:val="24"/>
        </w:rPr>
        <w:t>mobilize</w:t>
      </w:r>
      <w:r>
        <w:rPr>
          <w:spacing w:val="-6"/>
          <w:sz w:val="24"/>
        </w:rPr>
        <w:t xml:space="preserve"> </w:t>
      </w:r>
      <w:r>
        <w:rPr>
          <w:sz w:val="24"/>
        </w:rPr>
        <w:t>and</w:t>
      </w:r>
      <w:r>
        <w:rPr>
          <w:spacing w:val="-7"/>
          <w:sz w:val="24"/>
        </w:rPr>
        <w:t xml:space="preserve"> </w:t>
      </w:r>
      <w:r>
        <w:rPr>
          <w:sz w:val="24"/>
        </w:rPr>
        <w:t>sustain</w:t>
      </w:r>
      <w:r>
        <w:rPr>
          <w:spacing w:val="-6"/>
          <w:sz w:val="24"/>
        </w:rPr>
        <w:t xml:space="preserve"> </w:t>
      </w:r>
      <w:r>
        <w:rPr>
          <w:sz w:val="24"/>
        </w:rPr>
        <w:t>the process of change required to execute the</w:t>
      </w:r>
      <w:r>
        <w:rPr>
          <w:spacing w:val="-7"/>
          <w:sz w:val="24"/>
        </w:rPr>
        <w:t xml:space="preserve"> </w:t>
      </w:r>
      <w:r>
        <w:rPr>
          <w:spacing w:val="-4"/>
          <w:sz w:val="24"/>
        </w:rPr>
        <w:t>strategy.</w:t>
      </w:r>
    </w:p>
    <w:p w14:paraId="51C21577" w14:textId="77777777" w:rsidR="00EC63B3" w:rsidRDefault="00095B77">
      <w:pPr>
        <w:pStyle w:val="BodyText"/>
        <w:spacing w:before="180"/>
      </w:pPr>
      <w:r>
        <w:t>The key to creating this alignment is granularity—that is, to move beyond generalities</w:t>
      </w:r>
    </w:p>
    <w:p w14:paraId="1DBE5312" w14:textId="77777777" w:rsidR="00EC63B3" w:rsidRDefault="00EC63B3">
      <w:pPr>
        <w:sectPr w:rsidR="00EC63B3">
          <w:pgSz w:w="11910" w:h="16840"/>
          <w:pgMar w:top="1320" w:right="1300" w:bottom="280" w:left="1180" w:header="890" w:footer="0" w:gutter="0"/>
          <w:cols w:space="720"/>
        </w:sectPr>
      </w:pPr>
    </w:p>
    <w:p w14:paraId="29858F0A" w14:textId="77777777" w:rsidR="00EC63B3" w:rsidRDefault="00095B77">
      <w:pPr>
        <w:pStyle w:val="BodyText"/>
        <w:spacing w:before="90"/>
        <w:ind w:right="64"/>
      </w:pPr>
      <w:r>
        <w:lastRenderedPageBreak/>
        <w:t>such as “develop our people” or “live our core values” and focus on specific capabilities and attributes required by the critical internal processes of the strategy. The balanced scorecard strategy map enables executives to pinpoint the specific human, information, and organization capital required by the strategy.</w:t>
      </w:r>
    </w:p>
    <w:p w14:paraId="03CD40A3" w14:textId="77777777" w:rsidR="00EC63B3" w:rsidRDefault="00095B77">
      <w:pPr>
        <w:pStyle w:val="ListParagraph"/>
        <w:numPr>
          <w:ilvl w:val="2"/>
          <w:numId w:val="35"/>
        </w:numPr>
        <w:tabs>
          <w:tab w:val="left" w:pos="1400"/>
        </w:tabs>
        <w:ind w:hanging="602"/>
        <w:rPr>
          <w:sz w:val="24"/>
        </w:rPr>
      </w:pPr>
      <w:r>
        <w:rPr>
          <w:sz w:val="24"/>
        </w:rPr>
        <w:t>Human Capital</w:t>
      </w:r>
      <w:r>
        <w:rPr>
          <w:spacing w:val="-3"/>
          <w:sz w:val="24"/>
        </w:rPr>
        <w:t xml:space="preserve"> </w:t>
      </w:r>
      <w:r>
        <w:rPr>
          <w:sz w:val="24"/>
        </w:rPr>
        <w:t>Readiness</w:t>
      </w:r>
    </w:p>
    <w:p w14:paraId="7435640F" w14:textId="77777777" w:rsidR="00EC63B3" w:rsidRDefault="00095B77">
      <w:pPr>
        <w:pStyle w:val="BodyText"/>
        <w:spacing w:before="180"/>
      </w:pPr>
      <w:r>
        <w:t>Human Capital refers as the summation of knowledge, skills, innovativeness and capabilities of a firm’s employees to reach its target. Human capital has two determinants—employees’ capabilities and their commitment. Human capital is</w:t>
      </w:r>
    </w:p>
    <w:p w14:paraId="3F4C9227" w14:textId="77777777" w:rsidR="00EC63B3" w:rsidRDefault="00095B77">
      <w:pPr>
        <w:pStyle w:val="BodyText"/>
        <w:spacing w:before="1"/>
      </w:pPr>
      <w:r>
        <w:t>entrenched in individuals and not organizations, and therefore human capital would evaporate as employees leave the firm.</w:t>
      </w:r>
    </w:p>
    <w:p w14:paraId="778FC200" w14:textId="77777777" w:rsidR="00EC63B3" w:rsidRDefault="00095B77">
      <w:pPr>
        <w:spacing w:before="179"/>
        <w:ind w:left="798"/>
        <w:rPr>
          <w:sz w:val="24"/>
        </w:rPr>
      </w:pPr>
      <w:r>
        <w:rPr>
          <w:i/>
          <w:sz w:val="24"/>
        </w:rPr>
        <w:t>Identify strategic job families</w:t>
      </w:r>
      <w:r>
        <w:rPr>
          <w:sz w:val="24"/>
        </w:rPr>
        <w:t>: All jobs are important to the organization but some jobs have a much greater impact on the strategy than others.</w:t>
      </w:r>
    </w:p>
    <w:p w14:paraId="6112600D" w14:textId="7331F8E6" w:rsidR="00EC63B3" w:rsidRDefault="00095B77">
      <w:pPr>
        <w:pStyle w:val="BodyText"/>
        <w:spacing w:before="180"/>
        <w:ind w:right="246"/>
      </w:pPr>
      <w:r>
        <w:rPr>
          <w:i/>
        </w:rPr>
        <w:t>Build the competency profile</w:t>
      </w:r>
      <w:r>
        <w:t>: One way to do this is to interview those who best understand the job requirements of a job family and create a competency profile detailing the knowledge, skills and values required by successful occupants in a position. Use the profile when recruiting, hiring, training and developing people for that position.</w:t>
      </w:r>
    </w:p>
    <w:p w14:paraId="18FBBBDA" w14:textId="77777777" w:rsidR="00EC63B3" w:rsidRDefault="00095B77">
      <w:pPr>
        <w:pStyle w:val="BodyText"/>
        <w:spacing w:before="180"/>
        <w:ind w:right="801"/>
      </w:pPr>
      <w:r>
        <w:rPr>
          <w:i/>
        </w:rPr>
        <w:t>Assess human capital readiness</w:t>
      </w:r>
      <w:r>
        <w:t>: Drawing from approaches ranging from self- assessments to 360- degree feedback, evaluate an individual’s performance and</w:t>
      </w:r>
    </w:p>
    <w:p w14:paraId="0C62479B" w14:textId="77777777" w:rsidR="00EC63B3" w:rsidRDefault="00095B77">
      <w:pPr>
        <w:pStyle w:val="BodyText"/>
      </w:pPr>
      <w:r>
        <w:t>potential in these critical job families. Provide individuals with a clear understanding of their objectives, meaningful competency and performance feedback, and a practical approach for future personal development. If a strategy map reveals the need for</w:t>
      </w:r>
    </w:p>
    <w:p w14:paraId="3161BBA2" w14:textId="77777777" w:rsidR="00EC63B3" w:rsidRDefault="00095B77">
      <w:pPr>
        <w:pStyle w:val="BodyText"/>
        <w:spacing w:before="1"/>
        <w:ind w:right="801"/>
      </w:pPr>
      <w:r>
        <w:t>strategic job families that don’t exist yet, create new job profiles based on the competencies required for the new processes.</w:t>
      </w:r>
    </w:p>
    <w:p w14:paraId="0D6803C8" w14:textId="77777777" w:rsidR="00EC63B3" w:rsidRDefault="00095B77">
      <w:pPr>
        <w:pStyle w:val="BodyText"/>
        <w:spacing w:before="180"/>
        <w:ind w:right="289"/>
      </w:pPr>
      <w:r>
        <w:rPr>
          <w:i/>
        </w:rPr>
        <w:t>The human capital development program</w:t>
      </w:r>
      <w:r>
        <w:t>: Under the strategic job family model, the organization concentrates HR programs on the critical few jobs that are pivotal to the strategy. This focus creates speed of action and efficient spending, but this approach implies that many jobs are nonstrategic. The strategic values model assumes that</w:t>
      </w:r>
    </w:p>
    <w:p w14:paraId="6A65BF88" w14:textId="77777777" w:rsidR="00EC63B3" w:rsidRDefault="00095B77">
      <w:pPr>
        <w:pStyle w:val="BodyText"/>
        <w:ind w:right="246"/>
      </w:pPr>
      <w:r>
        <w:t>strategy is everyone’s job and part of everyone’s objectives and actions. Both models are legitimate, but don’t work well as one integrated program. They should be</w:t>
      </w:r>
    </w:p>
    <w:p w14:paraId="5C71C73B" w14:textId="77777777" w:rsidR="00EC63B3" w:rsidRDefault="00095B77">
      <w:pPr>
        <w:pStyle w:val="BodyText"/>
      </w:pPr>
      <w:r>
        <w:t>segregated and funded separately. Closing competency gaps in strategic job families should be the basis for reporting on strategic human capital readiness. The strategic values model provides the basis for a revised performance management program for setting objectives for the entire work force.</w:t>
      </w:r>
    </w:p>
    <w:p w14:paraId="13F501D2" w14:textId="77777777" w:rsidR="00EC63B3" w:rsidRDefault="00095B77">
      <w:pPr>
        <w:pStyle w:val="ListParagraph"/>
        <w:numPr>
          <w:ilvl w:val="2"/>
          <w:numId w:val="35"/>
        </w:numPr>
        <w:tabs>
          <w:tab w:val="left" w:pos="1400"/>
        </w:tabs>
        <w:spacing w:before="179"/>
        <w:ind w:hanging="602"/>
        <w:rPr>
          <w:sz w:val="24"/>
        </w:rPr>
      </w:pPr>
      <w:r>
        <w:rPr>
          <w:sz w:val="24"/>
        </w:rPr>
        <w:t>Information Capital</w:t>
      </w:r>
      <w:r>
        <w:rPr>
          <w:spacing w:val="-3"/>
          <w:sz w:val="24"/>
        </w:rPr>
        <w:t xml:space="preserve"> </w:t>
      </w:r>
      <w:r>
        <w:rPr>
          <w:sz w:val="24"/>
        </w:rPr>
        <w:t>Readiness</w:t>
      </w:r>
    </w:p>
    <w:p w14:paraId="39539188" w14:textId="77777777" w:rsidR="00EC63B3" w:rsidRDefault="00095B77">
      <w:pPr>
        <w:pStyle w:val="BodyText"/>
        <w:spacing w:before="181"/>
        <w:ind w:right="370"/>
      </w:pPr>
      <w:r>
        <w:t>Information capital (IC) is the raw material for creating value in the new economy. IC includes systems, databases, libraries and networks, and makes information and</w:t>
      </w:r>
    </w:p>
    <w:p w14:paraId="5602E9BE" w14:textId="77777777" w:rsidR="00EC63B3" w:rsidRDefault="00095B77">
      <w:pPr>
        <w:pStyle w:val="BodyText"/>
        <w:ind w:right="801"/>
      </w:pPr>
      <w:r>
        <w:t>knowledge available to the organization. IC has value only in the context of the strategy.</w:t>
      </w:r>
    </w:p>
    <w:p w14:paraId="48CE07F9" w14:textId="77777777" w:rsidR="00EC63B3" w:rsidRDefault="00095B77">
      <w:pPr>
        <w:pStyle w:val="BodyText"/>
        <w:spacing w:before="180"/>
        <w:ind w:right="246"/>
      </w:pPr>
      <w:r>
        <w:rPr>
          <w:i/>
        </w:rPr>
        <w:t>Describe information capital</w:t>
      </w:r>
      <w:r>
        <w:t>: IC has two components: technology infrastructure, such as mainframes and communication networks; and information capital applications, a package of information, knowledge and technology. Information capital applications</w:t>
      </w:r>
    </w:p>
    <w:p w14:paraId="2314AF27" w14:textId="77777777" w:rsidR="00EC63B3" w:rsidRDefault="00EC63B3">
      <w:pPr>
        <w:sectPr w:rsidR="00EC63B3">
          <w:pgSz w:w="11910" w:h="16840"/>
          <w:pgMar w:top="1320" w:right="1300" w:bottom="280" w:left="1180" w:header="890" w:footer="0" w:gutter="0"/>
          <w:cols w:space="720"/>
        </w:sectPr>
      </w:pPr>
    </w:p>
    <w:p w14:paraId="6B9040E2" w14:textId="77777777" w:rsidR="00EC63B3" w:rsidRDefault="00095B77">
      <w:pPr>
        <w:pStyle w:val="BodyText"/>
        <w:spacing w:before="90"/>
        <w:ind w:right="173"/>
      </w:pPr>
      <w:r>
        <w:lastRenderedPageBreak/>
        <w:t>build on the infrastructure to support the organization’s key internal processes. They can affect business transactions, analyze information, or transform the prevailing business model of the enterprise. Together, technology infrastructure and information capital applications form the information capital portfolio.</w:t>
      </w:r>
    </w:p>
    <w:p w14:paraId="18161684" w14:textId="77777777" w:rsidR="00EC63B3" w:rsidRDefault="00095B77">
      <w:pPr>
        <w:pStyle w:val="BodyText"/>
        <w:spacing w:before="180"/>
        <w:ind w:right="510"/>
      </w:pPr>
      <w:r>
        <w:rPr>
          <w:i/>
        </w:rPr>
        <w:t>Align information capital to the strategy</w:t>
      </w:r>
      <w:r>
        <w:t>: Typically, 90 percent of the sizable annual expenses for a typical IT budget go to existing applications, with little left for the discretionary investment that funds strategic alignment. Companies can increase operating efficiencies to provide more discretionary money, but too much new</w:t>
      </w:r>
    </w:p>
    <w:p w14:paraId="226A7589" w14:textId="77777777" w:rsidR="00EC63B3" w:rsidRDefault="00095B77">
      <w:pPr>
        <w:pStyle w:val="BodyText"/>
        <w:spacing w:before="1"/>
        <w:ind w:right="246"/>
      </w:pPr>
      <w:r>
        <w:t>informational capital too quickly cannot be effectively absorbed. Depending on the strategy, 5 to 15 percent of the budget is the goal for total information capital spending. This spending can either replace obsolete systems with state-of-the-art technology or apply totally new technology to new applications.</w:t>
      </w:r>
    </w:p>
    <w:p w14:paraId="692BC95B" w14:textId="77777777" w:rsidR="00EC63B3" w:rsidRDefault="00095B77">
      <w:pPr>
        <w:spacing w:before="179"/>
        <w:ind w:left="798"/>
        <w:rPr>
          <w:sz w:val="24"/>
        </w:rPr>
      </w:pPr>
      <w:r>
        <w:rPr>
          <w:i/>
          <w:sz w:val="24"/>
        </w:rPr>
        <w:t>Measure information capital readiness</w:t>
      </w:r>
      <w:r>
        <w:rPr>
          <w:sz w:val="24"/>
        </w:rPr>
        <w:t>: Information capital strategic readiness</w:t>
      </w:r>
    </w:p>
    <w:p w14:paraId="4FD897ED" w14:textId="5F2671DC" w:rsidR="00EC63B3" w:rsidRDefault="00095B77">
      <w:pPr>
        <w:pStyle w:val="BodyText"/>
      </w:pPr>
      <w:r>
        <w:t>measures the degree of preparedness of the organization’s information capital to support the enterprise’s strategy. The most frequently used approach is a numerical indicator that identifies the status of each application. Management provides the subjective judgment for where to invest resources to create strategic readiness.</w:t>
      </w:r>
    </w:p>
    <w:p w14:paraId="43494034" w14:textId="77777777" w:rsidR="00EC63B3" w:rsidRDefault="00095B77">
      <w:pPr>
        <w:pStyle w:val="BodyText"/>
        <w:ind w:right="801"/>
      </w:pPr>
      <w:r>
        <w:t>Greater rigor can come from more quantitative, objective assessments of their application portfolios, such as surveying users about their satisfaction with each application, financial analysis of each application, and technical audits of the</w:t>
      </w:r>
    </w:p>
    <w:p w14:paraId="6C30F450" w14:textId="77777777" w:rsidR="00EC63B3" w:rsidRDefault="00095B77">
      <w:pPr>
        <w:pStyle w:val="BodyText"/>
        <w:spacing w:line="292" w:lineRule="exact"/>
      </w:pPr>
      <w:r>
        <w:t>infrastructure of each application.</w:t>
      </w:r>
    </w:p>
    <w:p w14:paraId="2D1990B5" w14:textId="77777777" w:rsidR="00EC63B3" w:rsidRDefault="00095B77">
      <w:pPr>
        <w:pStyle w:val="ListParagraph"/>
        <w:numPr>
          <w:ilvl w:val="2"/>
          <w:numId w:val="35"/>
        </w:numPr>
        <w:tabs>
          <w:tab w:val="left" w:pos="1400"/>
        </w:tabs>
        <w:spacing w:before="182"/>
        <w:ind w:hanging="602"/>
        <w:rPr>
          <w:sz w:val="24"/>
        </w:rPr>
      </w:pPr>
      <w:r>
        <w:rPr>
          <w:sz w:val="24"/>
        </w:rPr>
        <w:t>Organization Capital</w:t>
      </w:r>
      <w:r>
        <w:rPr>
          <w:spacing w:val="-3"/>
          <w:sz w:val="24"/>
        </w:rPr>
        <w:t xml:space="preserve"> </w:t>
      </w:r>
      <w:r>
        <w:rPr>
          <w:sz w:val="24"/>
        </w:rPr>
        <w:t>Readiness</w:t>
      </w:r>
    </w:p>
    <w:p w14:paraId="48D13C1B" w14:textId="77777777" w:rsidR="00EC63B3" w:rsidRDefault="00095B77">
      <w:pPr>
        <w:pStyle w:val="BodyText"/>
        <w:spacing w:before="180"/>
        <w:ind w:right="872"/>
        <w:jc w:val="both"/>
      </w:pPr>
      <w:r>
        <w:t>Organization</w:t>
      </w:r>
      <w:r>
        <w:rPr>
          <w:spacing w:val="-6"/>
        </w:rPr>
        <w:t xml:space="preserve"> </w:t>
      </w:r>
      <w:r>
        <w:t>capital</w:t>
      </w:r>
      <w:r>
        <w:rPr>
          <w:spacing w:val="-6"/>
        </w:rPr>
        <w:t xml:space="preserve"> </w:t>
      </w:r>
      <w:r>
        <w:t>is</w:t>
      </w:r>
      <w:r>
        <w:rPr>
          <w:spacing w:val="-4"/>
        </w:rPr>
        <w:t xml:space="preserve"> </w:t>
      </w:r>
      <w:r>
        <w:t>the</w:t>
      </w:r>
      <w:r>
        <w:rPr>
          <w:spacing w:val="-5"/>
        </w:rPr>
        <w:t xml:space="preserve"> </w:t>
      </w:r>
      <w:r>
        <w:t>ability</w:t>
      </w:r>
      <w:r>
        <w:rPr>
          <w:spacing w:val="-6"/>
        </w:rPr>
        <w:t xml:space="preserve"> </w:t>
      </w:r>
      <w:r>
        <w:t>of</w:t>
      </w:r>
      <w:r>
        <w:rPr>
          <w:spacing w:val="-5"/>
        </w:rPr>
        <w:t xml:space="preserve"> </w:t>
      </w:r>
      <w:r>
        <w:t>the</w:t>
      </w:r>
      <w:r>
        <w:rPr>
          <w:spacing w:val="-5"/>
        </w:rPr>
        <w:t xml:space="preserve"> </w:t>
      </w:r>
      <w:r>
        <w:t>organization</w:t>
      </w:r>
      <w:r>
        <w:rPr>
          <w:spacing w:val="-6"/>
        </w:rPr>
        <w:t xml:space="preserve"> </w:t>
      </w:r>
      <w:r>
        <w:t>to</w:t>
      </w:r>
      <w:r>
        <w:rPr>
          <w:spacing w:val="-5"/>
        </w:rPr>
        <w:t xml:space="preserve"> </w:t>
      </w:r>
      <w:r>
        <w:t>mobilize</w:t>
      </w:r>
      <w:r>
        <w:rPr>
          <w:spacing w:val="-5"/>
        </w:rPr>
        <w:t xml:space="preserve"> </w:t>
      </w:r>
      <w:r>
        <w:t>and</w:t>
      </w:r>
      <w:r>
        <w:rPr>
          <w:spacing w:val="-5"/>
        </w:rPr>
        <w:t xml:space="preserve"> </w:t>
      </w:r>
      <w:r>
        <w:t>sustain</w:t>
      </w:r>
      <w:r>
        <w:rPr>
          <w:spacing w:val="-6"/>
        </w:rPr>
        <w:t xml:space="preserve"> </w:t>
      </w:r>
      <w:r>
        <w:t>the process</w:t>
      </w:r>
      <w:r>
        <w:rPr>
          <w:spacing w:val="-5"/>
        </w:rPr>
        <w:t xml:space="preserve"> </w:t>
      </w:r>
      <w:r>
        <w:t>of</w:t>
      </w:r>
      <w:r>
        <w:rPr>
          <w:spacing w:val="-4"/>
        </w:rPr>
        <w:t xml:space="preserve"> </w:t>
      </w:r>
      <w:r>
        <w:t>change</w:t>
      </w:r>
      <w:r>
        <w:rPr>
          <w:spacing w:val="-3"/>
        </w:rPr>
        <w:t xml:space="preserve"> </w:t>
      </w:r>
      <w:r>
        <w:t>required</w:t>
      </w:r>
      <w:r>
        <w:rPr>
          <w:spacing w:val="-4"/>
        </w:rPr>
        <w:t xml:space="preserve"> </w:t>
      </w:r>
      <w:r>
        <w:t>to</w:t>
      </w:r>
      <w:r>
        <w:rPr>
          <w:spacing w:val="-4"/>
        </w:rPr>
        <w:t xml:space="preserve"> </w:t>
      </w:r>
      <w:r>
        <w:t>execute</w:t>
      </w:r>
      <w:r>
        <w:rPr>
          <w:spacing w:val="-4"/>
        </w:rPr>
        <w:t xml:space="preserve"> </w:t>
      </w:r>
      <w:r>
        <w:t>the</w:t>
      </w:r>
      <w:r>
        <w:rPr>
          <w:spacing w:val="-3"/>
        </w:rPr>
        <w:t xml:space="preserve"> </w:t>
      </w:r>
      <w:r>
        <w:rPr>
          <w:spacing w:val="-4"/>
        </w:rPr>
        <w:t xml:space="preserve">strategy. </w:t>
      </w:r>
      <w:r>
        <w:t>It</w:t>
      </w:r>
      <w:r>
        <w:rPr>
          <w:spacing w:val="-4"/>
        </w:rPr>
        <w:t xml:space="preserve"> </w:t>
      </w:r>
      <w:r>
        <w:t>provides</w:t>
      </w:r>
      <w:r>
        <w:rPr>
          <w:spacing w:val="-3"/>
        </w:rPr>
        <w:t xml:space="preserve"> </w:t>
      </w:r>
      <w:r>
        <w:t>the</w:t>
      </w:r>
      <w:r>
        <w:rPr>
          <w:spacing w:val="-3"/>
        </w:rPr>
        <w:t xml:space="preserve"> </w:t>
      </w:r>
      <w:r>
        <w:t>capability</w:t>
      </w:r>
      <w:r>
        <w:rPr>
          <w:spacing w:val="-5"/>
        </w:rPr>
        <w:t xml:space="preserve"> </w:t>
      </w:r>
      <w:r>
        <w:rPr>
          <w:spacing w:val="-3"/>
        </w:rPr>
        <w:t xml:space="preserve">for </w:t>
      </w:r>
      <w:r>
        <w:t>integration and alignment of intangible and tangible assets with the strategy by changing behavior based on the strategy</w:t>
      </w:r>
      <w:r>
        <w:rPr>
          <w:spacing w:val="-6"/>
        </w:rPr>
        <w:t xml:space="preserve"> </w:t>
      </w:r>
      <w:r>
        <w:t>map.</w:t>
      </w:r>
    </w:p>
    <w:p w14:paraId="1DFBB52C" w14:textId="77777777" w:rsidR="00EC63B3" w:rsidRDefault="00095B77">
      <w:pPr>
        <w:pStyle w:val="BodyText"/>
        <w:spacing w:before="179"/>
        <w:ind w:right="88"/>
      </w:pPr>
      <w:r>
        <w:rPr>
          <w:i/>
        </w:rPr>
        <w:t>Culture</w:t>
      </w:r>
      <w:r>
        <w:t>: The predominant attitudes and behaviors that characterize the functioning of an organization should back up the organization’s strategy. The BSC forces the ambiguous replies to employee surveys to be defined more precisely. There are models for measuring culture and climate, but all are imperfect due to their incredible</w:t>
      </w:r>
    </w:p>
    <w:p w14:paraId="5C6218E6" w14:textId="77777777" w:rsidR="00EC63B3" w:rsidRDefault="00095B77">
      <w:pPr>
        <w:pStyle w:val="BodyText"/>
        <w:spacing w:before="1"/>
        <w:ind w:right="801"/>
      </w:pPr>
      <w:r>
        <w:t>subjectivity. One option is to design a questionnaire specifically to evaluate the company’s value proposition.</w:t>
      </w:r>
    </w:p>
    <w:p w14:paraId="3A620712" w14:textId="77777777" w:rsidR="00EC63B3" w:rsidRDefault="00095B77">
      <w:pPr>
        <w:pStyle w:val="BodyText"/>
        <w:spacing w:before="179"/>
        <w:ind w:right="302"/>
      </w:pPr>
      <w:r>
        <w:rPr>
          <w:i/>
        </w:rPr>
        <w:t>Leadership</w:t>
      </w:r>
      <w:r>
        <w:t>: Leadership to manage transformational change is a core requirement for becoming a strategy focused organization. Two approaches have been used to define</w:t>
      </w:r>
    </w:p>
    <w:p w14:paraId="5DB61D5F" w14:textId="77777777" w:rsidR="00EC63B3" w:rsidRDefault="00095B77">
      <w:pPr>
        <w:pStyle w:val="BodyText"/>
      </w:pPr>
      <w:r>
        <w:t>the role of leadership. The leadership development process focuses on how leaders are developed in an organization. The leadership competency model focuses on what a</w:t>
      </w:r>
    </w:p>
    <w:p w14:paraId="2E91AB91" w14:textId="77777777" w:rsidR="00EC63B3" w:rsidRDefault="00095B77">
      <w:pPr>
        <w:pStyle w:val="BodyText"/>
        <w:spacing w:before="1"/>
      </w:pPr>
      <w:r>
        <w:t>leader should be by describing appropriate traits. Process developments use objective, verifiable indicators, such as key positions without successors or number of external hires. Companies focused on the development process must have a leadership competency model to guide the development process, and companies focused on</w:t>
      </w:r>
    </w:p>
    <w:p w14:paraId="256F9C4A" w14:textId="77777777" w:rsidR="00EC63B3" w:rsidRDefault="00095B77">
      <w:pPr>
        <w:pStyle w:val="BodyText"/>
        <w:spacing w:line="293" w:lineRule="exact"/>
      </w:pPr>
      <w:r>
        <w:t>leadership competencies must have leadership development programs.</w:t>
      </w:r>
    </w:p>
    <w:p w14:paraId="45CB88B7" w14:textId="77777777" w:rsidR="00EC63B3" w:rsidRDefault="00095B77">
      <w:pPr>
        <w:pStyle w:val="BodyText"/>
        <w:spacing w:before="180"/>
      </w:pPr>
      <w:r>
        <w:rPr>
          <w:i/>
        </w:rPr>
        <w:t>Alignment</w:t>
      </w:r>
      <w:r>
        <w:t>: Alignment requires all employees to be empowered in the same direction. First, leaders must create awareness of the high-level strategic objectives to all</w:t>
      </w:r>
    </w:p>
    <w:p w14:paraId="2C48B969" w14:textId="77777777" w:rsidR="00EC63B3" w:rsidRDefault="00EC63B3">
      <w:pPr>
        <w:sectPr w:rsidR="00EC63B3">
          <w:pgSz w:w="11910" w:h="16840"/>
          <w:pgMar w:top="1320" w:right="1300" w:bottom="280" w:left="1180" w:header="890" w:footer="0" w:gutter="0"/>
          <w:cols w:space="720"/>
        </w:sectPr>
      </w:pPr>
    </w:p>
    <w:p w14:paraId="7CFDBE51" w14:textId="77777777" w:rsidR="00EC63B3" w:rsidRDefault="00095B77">
      <w:pPr>
        <w:pStyle w:val="BodyText"/>
        <w:spacing w:before="90"/>
        <w:ind w:right="339"/>
        <w:jc w:val="both"/>
      </w:pPr>
      <w:r>
        <w:lastRenderedPageBreak/>
        <w:t xml:space="preserve">employees in </w:t>
      </w:r>
      <w:r>
        <w:rPr>
          <w:spacing w:val="-3"/>
        </w:rPr>
        <w:t xml:space="preserve">ways </w:t>
      </w:r>
      <w:r>
        <w:t>they can understand. Next, they must ensure that individuals and teams</w:t>
      </w:r>
      <w:r>
        <w:rPr>
          <w:spacing w:val="-6"/>
        </w:rPr>
        <w:t xml:space="preserve"> </w:t>
      </w:r>
      <w:r>
        <w:t>have</w:t>
      </w:r>
      <w:r>
        <w:rPr>
          <w:spacing w:val="-5"/>
        </w:rPr>
        <w:t xml:space="preserve"> </w:t>
      </w:r>
      <w:r>
        <w:t>local</w:t>
      </w:r>
      <w:r>
        <w:rPr>
          <w:spacing w:val="-6"/>
        </w:rPr>
        <w:t xml:space="preserve"> </w:t>
      </w:r>
      <w:r>
        <w:t>objectives</w:t>
      </w:r>
      <w:r>
        <w:rPr>
          <w:spacing w:val="-6"/>
        </w:rPr>
        <w:t xml:space="preserve"> </w:t>
      </w:r>
      <w:r>
        <w:t>and</w:t>
      </w:r>
      <w:r>
        <w:rPr>
          <w:spacing w:val="-6"/>
        </w:rPr>
        <w:t xml:space="preserve"> </w:t>
      </w:r>
      <w:r>
        <w:t>rewards</w:t>
      </w:r>
      <w:r>
        <w:rPr>
          <w:spacing w:val="-6"/>
        </w:rPr>
        <w:t xml:space="preserve"> </w:t>
      </w:r>
      <w:r>
        <w:t>that</w:t>
      </w:r>
      <w:r>
        <w:rPr>
          <w:spacing w:val="-6"/>
        </w:rPr>
        <w:t xml:space="preserve"> </w:t>
      </w:r>
      <w:r>
        <w:t>contribute</w:t>
      </w:r>
      <w:r>
        <w:rPr>
          <w:spacing w:val="-5"/>
        </w:rPr>
        <w:t xml:space="preserve"> </w:t>
      </w:r>
      <w:r>
        <w:t>to</w:t>
      </w:r>
      <w:r>
        <w:rPr>
          <w:spacing w:val="-6"/>
        </w:rPr>
        <w:t xml:space="preserve"> </w:t>
      </w:r>
      <w:r>
        <w:t>achieving</w:t>
      </w:r>
      <w:r>
        <w:rPr>
          <w:spacing w:val="-6"/>
        </w:rPr>
        <w:t xml:space="preserve"> </w:t>
      </w:r>
      <w:r>
        <w:t>targets</w:t>
      </w:r>
      <w:r>
        <w:rPr>
          <w:spacing w:val="-7"/>
        </w:rPr>
        <w:t xml:space="preserve"> </w:t>
      </w:r>
      <w:r>
        <w:rPr>
          <w:spacing w:val="-3"/>
        </w:rPr>
        <w:t>for</w:t>
      </w:r>
      <w:r>
        <w:rPr>
          <w:spacing w:val="-6"/>
        </w:rPr>
        <w:t xml:space="preserve"> </w:t>
      </w:r>
      <w:r>
        <w:t>high- level strategic</w:t>
      </w:r>
      <w:r>
        <w:rPr>
          <w:spacing w:val="-1"/>
        </w:rPr>
        <w:t xml:space="preserve"> </w:t>
      </w:r>
      <w:r>
        <w:t>objectives.</w:t>
      </w:r>
    </w:p>
    <w:p w14:paraId="2D7B2D14" w14:textId="77777777" w:rsidR="00EC63B3" w:rsidRDefault="00095B77">
      <w:pPr>
        <w:pStyle w:val="BodyText"/>
        <w:spacing w:before="180"/>
        <w:ind w:right="149"/>
      </w:pPr>
      <w:r>
        <w:rPr>
          <w:i/>
        </w:rPr>
        <w:t>Teamwork and knowledge sharing</w:t>
      </w:r>
      <w:r>
        <w:t>: There’s no greater waste than a good idea used only once. Companies must generate, organize and develop knowledge, and distribute it through a “push system” or by providing easy access when people are searching for existing information relevant to their immediate needs.</w:t>
      </w:r>
    </w:p>
    <w:p w14:paraId="697D1149" w14:textId="77777777" w:rsidR="00EC63B3" w:rsidRDefault="00095B77" w:rsidP="00761003">
      <w:pPr>
        <w:pStyle w:val="Heading2"/>
        <w:numPr>
          <w:ilvl w:val="0"/>
          <w:numId w:val="40"/>
        </w:numPr>
        <w:tabs>
          <w:tab w:val="left" w:pos="478"/>
        </w:tabs>
        <w:spacing w:before="181"/>
        <w:ind w:hanging="240"/>
      </w:pPr>
      <w:bookmarkStart w:id="12" w:name="_TOC_250020"/>
      <w:r>
        <w:t>BSC as a Strategy Implementation</w:t>
      </w:r>
      <w:r>
        <w:rPr>
          <w:spacing w:val="-3"/>
        </w:rPr>
        <w:t xml:space="preserve"> </w:t>
      </w:r>
      <w:bookmarkEnd w:id="12"/>
      <w:r>
        <w:t>Process</w:t>
      </w:r>
    </w:p>
    <w:p w14:paraId="7E0D001F" w14:textId="77777777" w:rsidR="00EC63B3" w:rsidRDefault="00095B77">
      <w:pPr>
        <w:pStyle w:val="BodyText"/>
        <w:spacing w:before="180"/>
        <w:ind w:left="448"/>
        <w:jc w:val="both"/>
      </w:pPr>
      <w:r>
        <w:t>Companies that successfully implement scorecards reinvent every part of their</w:t>
      </w:r>
    </w:p>
    <w:p w14:paraId="53CAA6F6" w14:textId="77777777" w:rsidR="00EC63B3" w:rsidRDefault="00095B77">
      <w:pPr>
        <w:pStyle w:val="BodyText"/>
        <w:ind w:left="448" w:right="290"/>
        <w:jc w:val="both"/>
      </w:pPr>
      <w:r>
        <w:t xml:space="preserve">management </w:t>
      </w:r>
      <w:r>
        <w:rPr>
          <w:spacing w:val="-3"/>
        </w:rPr>
        <w:t xml:space="preserve">system </w:t>
      </w:r>
      <w:r>
        <w:t xml:space="preserve">to focus on </w:t>
      </w:r>
      <w:r>
        <w:rPr>
          <w:spacing w:val="-3"/>
        </w:rPr>
        <w:t xml:space="preserve">strategy. </w:t>
      </w:r>
      <w:r>
        <w:t>This is a significant departure from traditional management programs that link performance to financial frameworks—budgets or even newer</w:t>
      </w:r>
      <w:r>
        <w:rPr>
          <w:spacing w:val="-7"/>
        </w:rPr>
        <w:t xml:space="preserve"> </w:t>
      </w:r>
      <w:r>
        <w:t>shareholder</w:t>
      </w:r>
      <w:r>
        <w:rPr>
          <w:spacing w:val="-7"/>
        </w:rPr>
        <w:t xml:space="preserve"> </w:t>
      </w:r>
      <w:r>
        <w:t>value</w:t>
      </w:r>
      <w:r>
        <w:rPr>
          <w:spacing w:val="-7"/>
        </w:rPr>
        <w:t xml:space="preserve"> </w:t>
      </w:r>
      <w:r>
        <w:t>approaches</w:t>
      </w:r>
      <w:r>
        <w:rPr>
          <w:spacing w:val="-7"/>
        </w:rPr>
        <w:t xml:space="preserve"> </w:t>
      </w:r>
      <w:r>
        <w:t>(or</w:t>
      </w:r>
      <w:r>
        <w:rPr>
          <w:spacing w:val="-7"/>
        </w:rPr>
        <w:t xml:space="preserve"> </w:t>
      </w:r>
      <w:r>
        <w:t>non-financial</w:t>
      </w:r>
      <w:r>
        <w:rPr>
          <w:spacing w:val="-6"/>
        </w:rPr>
        <w:t xml:space="preserve"> </w:t>
      </w:r>
      <w:r>
        <w:t>frameworks</w:t>
      </w:r>
      <w:r>
        <w:rPr>
          <w:spacing w:val="-7"/>
        </w:rPr>
        <w:t xml:space="preserve"> </w:t>
      </w:r>
      <w:r>
        <w:t>like</w:t>
      </w:r>
      <w:r>
        <w:rPr>
          <w:spacing w:val="-7"/>
        </w:rPr>
        <w:t xml:space="preserve"> </w:t>
      </w:r>
      <w:r>
        <w:rPr>
          <w:spacing w:val="-6"/>
        </w:rPr>
        <w:t xml:space="preserve">Total </w:t>
      </w:r>
      <w:r>
        <w:t>Quality).</w:t>
      </w:r>
      <w:r>
        <w:rPr>
          <w:spacing w:val="-7"/>
        </w:rPr>
        <w:t xml:space="preserve"> </w:t>
      </w:r>
      <w:r>
        <w:t>The</w:t>
      </w:r>
    </w:p>
    <w:p w14:paraId="20741565" w14:textId="68B91440" w:rsidR="00EC63B3" w:rsidRDefault="00095B77">
      <w:pPr>
        <w:pStyle w:val="BodyText"/>
        <w:ind w:left="448" w:right="158"/>
        <w:jc w:val="both"/>
      </w:pPr>
      <w:r>
        <w:t>successful</w:t>
      </w:r>
      <w:r>
        <w:rPr>
          <w:spacing w:val="-10"/>
        </w:rPr>
        <w:t xml:space="preserve"> </w:t>
      </w:r>
      <w:r>
        <w:t>organizations</w:t>
      </w:r>
      <w:r>
        <w:rPr>
          <w:spacing w:val="-9"/>
        </w:rPr>
        <w:t xml:space="preserve"> </w:t>
      </w:r>
      <w:r>
        <w:t>created</w:t>
      </w:r>
      <w:r>
        <w:rPr>
          <w:spacing w:val="-9"/>
        </w:rPr>
        <w:t xml:space="preserve"> </w:t>
      </w:r>
      <w:r>
        <w:t>a</w:t>
      </w:r>
      <w:r>
        <w:rPr>
          <w:spacing w:val="-9"/>
        </w:rPr>
        <w:t xml:space="preserve"> </w:t>
      </w:r>
      <w:r>
        <w:t>performance-management</w:t>
      </w:r>
      <w:r>
        <w:rPr>
          <w:spacing w:val="-9"/>
        </w:rPr>
        <w:t xml:space="preserve"> </w:t>
      </w:r>
      <w:r>
        <w:t>program</w:t>
      </w:r>
      <w:r>
        <w:rPr>
          <w:spacing w:val="-10"/>
        </w:rPr>
        <w:t xml:space="preserve"> </w:t>
      </w:r>
      <w:r>
        <w:t>that</w:t>
      </w:r>
      <w:r>
        <w:rPr>
          <w:spacing w:val="-8"/>
        </w:rPr>
        <w:t xml:space="preserve"> </w:t>
      </w:r>
      <w:r>
        <w:t>put</w:t>
      </w:r>
      <w:r>
        <w:rPr>
          <w:spacing w:val="-10"/>
        </w:rPr>
        <w:t xml:space="preserve"> </w:t>
      </w:r>
      <w:r>
        <w:t>strategy</w:t>
      </w:r>
      <w:r>
        <w:rPr>
          <w:spacing w:val="-9"/>
        </w:rPr>
        <w:t xml:space="preserve"> </w:t>
      </w:r>
      <w:r>
        <w:t>at the</w:t>
      </w:r>
      <w:r>
        <w:rPr>
          <w:spacing w:val="-5"/>
        </w:rPr>
        <w:t xml:space="preserve"> </w:t>
      </w:r>
      <w:r>
        <w:t>center</w:t>
      </w:r>
      <w:r>
        <w:rPr>
          <w:spacing w:val="-3"/>
        </w:rPr>
        <w:t xml:space="preserve"> </w:t>
      </w:r>
      <w:r>
        <w:t>of</w:t>
      </w:r>
      <w:r>
        <w:rPr>
          <w:spacing w:val="-6"/>
        </w:rPr>
        <w:t xml:space="preserve"> </w:t>
      </w:r>
      <w:r>
        <w:t>its</w:t>
      </w:r>
      <w:r>
        <w:rPr>
          <w:spacing w:val="-5"/>
        </w:rPr>
        <w:t xml:space="preserve"> </w:t>
      </w:r>
      <w:r>
        <w:t>management</w:t>
      </w:r>
      <w:r>
        <w:rPr>
          <w:spacing w:val="-4"/>
        </w:rPr>
        <w:t xml:space="preserve"> </w:t>
      </w:r>
      <w:r>
        <w:t>processes.</w:t>
      </w:r>
      <w:r>
        <w:rPr>
          <w:spacing w:val="-6"/>
        </w:rPr>
        <w:t xml:space="preserve"> </w:t>
      </w:r>
      <w:r>
        <w:t>Our</w:t>
      </w:r>
      <w:r>
        <w:rPr>
          <w:spacing w:val="-5"/>
        </w:rPr>
        <w:t xml:space="preserve"> </w:t>
      </w:r>
      <w:r>
        <w:t>continuing</w:t>
      </w:r>
      <w:r>
        <w:rPr>
          <w:spacing w:val="-5"/>
        </w:rPr>
        <w:t xml:space="preserve"> </w:t>
      </w:r>
      <w:r>
        <w:t>research</w:t>
      </w:r>
      <w:r>
        <w:rPr>
          <w:spacing w:val="-5"/>
        </w:rPr>
        <w:t xml:space="preserve"> </w:t>
      </w:r>
      <w:r>
        <w:t>has</w:t>
      </w:r>
      <w:r>
        <w:rPr>
          <w:spacing w:val="-5"/>
        </w:rPr>
        <w:t xml:space="preserve"> </w:t>
      </w:r>
      <w:r>
        <w:t>revealed</w:t>
      </w:r>
      <w:r>
        <w:rPr>
          <w:spacing w:val="-4"/>
        </w:rPr>
        <w:t xml:space="preserve"> </w:t>
      </w:r>
      <w:r>
        <w:t>a</w:t>
      </w:r>
      <w:r>
        <w:rPr>
          <w:spacing w:val="-6"/>
        </w:rPr>
        <w:t xml:space="preserve"> </w:t>
      </w:r>
      <w:r>
        <w:t>set</w:t>
      </w:r>
      <w:r>
        <w:rPr>
          <w:spacing w:val="-6"/>
        </w:rPr>
        <w:t xml:space="preserve"> </w:t>
      </w:r>
      <w:r>
        <w:t>of</w:t>
      </w:r>
      <w:r>
        <w:rPr>
          <w:spacing w:val="-5"/>
        </w:rPr>
        <w:t xml:space="preserve"> </w:t>
      </w:r>
      <w:r>
        <w:t>five principles</w:t>
      </w:r>
      <w:r>
        <w:rPr>
          <w:spacing w:val="-5"/>
        </w:rPr>
        <w:t xml:space="preserve"> </w:t>
      </w:r>
      <w:r>
        <w:t>(see</w:t>
      </w:r>
      <w:r>
        <w:rPr>
          <w:spacing w:val="-5"/>
        </w:rPr>
        <w:t xml:space="preserve"> </w:t>
      </w:r>
      <w:r>
        <w:t>the</w:t>
      </w:r>
      <w:r>
        <w:rPr>
          <w:spacing w:val="-5"/>
        </w:rPr>
        <w:t xml:space="preserve"> </w:t>
      </w:r>
      <w:r>
        <w:t>Figure</w:t>
      </w:r>
      <w:r>
        <w:rPr>
          <w:spacing w:val="-5"/>
        </w:rPr>
        <w:t xml:space="preserve"> </w:t>
      </w:r>
      <w:r>
        <w:t>below)</w:t>
      </w:r>
      <w:r>
        <w:rPr>
          <w:spacing w:val="-5"/>
        </w:rPr>
        <w:t xml:space="preserve"> </w:t>
      </w:r>
      <w:r>
        <w:t>that</w:t>
      </w:r>
      <w:r>
        <w:rPr>
          <w:spacing w:val="-5"/>
        </w:rPr>
        <w:t xml:space="preserve"> </w:t>
      </w:r>
      <w:r>
        <w:t>permit</w:t>
      </w:r>
      <w:r>
        <w:rPr>
          <w:spacing w:val="-5"/>
        </w:rPr>
        <w:t xml:space="preserve"> </w:t>
      </w:r>
      <w:r>
        <w:t>organizations</w:t>
      </w:r>
      <w:r>
        <w:rPr>
          <w:spacing w:val="-6"/>
        </w:rPr>
        <w:t xml:space="preserve"> </w:t>
      </w:r>
      <w:r>
        <w:t>to</w:t>
      </w:r>
      <w:r>
        <w:rPr>
          <w:spacing w:val="-6"/>
        </w:rPr>
        <w:t xml:space="preserve"> </w:t>
      </w:r>
      <w:r>
        <w:t>become</w:t>
      </w:r>
      <w:r>
        <w:rPr>
          <w:spacing w:val="-6"/>
        </w:rPr>
        <w:t xml:space="preserve"> </w:t>
      </w:r>
      <w:r>
        <w:t>strategy-focused,</w:t>
      </w:r>
    </w:p>
    <w:p w14:paraId="206577FE" w14:textId="77777777" w:rsidR="00EC63B3" w:rsidRDefault="00095B77">
      <w:pPr>
        <w:pStyle w:val="BodyText"/>
        <w:ind w:left="448"/>
        <w:jc w:val="both"/>
      </w:pPr>
      <w:r>
        <w:t>enabling them to execute their strategies rapidly and effectively.</w:t>
      </w:r>
    </w:p>
    <w:p w14:paraId="6FB91CDE" w14:textId="374B62CD" w:rsidR="00EC63B3" w:rsidRDefault="00EA4204">
      <w:pPr>
        <w:pStyle w:val="BodyText"/>
        <w:spacing w:before="9"/>
        <w:ind w:left="0"/>
        <w:rPr>
          <w:sz w:val="29"/>
        </w:rPr>
      </w:pPr>
      <w:r>
        <w:rPr>
          <w:noProof/>
        </w:rPr>
        <w:pict w14:anchorId="621A215F">
          <v:shape id="_x0000_s1315" type="#_x0000_t75" style="position:absolute;margin-left:130.7pt;margin-top:61.45pt;width:8.55pt;height:8.75pt;z-index:-251290624">
            <v:imagedata r:id="rId55" o:title=""/>
          </v:shape>
        </w:pict>
      </w:r>
      <w:r>
        <w:rPr>
          <w:noProof/>
        </w:rPr>
        <w:pict w14:anchorId="6E11ADF4">
          <v:shape id="_x0000_s1316" type="#_x0000_t75" style="position:absolute;margin-left:336.25pt;margin-top:63.35pt;width:8.9pt;height:8.05pt;z-index:-251291648">
            <v:imagedata r:id="rId56" o:title=""/>
          </v:shape>
        </w:pict>
      </w:r>
      <w:r>
        <w:rPr>
          <w:noProof/>
        </w:rPr>
        <w:pict w14:anchorId="07370DDB">
          <v:shape id="_x0000_s1319" style="position:absolute;margin-left:91.9pt;margin-top:42.25pt;width:292.9pt;height:170.75pt;z-index:-251294720" coordorigin="3018,2017" coordsize="5858,3415" path="m3018,3725r6,-110l3042,3506r29,-106l3111,3296r51,-101l3223,3096r71,-95l3333,2954r41,-46l3418,2863r46,-44l3512,2775r50,-42l3615,2692r54,-41l3726,2612r58,-39l3845,2536r62,-37l3971,2464r66,-34l4105,2397r70,-32l4246,2335r72,-30l4393,2277r76,-27l4546,2225r79,-24l4705,2178r81,-21l4869,2137r84,-19l5038,2101r87,-15l5212,2071r89,-12l5390,2048r91,-9l5572,2031r93,-6l5758,2021r94,-3l5947,2017r95,1l6136,2021r93,4l6321,2031r92,8l6503,2048r90,11l6682,2071r87,15l6856,2101r85,17l7025,2137r83,20l7189,2178r80,23l7348,2225r77,25l7501,2277r74,28l7648,2335r71,30l7789,2397r67,33l7922,2464r65,35l8049,2536r60,37l8168,2612r56,39l8279,2692r52,41l8382,2775r48,44l8476,2863r44,45l8561,2954r39,47l8637,3048r66,97l8759,3245r45,103l8839,3453r23,107l8874,3670r2,55l8874,3780r-4,55l8852,3943r-29,106l8783,4153r-51,101l8671,4353r-71,96l8561,4496r-41,46l8476,4587r-46,44l8382,4674r-51,43l8279,4758r-55,40l8168,4838r-59,38l8049,4914r-62,36l7922,4985r-66,35l7789,5053r-70,31l7648,5115r-73,29l7501,5172r-76,27l7348,5225r-79,24l7189,5272r-81,21l7025,5313r-84,18l6856,5349r-87,15l6682,5378r-89,13l6503,5401r-90,10l6321,5418r-92,6l6136,5429r-94,2l5947,5432r-95,-1l5758,5429r-93,-5l5572,5418r-91,-7l5390,5401r-89,-10l5212,5378r-87,-14l5038,5349r-85,-18l4869,5313r-83,-20l4705,5272r-80,-23l4546,5225r-77,-26l4393,5172r-75,-28l4246,5115r-71,-31l4105,5053r-68,-33l3971,4985r-64,-35l3845,4914r-61,-38l3726,4838r-57,-40l3615,4758r-53,-41l3512,4674r-48,-43l3418,4587r-44,-45l3333,4496r-39,-47l3257,4401r-66,-97l3135,4204r-45,-103l3055,3996r-24,-107l3020,3780r-2,-55xe" filled="f" strokecolor="#630" strokeweight=".49808mm">
            <v:path arrowok="t"/>
          </v:shape>
        </w:pict>
      </w:r>
      <w:r w:rsidR="00095B77">
        <w:pict w14:anchorId="0EFFC837">
          <v:shape id="_x0000_s1310" type="#_x0000_t202" style="position:absolute;margin-left:233.65pt;margin-top:20.9pt;width:127.4pt;height:53.15pt;z-index:-251534336;mso-wrap-distance-left:0;mso-wrap-distance-right:0;mso-position-horizontal-relative:page" fillcolor="#562322" strokecolor="#630" strokeweight=".49981mm">
            <v:textbox inset="0,0,0,0">
              <w:txbxContent>
                <w:p w14:paraId="0FD18119" w14:textId="77777777" w:rsidR="00095B77" w:rsidRDefault="00095B77">
                  <w:pPr>
                    <w:numPr>
                      <w:ilvl w:val="0"/>
                      <w:numId w:val="34"/>
                    </w:numPr>
                    <w:tabs>
                      <w:tab w:val="left" w:pos="409"/>
                    </w:tabs>
                    <w:spacing w:before="53" w:line="237" w:lineRule="auto"/>
                    <w:ind w:right="288" w:hanging="249"/>
                    <w:rPr>
                      <w:b/>
                      <w:sz w:val="15"/>
                    </w:rPr>
                  </w:pPr>
                  <w:r>
                    <w:rPr>
                      <w:b/>
                      <w:color w:val="FFFFFF"/>
                      <w:sz w:val="15"/>
                    </w:rPr>
                    <w:t>MOBILIZE</w:t>
                  </w:r>
                  <w:r>
                    <w:rPr>
                      <w:b/>
                      <w:color w:val="FFFFFF"/>
                      <w:spacing w:val="-14"/>
                      <w:sz w:val="15"/>
                    </w:rPr>
                    <w:t xml:space="preserve"> </w:t>
                  </w:r>
                  <w:r>
                    <w:rPr>
                      <w:b/>
                      <w:color w:val="FFFFFF"/>
                      <w:sz w:val="15"/>
                    </w:rPr>
                    <w:t>CHANGE</w:t>
                  </w:r>
                  <w:r>
                    <w:rPr>
                      <w:b/>
                      <w:color w:val="FFFFFF"/>
                      <w:spacing w:val="-18"/>
                      <w:sz w:val="15"/>
                    </w:rPr>
                    <w:t xml:space="preserve"> </w:t>
                  </w:r>
                  <w:r>
                    <w:rPr>
                      <w:b/>
                      <w:color w:val="FFFFFF"/>
                      <w:sz w:val="15"/>
                    </w:rPr>
                    <w:t>THROUGH EXECUTIVE</w:t>
                  </w:r>
                  <w:r>
                    <w:rPr>
                      <w:b/>
                      <w:color w:val="FFFFFF"/>
                      <w:spacing w:val="-7"/>
                      <w:sz w:val="15"/>
                    </w:rPr>
                    <w:t xml:space="preserve"> </w:t>
                  </w:r>
                  <w:r>
                    <w:rPr>
                      <w:b/>
                      <w:color w:val="FFFFFF"/>
                      <w:sz w:val="15"/>
                    </w:rPr>
                    <w:t>LEADERSHIP</w:t>
                  </w:r>
                </w:p>
                <w:p w14:paraId="73525B65" w14:textId="77777777" w:rsidR="00095B77" w:rsidRDefault="00095B77">
                  <w:pPr>
                    <w:numPr>
                      <w:ilvl w:val="1"/>
                      <w:numId w:val="34"/>
                    </w:numPr>
                    <w:tabs>
                      <w:tab w:val="left" w:pos="603"/>
                    </w:tabs>
                    <w:spacing w:before="83" w:line="155" w:lineRule="exact"/>
                    <w:rPr>
                      <w:sz w:val="13"/>
                    </w:rPr>
                  </w:pPr>
                  <w:r>
                    <w:rPr>
                      <w:color w:val="FFFFFF"/>
                      <w:sz w:val="13"/>
                    </w:rPr>
                    <w:t>MOBILIZATION</w:t>
                  </w:r>
                </w:p>
                <w:p w14:paraId="39891E30" w14:textId="77777777" w:rsidR="00095B77" w:rsidRDefault="00095B77">
                  <w:pPr>
                    <w:numPr>
                      <w:ilvl w:val="1"/>
                      <w:numId w:val="34"/>
                    </w:numPr>
                    <w:tabs>
                      <w:tab w:val="left" w:pos="603"/>
                    </w:tabs>
                    <w:spacing w:line="155" w:lineRule="exact"/>
                    <w:rPr>
                      <w:sz w:val="13"/>
                    </w:rPr>
                  </w:pPr>
                  <w:r>
                    <w:rPr>
                      <w:color w:val="FFFFFF"/>
                      <w:sz w:val="13"/>
                    </w:rPr>
                    <w:t>CONVERNANCE</w:t>
                  </w:r>
                  <w:r>
                    <w:rPr>
                      <w:color w:val="FFFFFF"/>
                      <w:spacing w:val="-11"/>
                      <w:sz w:val="13"/>
                    </w:rPr>
                    <w:t xml:space="preserve"> </w:t>
                  </w:r>
                  <w:r>
                    <w:rPr>
                      <w:color w:val="FFFFFF"/>
                      <w:sz w:val="13"/>
                    </w:rPr>
                    <w:t>PROCESS</w:t>
                  </w:r>
                </w:p>
                <w:p w14:paraId="5C57F1E0" w14:textId="77777777" w:rsidR="00095B77" w:rsidRDefault="00095B77">
                  <w:pPr>
                    <w:numPr>
                      <w:ilvl w:val="1"/>
                      <w:numId w:val="34"/>
                    </w:numPr>
                    <w:tabs>
                      <w:tab w:val="left" w:pos="603"/>
                    </w:tabs>
                    <w:spacing w:before="3"/>
                    <w:rPr>
                      <w:sz w:val="13"/>
                    </w:rPr>
                  </w:pPr>
                  <w:r>
                    <w:rPr>
                      <w:color w:val="FFFFFF"/>
                      <w:sz w:val="13"/>
                    </w:rPr>
                    <w:t>STRATEGIC</w:t>
                  </w:r>
                  <w:r>
                    <w:rPr>
                      <w:color w:val="FFFFFF"/>
                      <w:spacing w:val="19"/>
                      <w:sz w:val="13"/>
                    </w:rPr>
                    <w:t xml:space="preserve"> </w:t>
                  </w:r>
                  <w:r>
                    <w:rPr>
                      <w:color w:val="FFFFFF"/>
                      <w:sz w:val="13"/>
                    </w:rPr>
                    <w:t>MANAGEMENT</w:t>
                  </w:r>
                </w:p>
              </w:txbxContent>
            </v:textbox>
            <w10:wrap type="topAndBottom" anchorx="page"/>
          </v:shape>
        </w:pict>
      </w:r>
    </w:p>
    <w:p w14:paraId="2B95696F" w14:textId="77777777" w:rsidR="00EC63B3" w:rsidRDefault="00EC63B3">
      <w:pPr>
        <w:pStyle w:val="BodyText"/>
        <w:ind w:left="0"/>
        <w:rPr>
          <w:sz w:val="20"/>
        </w:rPr>
      </w:pPr>
    </w:p>
    <w:p w14:paraId="1DFA99AC" w14:textId="04085201" w:rsidR="00EC63B3" w:rsidRDefault="00EA4204">
      <w:pPr>
        <w:pStyle w:val="BodyText"/>
        <w:ind w:left="0"/>
        <w:rPr>
          <w:sz w:val="20"/>
        </w:rPr>
      </w:pPr>
      <w:r>
        <w:rPr>
          <w:noProof/>
          <w:sz w:val="20"/>
        </w:rPr>
        <w:pict w14:anchorId="4E3EB419">
          <v:shape id="_x0000_s1317" style="position:absolute;margin-left:174.65pt;margin-top:9.1pt;width:131.05pt;height:56.95pt;z-index:-251292672" coordorigin="4673,3080" coordsize="2621,1139" path="m4673,3649r16,-88l4734,3477r72,-78l4904,3326r57,-33l5024,3261r68,-29l5164,3205r77,-25l5322,3157r85,-19l5496,3120r92,-14l5683,3095r98,-9l5881,3081r103,-1l6086,3081r100,5l6284,3095r95,11l6471,3120r89,18l6645,3157r81,23l6803,3205r73,27l6944,3261r62,32l7064,3326r51,36l7200,3437r60,81l7290,3604r4,45l7290,3693r-11,44l7233,3821r-72,78l7064,3971r-58,34l6944,4036r-68,30l6803,4093r-77,25l6645,4140r-85,20l6471,4177r-92,15l6284,4203r-98,8l6086,4216r-102,2l5881,4216r-100,-5l5683,4203r-95,-11l5496,4177r-89,-17l5322,4140r-81,-22l5164,4093r-72,-27l5024,4036r-63,-31l4904,3971r-52,-35l4767,3861r-59,-82l4677,3693r-4,-44xe" filled="f" strokecolor="#385d89" strokeweight=".49953mm">
            <v:path arrowok="t"/>
          </v:shape>
        </w:pict>
      </w:r>
      <w:r>
        <w:rPr>
          <w:noProof/>
          <w:sz w:val="20"/>
        </w:rPr>
        <w:pict w14:anchorId="3DD73490">
          <v:shape id="_x0000_s1318" style="position:absolute;margin-left:174.65pt;margin-top:9.1pt;width:131.05pt;height:56.95pt;z-index:-251293696" coordorigin="4673,3080" coordsize="2621,1139" path="m5984,3080r-103,1l5781,3086r-98,9l5588,3106r-92,14l5407,3138r-85,19l5241,3180r-77,25l5092,3232r-68,29l4961,3293r-57,33l4852,3362r-85,75l4708,3518r-31,86l4673,3649r4,44l4708,3779r59,82l4852,3936r52,35l4961,4005r63,31l5092,4066r72,27l5241,4118r81,22l5407,4160r89,17l5588,4192r95,11l5781,4211r100,5l5984,4218r102,-2l6186,4211r98,-8l6379,4192r92,-15l6560,4160r85,-20l6726,4118r77,-25l6876,4066r68,-30l7006,4005r58,-34l7115,3936r85,-75l7260,3779r30,-86l7294,3649r-4,-45l7260,3518r-60,-81l7115,3362r-51,-36l7006,3293r-62,-32l6876,3232r-73,-27l6726,3180r-81,-23l6560,3138r-89,-18l6379,3106r-95,-11l6186,3086r-100,-5l5984,3080xe" fillcolor="#001f5f" stroked="f">
            <v:path arrowok="t"/>
          </v:shape>
        </w:pict>
      </w:r>
    </w:p>
    <w:p w14:paraId="31E626DD" w14:textId="77777777" w:rsidR="00EC63B3" w:rsidRDefault="00EC63B3">
      <w:pPr>
        <w:pStyle w:val="BodyText"/>
        <w:spacing w:before="1"/>
        <w:ind w:left="0"/>
        <w:rPr>
          <w:sz w:val="18"/>
        </w:rPr>
      </w:pPr>
    </w:p>
    <w:p w14:paraId="656DBBC8" w14:textId="77777777" w:rsidR="00EC63B3" w:rsidRDefault="00095B77">
      <w:pPr>
        <w:spacing w:line="242" w:lineRule="auto"/>
        <w:ind w:left="4319" w:right="4160" w:firstLine="10"/>
        <w:jc w:val="center"/>
        <w:rPr>
          <w:sz w:val="20"/>
        </w:rPr>
      </w:pPr>
      <w:r>
        <w:pict w14:anchorId="05B0AC58">
          <v:shape id="_x0000_s1309" type="#_x0000_t202" style="position:absolute;left:0;text-align:left;margin-left:378.5pt;margin-top:-16.3pt;width:127.4pt;height:53.6pt;z-index:251786240;mso-position-horizontal-relative:page" fillcolor="#562322" strokecolor="#630" strokeweight=".49978mm">
            <v:textbox inset="0,0,0,0">
              <w:txbxContent>
                <w:p w14:paraId="1D2EB7BF" w14:textId="77777777" w:rsidR="00095B77" w:rsidRDefault="00095B77">
                  <w:pPr>
                    <w:spacing w:before="61" w:line="237" w:lineRule="auto"/>
                    <w:ind w:left="586" w:right="57" w:hanging="452"/>
                    <w:rPr>
                      <w:b/>
                      <w:sz w:val="15"/>
                    </w:rPr>
                  </w:pPr>
                  <w:r>
                    <w:rPr>
                      <w:b/>
                      <w:color w:val="FFFFFF"/>
                      <w:sz w:val="15"/>
                    </w:rPr>
                    <w:t>5. MAKE FORMULATING STRATEGY A CONTINUAL PROCESS</w:t>
                  </w:r>
                </w:p>
                <w:p w14:paraId="244BEB9C" w14:textId="77777777" w:rsidR="00095B77" w:rsidRDefault="00095B77">
                  <w:pPr>
                    <w:numPr>
                      <w:ilvl w:val="0"/>
                      <w:numId w:val="31"/>
                    </w:numPr>
                    <w:tabs>
                      <w:tab w:val="left" w:pos="164"/>
                    </w:tabs>
                    <w:spacing w:before="83" w:line="155" w:lineRule="exact"/>
                    <w:ind w:hanging="93"/>
                    <w:rPr>
                      <w:sz w:val="13"/>
                    </w:rPr>
                  </w:pPr>
                  <w:r>
                    <w:rPr>
                      <w:color w:val="FFFFFF"/>
                      <w:sz w:val="13"/>
                    </w:rPr>
                    <w:t>LINK BUDGETS &amp;</w:t>
                  </w:r>
                  <w:r>
                    <w:rPr>
                      <w:color w:val="FFFFFF"/>
                      <w:spacing w:val="-18"/>
                      <w:sz w:val="13"/>
                    </w:rPr>
                    <w:t xml:space="preserve"> </w:t>
                  </w:r>
                  <w:r>
                    <w:rPr>
                      <w:color w:val="FFFFFF"/>
                      <w:sz w:val="13"/>
                    </w:rPr>
                    <w:t>STRATEGY</w:t>
                  </w:r>
                </w:p>
                <w:p w14:paraId="0F9A959E" w14:textId="77777777" w:rsidR="00095B77" w:rsidRDefault="00095B77">
                  <w:pPr>
                    <w:numPr>
                      <w:ilvl w:val="0"/>
                      <w:numId w:val="31"/>
                    </w:numPr>
                    <w:tabs>
                      <w:tab w:val="left" w:pos="164"/>
                    </w:tabs>
                    <w:spacing w:line="155" w:lineRule="exact"/>
                    <w:ind w:hanging="93"/>
                    <w:rPr>
                      <w:sz w:val="13"/>
                    </w:rPr>
                  </w:pPr>
                  <w:r>
                    <w:rPr>
                      <w:color w:val="FFFFFF"/>
                      <w:sz w:val="13"/>
                    </w:rPr>
                    <w:t>STRATEGIC</w:t>
                  </w:r>
                  <w:r>
                    <w:rPr>
                      <w:color w:val="FFFFFF"/>
                      <w:spacing w:val="-7"/>
                      <w:sz w:val="13"/>
                    </w:rPr>
                    <w:t xml:space="preserve"> </w:t>
                  </w:r>
                  <w:r>
                    <w:rPr>
                      <w:color w:val="FFFFFF"/>
                      <w:sz w:val="13"/>
                    </w:rPr>
                    <w:t>LEARNING</w:t>
                  </w:r>
                </w:p>
                <w:p w14:paraId="386A8EFD" w14:textId="77777777" w:rsidR="00095B77" w:rsidRDefault="00095B77">
                  <w:pPr>
                    <w:numPr>
                      <w:ilvl w:val="0"/>
                      <w:numId w:val="31"/>
                    </w:numPr>
                    <w:tabs>
                      <w:tab w:val="left" w:pos="164"/>
                    </w:tabs>
                    <w:spacing w:before="2"/>
                    <w:ind w:hanging="93"/>
                    <w:rPr>
                      <w:sz w:val="13"/>
                    </w:rPr>
                  </w:pPr>
                  <w:r>
                    <w:rPr>
                      <w:color w:val="FFFFFF"/>
                      <w:sz w:val="13"/>
                    </w:rPr>
                    <w:t>ANALYTICS &amp; INFORMATION</w:t>
                  </w:r>
                  <w:r>
                    <w:rPr>
                      <w:color w:val="FFFFFF"/>
                      <w:spacing w:val="-19"/>
                      <w:sz w:val="13"/>
                    </w:rPr>
                    <w:t xml:space="preserve"> </w:t>
                  </w:r>
                  <w:r>
                    <w:rPr>
                      <w:color w:val="FFFFFF"/>
                      <w:sz w:val="13"/>
                    </w:rPr>
                    <w:t>SYSTEMS</w:t>
                  </w:r>
                </w:p>
              </w:txbxContent>
            </v:textbox>
            <w10:wrap anchorx="page"/>
          </v:shape>
        </w:pict>
      </w:r>
      <w:r>
        <w:pict w14:anchorId="65D04E95">
          <v:shape id="_x0000_s1308" type="#_x0000_t202" style="position:absolute;left:0;text-align:left;margin-left:88.8pt;margin-top:-16.3pt;width:127.4pt;height:53.6pt;z-index:251787264;mso-position-horizontal-relative:page" fillcolor="#562322" strokecolor="#630" strokeweight=".49978mm">
            <v:textbox inset="0,0,0,0">
              <w:txbxContent>
                <w:p w14:paraId="6B99489D" w14:textId="77777777" w:rsidR="00095B77" w:rsidRDefault="00095B77">
                  <w:pPr>
                    <w:pStyle w:val="BodyText"/>
                    <w:spacing w:before="5"/>
                    <w:ind w:left="0"/>
                    <w:rPr>
                      <w:sz w:val="11"/>
                    </w:rPr>
                  </w:pPr>
                </w:p>
                <w:p w14:paraId="72839875" w14:textId="77777777" w:rsidR="00095B77" w:rsidRDefault="00095B77">
                  <w:pPr>
                    <w:spacing w:line="182" w:lineRule="exact"/>
                    <w:ind w:left="497"/>
                    <w:rPr>
                      <w:b/>
                      <w:sz w:val="15"/>
                    </w:rPr>
                  </w:pPr>
                  <w:r>
                    <w:rPr>
                      <w:b/>
                      <w:color w:val="FFFFFF"/>
                      <w:sz w:val="15"/>
                    </w:rPr>
                    <w:t>2.</w:t>
                  </w:r>
                  <w:r>
                    <w:rPr>
                      <w:b/>
                      <w:color w:val="FFFFFF"/>
                      <w:spacing w:val="-22"/>
                      <w:sz w:val="15"/>
                    </w:rPr>
                    <w:t xml:space="preserve"> </w:t>
                  </w:r>
                  <w:r>
                    <w:rPr>
                      <w:b/>
                      <w:color w:val="FFFFFF"/>
                      <w:sz w:val="15"/>
                    </w:rPr>
                    <w:t>TRANSLATE</w:t>
                  </w:r>
                  <w:r>
                    <w:rPr>
                      <w:b/>
                      <w:color w:val="FFFFFF"/>
                      <w:spacing w:val="-19"/>
                      <w:sz w:val="15"/>
                    </w:rPr>
                    <w:t xml:space="preserve"> </w:t>
                  </w:r>
                  <w:r>
                    <w:rPr>
                      <w:b/>
                      <w:color w:val="FFFFFF"/>
                      <w:sz w:val="15"/>
                    </w:rPr>
                    <w:t>STRATEGY</w:t>
                  </w:r>
                </w:p>
                <w:p w14:paraId="3D7CB039" w14:textId="77777777" w:rsidR="00095B77" w:rsidRDefault="00095B77">
                  <w:pPr>
                    <w:spacing w:line="182" w:lineRule="exact"/>
                    <w:ind w:left="488"/>
                    <w:rPr>
                      <w:b/>
                      <w:sz w:val="15"/>
                    </w:rPr>
                  </w:pPr>
                  <w:r>
                    <w:rPr>
                      <w:b/>
                      <w:color w:val="FFFFFF"/>
                      <w:sz w:val="15"/>
                    </w:rPr>
                    <w:t>INTO</w:t>
                  </w:r>
                  <w:r>
                    <w:rPr>
                      <w:b/>
                      <w:color w:val="FFFFFF"/>
                      <w:spacing w:val="-18"/>
                      <w:sz w:val="15"/>
                    </w:rPr>
                    <w:t xml:space="preserve"> </w:t>
                  </w:r>
                  <w:r>
                    <w:rPr>
                      <w:b/>
                      <w:color w:val="FFFFFF"/>
                      <w:sz w:val="15"/>
                    </w:rPr>
                    <w:t>OPERATING</w:t>
                  </w:r>
                  <w:r>
                    <w:rPr>
                      <w:b/>
                      <w:color w:val="FFFFFF"/>
                      <w:spacing w:val="-19"/>
                      <w:sz w:val="15"/>
                    </w:rPr>
                    <w:t xml:space="preserve"> </w:t>
                  </w:r>
                  <w:r>
                    <w:rPr>
                      <w:b/>
                      <w:color w:val="FFFFFF"/>
                      <w:sz w:val="15"/>
                    </w:rPr>
                    <w:t>TERMS</w:t>
                  </w:r>
                </w:p>
                <w:p w14:paraId="73814DF3" w14:textId="77777777" w:rsidR="00095B77" w:rsidRDefault="00095B77">
                  <w:pPr>
                    <w:numPr>
                      <w:ilvl w:val="0"/>
                      <w:numId w:val="30"/>
                    </w:numPr>
                    <w:tabs>
                      <w:tab w:val="left" w:pos="599"/>
                    </w:tabs>
                    <w:spacing w:before="83" w:line="155" w:lineRule="exact"/>
                    <w:ind w:hanging="93"/>
                    <w:rPr>
                      <w:sz w:val="13"/>
                    </w:rPr>
                  </w:pPr>
                  <w:r>
                    <w:rPr>
                      <w:color w:val="FFFFFF"/>
                      <w:sz w:val="13"/>
                    </w:rPr>
                    <w:t>STRATEGY</w:t>
                  </w:r>
                  <w:r>
                    <w:rPr>
                      <w:color w:val="FFFFFF"/>
                      <w:spacing w:val="-1"/>
                      <w:sz w:val="13"/>
                    </w:rPr>
                    <w:t xml:space="preserve"> </w:t>
                  </w:r>
                  <w:r>
                    <w:rPr>
                      <w:color w:val="FFFFFF"/>
                      <w:sz w:val="13"/>
                    </w:rPr>
                    <w:t>MAPS</w:t>
                  </w:r>
                </w:p>
                <w:p w14:paraId="42985BE9" w14:textId="77777777" w:rsidR="00095B77" w:rsidRDefault="00095B77">
                  <w:pPr>
                    <w:numPr>
                      <w:ilvl w:val="0"/>
                      <w:numId w:val="30"/>
                    </w:numPr>
                    <w:tabs>
                      <w:tab w:val="left" w:pos="599"/>
                    </w:tabs>
                    <w:spacing w:line="155" w:lineRule="exact"/>
                    <w:ind w:hanging="93"/>
                    <w:rPr>
                      <w:sz w:val="13"/>
                    </w:rPr>
                  </w:pPr>
                  <w:r>
                    <w:rPr>
                      <w:color w:val="FFFFFF"/>
                      <w:sz w:val="13"/>
                    </w:rPr>
                    <w:t>BALANCED</w:t>
                  </w:r>
                  <w:r>
                    <w:rPr>
                      <w:color w:val="FFFFFF"/>
                      <w:spacing w:val="-8"/>
                      <w:sz w:val="13"/>
                    </w:rPr>
                    <w:t xml:space="preserve"> </w:t>
                  </w:r>
                  <w:r>
                    <w:rPr>
                      <w:color w:val="FFFFFF"/>
                      <w:sz w:val="13"/>
                    </w:rPr>
                    <w:t>SCORECARDS</w:t>
                  </w:r>
                </w:p>
              </w:txbxContent>
            </v:textbox>
            <w10:wrap anchorx="page"/>
          </v:shape>
        </w:pict>
      </w:r>
      <w:r>
        <w:rPr>
          <w:color w:val="FFFFFF"/>
          <w:w w:val="95"/>
          <w:sz w:val="20"/>
        </w:rPr>
        <w:t>BALANCED SCORECARD</w:t>
      </w:r>
    </w:p>
    <w:p w14:paraId="3DC9DD25" w14:textId="77777777" w:rsidR="00EC63B3" w:rsidRDefault="00EC63B3">
      <w:pPr>
        <w:pStyle w:val="BodyText"/>
        <w:ind w:left="0"/>
        <w:rPr>
          <w:sz w:val="20"/>
        </w:rPr>
      </w:pPr>
    </w:p>
    <w:p w14:paraId="0435A717" w14:textId="17B8DB90" w:rsidR="00EC63B3" w:rsidRDefault="00EA4204">
      <w:pPr>
        <w:pStyle w:val="BodyText"/>
        <w:ind w:left="0"/>
        <w:rPr>
          <w:sz w:val="20"/>
        </w:rPr>
      </w:pPr>
      <w:r>
        <w:rPr>
          <w:noProof/>
          <w:sz w:val="20"/>
        </w:rPr>
        <w:pict w14:anchorId="29CBD823">
          <v:shape id="_x0000_s1313" type="#_x0000_t75" style="position:absolute;margin-left:98pt;margin-top:10.7pt;width:7.8pt;height:9.25pt;z-index:-251288576">
            <v:imagedata r:id="rId57" o:title=""/>
          </v:shape>
        </w:pict>
      </w:r>
    </w:p>
    <w:p w14:paraId="1957DE3F" w14:textId="0C2F92BB" w:rsidR="00EC63B3" w:rsidRDefault="00EA4204">
      <w:pPr>
        <w:pStyle w:val="BodyText"/>
        <w:spacing w:before="10"/>
        <w:ind w:left="0"/>
        <w:rPr>
          <w:sz w:val="22"/>
        </w:rPr>
      </w:pPr>
      <w:r>
        <w:rPr>
          <w:noProof/>
        </w:rPr>
        <w:pict w14:anchorId="181CC583">
          <v:shape id="_x0000_s1312" type="#_x0000_t75" style="position:absolute;margin-left:237.85pt;margin-top:49.3pt;width:8.7pt;height:8.85pt;z-index:-251287552">
            <v:imagedata r:id="rId58" o:title=""/>
          </v:shape>
        </w:pict>
      </w:r>
      <w:r>
        <w:rPr>
          <w:noProof/>
        </w:rPr>
        <w:pict w14:anchorId="6AA003A6">
          <v:shape id="_x0000_s1314" type="#_x0000_t75" style="position:absolute;margin-left:365.7pt;margin-top:.6pt;width:8.5pt;height:8.8pt;z-index:-251289600">
            <v:imagedata r:id="rId59" o:title=""/>
          </v:shape>
        </w:pict>
      </w:r>
      <w:r w:rsidR="00095B77">
        <w:pict w14:anchorId="0363A730">
          <v:shape id="_x0000_s1307" type="#_x0000_t202" style="position:absolute;margin-left:154.1pt;margin-top:16.7pt;width:127.85pt;height:53.15pt;z-index:-251533312;mso-wrap-distance-left:0;mso-wrap-distance-right:0;mso-position-horizontal-relative:page" fillcolor="#562322" strokecolor="#630" strokeweight=".49983mm">
            <v:textbox inset="0,0,0,0">
              <w:txbxContent>
                <w:p w14:paraId="3EEF703C" w14:textId="77777777" w:rsidR="00095B77" w:rsidRDefault="00095B77">
                  <w:pPr>
                    <w:spacing w:before="59" w:line="237" w:lineRule="auto"/>
                    <w:ind w:left="761" w:right="148" w:hanging="267"/>
                    <w:rPr>
                      <w:b/>
                      <w:sz w:val="15"/>
                    </w:rPr>
                  </w:pPr>
                  <w:r>
                    <w:rPr>
                      <w:b/>
                      <w:color w:val="FFFFFF"/>
                      <w:sz w:val="15"/>
                    </w:rPr>
                    <w:t>3. ALIGN ORGANIZATION WITH STRATEGY</w:t>
                  </w:r>
                </w:p>
                <w:p w14:paraId="02B1744F" w14:textId="77777777" w:rsidR="00095B77" w:rsidRDefault="00095B77">
                  <w:pPr>
                    <w:numPr>
                      <w:ilvl w:val="0"/>
                      <w:numId w:val="33"/>
                    </w:numPr>
                    <w:tabs>
                      <w:tab w:val="left" w:pos="606"/>
                    </w:tabs>
                    <w:spacing w:before="83" w:line="155" w:lineRule="exact"/>
                    <w:ind w:hanging="93"/>
                    <w:rPr>
                      <w:sz w:val="13"/>
                    </w:rPr>
                  </w:pPr>
                  <w:r>
                    <w:rPr>
                      <w:color w:val="FFFFFF"/>
                      <w:sz w:val="13"/>
                    </w:rPr>
                    <w:t>CORPORATE</w:t>
                  </w:r>
                  <w:r>
                    <w:rPr>
                      <w:color w:val="FFFFFF"/>
                      <w:spacing w:val="-2"/>
                      <w:sz w:val="13"/>
                    </w:rPr>
                    <w:t xml:space="preserve"> </w:t>
                  </w:r>
                  <w:r>
                    <w:rPr>
                      <w:color w:val="FFFFFF"/>
                      <w:sz w:val="13"/>
                    </w:rPr>
                    <w:t>ROLE</w:t>
                  </w:r>
                </w:p>
                <w:p w14:paraId="6CC7AB40" w14:textId="77777777" w:rsidR="00095B77" w:rsidRDefault="00095B77">
                  <w:pPr>
                    <w:numPr>
                      <w:ilvl w:val="0"/>
                      <w:numId w:val="33"/>
                    </w:numPr>
                    <w:tabs>
                      <w:tab w:val="left" w:pos="606"/>
                    </w:tabs>
                    <w:spacing w:line="155" w:lineRule="exact"/>
                    <w:ind w:hanging="93"/>
                    <w:rPr>
                      <w:sz w:val="13"/>
                    </w:rPr>
                  </w:pPr>
                  <w:r>
                    <w:rPr>
                      <w:color w:val="FFFFFF"/>
                      <w:sz w:val="13"/>
                    </w:rPr>
                    <w:t>BUSINESS UNIT</w:t>
                  </w:r>
                  <w:r>
                    <w:rPr>
                      <w:color w:val="FFFFFF"/>
                      <w:spacing w:val="-13"/>
                      <w:sz w:val="13"/>
                    </w:rPr>
                    <w:t xml:space="preserve"> </w:t>
                  </w:r>
                  <w:r>
                    <w:rPr>
                      <w:color w:val="FFFFFF"/>
                      <w:sz w:val="13"/>
                    </w:rPr>
                    <w:t>SYNERGIES</w:t>
                  </w:r>
                </w:p>
                <w:p w14:paraId="4301AB11" w14:textId="77777777" w:rsidR="00095B77" w:rsidRDefault="00095B77">
                  <w:pPr>
                    <w:numPr>
                      <w:ilvl w:val="0"/>
                      <w:numId w:val="33"/>
                    </w:numPr>
                    <w:tabs>
                      <w:tab w:val="left" w:pos="606"/>
                    </w:tabs>
                    <w:spacing w:before="3"/>
                    <w:ind w:hanging="93"/>
                    <w:rPr>
                      <w:sz w:val="13"/>
                    </w:rPr>
                  </w:pPr>
                  <w:r>
                    <w:rPr>
                      <w:color w:val="FFFFFF"/>
                      <w:sz w:val="13"/>
                    </w:rPr>
                    <w:t>SUPPORT UNIT</w:t>
                  </w:r>
                  <w:r>
                    <w:rPr>
                      <w:color w:val="FFFFFF"/>
                      <w:spacing w:val="-6"/>
                      <w:sz w:val="13"/>
                    </w:rPr>
                    <w:t xml:space="preserve"> </w:t>
                  </w:r>
                  <w:r>
                    <w:rPr>
                      <w:color w:val="FFFFFF"/>
                      <w:sz w:val="13"/>
                    </w:rPr>
                    <w:t>SYNERGIES</w:t>
                  </w:r>
                </w:p>
              </w:txbxContent>
            </v:textbox>
            <w10:wrap type="topAndBottom" anchorx="page"/>
          </v:shape>
        </w:pict>
      </w:r>
      <w:r w:rsidR="00095B77">
        <w:pict w14:anchorId="211195FC">
          <v:shape id="_x0000_s1306" type="#_x0000_t202" style="position:absolute;margin-left:319.65pt;margin-top:16.7pt;width:127.85pt;height:53.15pt;z-index:-251532288;mso-wrap-distance-left:0;mso-wrap-distance-right:0;mso-position-horizontal-relative:page" fillcolor="#562322" strokecolor="#630" strokeweight=".49983mm">
            <v:textbox inset="0,0,0,0">
              <w:txbxContent>
                <w:p w14:paraId="24100ADF" w14:textId="77777777" w:rsidR="00095B77" w:rsidRDefault="00095B77">
                  <w:pPr>
                    <w:pStyle w:val="BodyText"/>
                    <w:spacing w:before="2"/>
                    <w:ind w:left="0"/>
                    <w:rPr>
                      <w:sz w:val="12"/>
                    </w:rPr>
                  </w:pPr>
                </w:p>
                <w:p w14:paraId="167DC97B" w14:textId="77777777" w:rsidR="00095B77" w:rsidRDefault="00095B77">
                  <w:pPr>
                    <w:numPr>
                      <w:ilvl w:val="0"/>
                      <w:numId w:val="32"/>
                    </w:numPr>
                    <w:tabs>
                      <w:tab w:val="left" w:pos="287"/>
                    </w:tabs>
                    <w:spacing w:before="1"/>
                    <w:ind w:hanging="139"/>
                    <w:rPr>
                      <w:b/>
                      <w:sz w:val="15"/>
                    </w:rPr>
                  </w:pPr>
                  <w:r>
                    <w:rPr>
                      <w:b/>
                      <w:color w:val="FFFFFF"/>
                      <w:sz w:val="15"/>
                    </w:rPr>
                    <w:t>MAKE</w:t>
                  </w:r>
                  <w:r>
                    <w:rPr>
                      <w:b/>
                      <w:color w:val="FFFFFF"/>
                      <w:spacing w:val="-10"/>
                      <w:sz w:val="15"/>
                    </w:rPr>
                    <w:t xml:space="preserve"> </w:t>
                  </w:r>
                  <w:r>
                    <w:rPr>
                      <w:b/>
                      <w:color w:val="FFFFFF"/>
                      <w:sz w:val="15"/>
                    </w:rPr>
                    <w:t>STRATEGY</w:t>
                  </w:r>
                  <w:r>
                    <w:rPr>
                      <w:b/>
                      <w:color w:val="FFFFFF"/>
                      <w:spacing w:val="-14"/>
                      <w:sz w:val="15"/>
                    </w:rPr>
                    <w:t xml:space="preserve"> </w:t>
                  </w:r>
                  <w:r>
                    <w:rPr>
                      <w:b/>
                      <w:color w:val="FFFFFF"/>
                      <w:sz w:val="15"/>
                    </w:rPr>
                    <w:t>EVERYONE’S</w:t>
                  </w:r>
                  <w:r>
                    <w:rPr>
                      <w:b/>
                      <w:color w:val="FFFFFF"/>
                      <w:spacing w:val="-9"/>
                      <w:sz w:val="15"/>
                    </w:rPr>
                    <w:t xml:space="preserve"> </w:t>
                  </w:r>
                  <w:r>
                    <w:rPr>
                      <w:b/>
                      <w:color w:val="FFFFFF"/>
                      <w:sz w:val="15"/>
                    </w:rPr>
                    <w:t>JOB</w:t>
                  </w:r>
                </w:p>
                <w:p w14:paraId="72A73D8F" w14:textId="77777777" w:rsidR="00095B77" w:rsidRDefault="00095B77">
                  <w:pPr>
                    <w:numPr>
                      <w:ilvl w:val="1"/>
                      <w:numId w:val="32"/>
                    </w:numPr>
                    <w:tabs>
                      <w:tab w:val="left" w:pos="609"/>
                    </w:tabs>
                    <w:spacing w:before="73"/>
                    <w:rPr>
                      <w:sz w:val="13"/>
                    </w:rPr>
                  </w:pPr>
                  <w:r>
                    <w:rPr>
                      <w:color w:val="FFFFFF"/>
                      <w:w w:val="95"/>
                      <w:sz w:val="13"/>
                    </w:rPr>
                    <w:t xml:space="preserve">STRATEGIC </w:t>
                  </w:r>
                  <w:r>
                    <w:rPr>
                      <w:color w:val="FFFFFF"/>
                      <w:spacing w:val="13"/>
                      <w:w w:val="95"/>
                      <w:sz w:val="13"/>
                    </w:rPr>
                    <w:t xml:space="preserve"> </w:t>
                  </w:r>
                  <w:r>
                    <w:rPr>
                      <w:color w:val="FFFFFF"/>
                      <w:w w:val="95"/>
                      <w:sz w:val="13"/>
                    </w:rPr>
                    <w:t>AWARENESS</w:t>
                  </w:r>
                </w:p>
                <w:p w14:paraId="14F19AE7" w14:textId="77777777" w:rsidR="00095B77" w:rsidRDefault="00095B77">
                  <w:pPr>
                    <w:numPr>
                      <w:ilvl w:val="1"/>
                      <w:numId w:val="32"/>
                    </w:numPr>
                    <w:tabs>
                      <w:tab w:val="left" w:pos="609"/>
                    </w:tabs>
                    <w:spacing w:before="3"/>
                    <w:rPr>
                      <w:sz w:val="13"/>
                    </w:rPr>
                  </w:pPr>
                  <w:r>
                    <w:rPr>
                      <w:color w:val="FFFFFF"/>
                      <w:sz w:val="13"/>
                    </w:rPr>
                    <w:t>PERSONAL</w:t>
                  </w:r>
                  <w:r>
                    <w:rPr>
                      <w:color w:val="FFFFFF"/>
                      <w:spacing w:val="-6"/>
                      <w:sz w:val="13"/>
                    </w:rPr>
                    <w:t xml:space="preserve"> </w:t>
                  </w:r>
                  <w:r>
                    <w:rPr>
                      <w:color w:val="FFFFFF"/>
                      <w:sz w:val="13"/>
                    </w:rPr>
                    <w:t>SCORECARD</w:t>
                  </w:r>
                </w:p>
                <w:p w14:paraId="13D03E74" w14:textId="77777777" w:rsidR="00095B77" w:rsidRDefault="00095B77">
                  <w:pPr>
                    <w:numPr>
                      <w:ilvl w:val="1"/>
                      <w:numId w:val="32"/>
                    </w:numPr>
                    <w:tabs>
                      <w:tab w:val="left" w:pos="609"/>
                    </w:tabs>
                    <w:spacing w:before="3"/>
                    <w:rPr>
                      <w:sz w:val="13"/>
                    </w:rPr>
                  </w:pPr>
                  <w:r>
                    <w:rPr>
                      <w:color w:val="FFFFFF"/>
                      <w:sz w:val="13"/>
                    </w:rPr>
                    <w:t>BALANCED</w:t>
                  </w:r>
                  <w:r>
                    <w:rPr>
                      <w:color w:val="FFFFFF"/>
                      <w:spacing w:val="-9"/>
                      <w:sz w:val="13"/>
                    </w:rPr>
                    <w:t xml:space="preserve"> </w:t>
                  </w:r>
                  <w:r>
                    <w:rPr>
                      <w:color w:val="FFFFFF"/>
                      <w:sz w:val="13"/>
                    </w:rPr>
                    <w:t>PAYCHEQUES</w:t>
                  </w:r>
                </w:p>
              </w:txbxContent>
            </v:textbox>
            <w10:wrap type="topAndBottom" anchorx="page"/>
          </v:shape>
        </w:pict>
      </w:r>
    </w:p>
    <w:p w14:paraId="5AF5D5E6" w14:textId="77777777" w:rsidR="00EC63B3" w:rsidRDefault="00EC63B3">
      <w:pPr>
        <w:pStyle w:val="BodyText"/>
        <w:spacing w:before="10"/>
        <w:ind w:left="0"/>
        <w:rPr>
          <w:sz w:val="8"/>
        </w:rPr>
      </w:pPr>
    </w:p>
    <w:p w14:paraId="241BCF8B" w14:textId="77777777" w:rsidR="00EC63B3" w:rsidRDefault="00095B77">
      <w:pPr>
        <w:pStyle w:val="Heading2"/>
        <w:spacing w:before="52"/>
        <w:ind w:left="2612" w:firstLine="0"/>
      </w:pPr>
      <w:r>
        <w:t>The Principles of A Strategy-Focused Organization</w:t>
      </w:r>
    </w:p>
    <w:p w14:paraId="59F5CC0E" w14:textId="77777777" w:rsidR="00EC63B3" w:rsidRDefault="00095B77">
      <w:pPr>
        <w:pStyle w:val="BodyText"/>
        <w:spacing w:before="1"/>
        <w:ind w:left="378" w:right="756"/>
      </w:pPr>
      <w:r>
        <w:t>Source: Kaplan, R. &amp; Norton, D. (2001). Building a strategy-focused organization. Ivey Business Journal.</w:t>
      </w:r>
    </w:p>
    <w:p w14:paraId="45A216A4" w14:textId="77777777" w:rsidR="00EC63B3" w:rsidRDefault="00EC63B3">
      <w:pPr>
        <w:pStyle w:val="BodyText"/>
        <w:ind w:left="0"/>
      </w:pPr>
    </w:p>
    <w:p w14:paraId="764B7E72" w14:textId="77777777" w:rsidR="00EC63B3" w:rsidRDefault="00095B77" w:rsidP="00761003">
      <w:pPr>
        <w:pStyle w:val="ListParagraph"/>
        <w:numPr>
          <w:ilvl w:val="1"/>
          <w:numId w:val="40"/>
        </w:numPr>
        <w:tabs>
          <w:tab w:val="left" w:pos="853"/>
        </w:tabs>
        <w:rPr>
          <w:sz w:val="24"/>
        </w:rPr>
      </w:pPr>
      <w:r>
        <w:rPr>
          <w:sz w:val="24"/>
        </w:rPr>
        <w:t>Mobilize Change through Executive</w:t>
      </w:r>
      <w:r>
        <w:rPr>
          <w:spacing w:val="-4"/>
          <w:sz w:val="24"/>
        </w:rPr>
        <w:t xml:space="preserve"> </w:t>
      </w:r>
      <w:r>
        <w:rPr>
          <w:sz w:val="24"/>
        </w:rPr>
        <w:t>Leadership</w:t>
      </w:r>
    </w:p>
    <w:p w14:paraId="493ED8B2" w14:textId="77777777" w:rsidR="00EC63B3" w:rsidRDefault="00095B77">
      <w:pPr>
        <w:pStyle w:val="BodyText"/>
        <w:spacing w:before="179"/>
        <w:ind w:right="246"/>
      </w:pPr>
      <w:r>
        <w:t>A successful BSC program starts with the recognition that it’s not a “metrics” project, but a “change” project. The single, most important condition for success is the</w:t>
      </w:r>
    </w:p>
    <w:p w14:paraId="0B0BF31E" w14:textId="77777777" w:rsidR="00EC63B3" w:rsidRDefault="00095B77">
      <w:pPr>
        <w:pStyle w:val="BodyText"/>
        <w:ind w:right="127"/>
      </w:pPr>
      <w:r>
        <w:t>ownership and active involvement of the executive team. Strategy requires change from every part of the organization. If those at the top are not energetic leaders of the process, change will not take place and the opportunity will be missed.</w:t>
      </w:r>
    </w:p>
    <w:p w14:paraId="647A8031" w14:textId="77777777" w:rsidR="00EC63B3" w:rsidRDefault="00095B77">
      <w:pPr>
        <w:pStyle w:val="BodyText"/>
        <w:spacing w:before="181"/>
      </w:pPr>
      <w:r>
        <w:t>John Kotter describes how transformational change must begin at the top, with three</w:t>
      </w:r>
    </w:p>
    <w:p w14:paraId="4A94BDC7" w14:textId="77777777" w:rsidR="00EC63B3" w:rsidRDefault="00EC63B3">
      <w:pPr>
        <w:sectPr w:rsidR="00EC63B3">
          <w:pgSz w:w="11910" w:h="16840"/>
          <w:pgMar w:top="1320" w:right="1300" w:bottom="280" w:left="1180" w:header="890" w:footer="0" w:gutter="0"/>
          <w:cols w:space="720"/>
        </w:sectPr>
      </w:pPr>
    </w:p>
    <w:p w14:paraId="47415D4D" w14:textId="77777777" w:rsidR="00EC63B3" w:rsidRDefault="00095B77">
      <w:pPr>
        <w:pStyle w:val="BodyText"/>
        <w:spacing w:before="90"/>
      </w:pPr>
      <w:r>
        <w:lastRenderedPageBreak/>
        <w:t>discrete actions by leaders. The leaders of successful BSC programs clearly followed this model.</w:t>
      </w:r>
    </w:p>
    <w:p w14:paraId="31A51CEE" w14:textId="77777777" w:rsidR="00EC63B3" w:rsidRDefault="00095B77" w:rsidP="00761003">
      <w:pPr>
        <w:pStyle w:val="ListParagraph"/>
        <w:numPr>
          <w:ilvl w:val="2"/>
          <w:numId w:val="40"/>
        </w:numPr>
        <w:tabs>
          <w:tab w:val="left" w:pos="1400"/>
        </w:tabs>
        <w:ind w:left="1399" w:hanging="602"/>
        <w:rPr>
          <w:sz w:val="24"/>
        </w:rPr>
      </w:pPr>
      <w:r>
        <w:rPr>
          <w:sz w:val="24"/>
        </w:rPr>
        <w:t>Establish a sense of</w:t>
      </w:r>
      <w:r>
        <w:rPr>
          <w:spacing w:val="-5"/>
          <w:sz w:val="24"/>
        </w:rPr>
        <w:t xml:space="preserve"> </w:t>
      </w:r>
      <w:r>
        <w:rPr>
          <w:sz w:val="24"/>
        </w:rPr>
        <w:t>urgency</w:t>
      </w:r>
    </w:p>
    <w:p w14:paraId="265394A7" w14:textId="77777777" w:rsidR="00EC63B3" w:rsidRDefault="00095B77">
      <w:pPr>
        <w:pStyle w:val="BodyText"/>
        <w:spacing w:before="180"/>
      </w:pPr>
      <w:r>
        <w:t>Before change can occur, the organization must be “unfrozen” to understand why dramatic change is needed. In the case studies presented above, the companies were experiencing difficult and challenging times. The need for change, apparent to</w:t>
      </w:r>
    </w:p>
    <w:p w14:paraId="6F7A9B5D" w14:textId="77777777" w:rsidR="00EC63B3" w:rsidRDefault="00095B77">
      <w:pPr>
        <w:pStyle w:val="BodyText"/>
        <w:spacing w:before="1"/>
        <w:ind w:right="262"/>
      </w:pPr>
      <w:r>
        <w:t>executives at the top, was not always apparent to the rest of the organization. People were comfortable with the status quo. They needed to accept that change was</w:t>
      </w:r>
    </w:p>
    <w:p w14:paraId="4DA730AD" w14:textId="77777777" w:rsidR="00EC63B3" w:rsidRDefault="00095B77">
      <w:pPr>
        <w:pStyle w:val="BodyText"/>
        <w:ind w:right="283"/>
      </w:pPr>
      <w:r>
        <w:t>necessary and inevitable if they were going to be able to generate the benefits of a new strategy. The first step in the change process for each of these organizations was making the need obvious to all.</w:t>
      </w:r>
    </w:p>
    <w:p w14:paraId="22033A49" w14:textId="77777777" w:rsidR="00EC63B3" w:rsidRDefault="00095B77" w:rsidP="00761003">
      <w:pPr>
        <w:pStyle w:val="ListParagraph"/>
        <w:numPr>
          <w:ilvl w:val="2"/>
          <w:numId w:val="40"/>
        </w:numPr>
        <w:tabs>
          <w:tab w:val="left" w:pos="1400"/>
        </w:tabs>
        <w:spacing w:before="179"/>
        <w:ind w:left="1399" w:hanging="602"/>
        <w:rPr>
          <w:sz w:val="24"/>
        </w:rPr>
      </w:pPr>
      <w:r>
        <w:rPr>
          <w:sz w:val="24"/>
        </w:rPr>
        <w:t>Create the leadership</w:t>
      </w:r>
      <w:r>
        <w:rPr>
          <w:spacing w:val="-2"/>
          <w:sz w:val="24"/>
        </w:rPr>
        <w:t xml:space="preserve"> </w:t>
      </w:r>
      <w:r>
        <w:rPr>
          <w:sz w:val="24"/>
        </w:rPr>
        <w:t>team</w:t>
      </w:r>
    </w:p>
    <w:p w14:paraId="70DFC966" w14:textId="68CB3CC1" w:rsidR="00EC63B3" w:rsidRDefault="00095B77">
      <w:pPr>
        <w:pStyle w:val="BodyText"/>
        <w:spacing w:before="180"/>
        <w:ind w:right="349"/>
      </w:pPr>
      <w:r>
        <w:t>The dynamics of the executive leadership team usually determine whether the BSC succeeds. The leaders of successful BSC adopters recognized that their current collection of functional specialists had to be transformed into a strategically focused, cross-functional, integrated team. Members of executive teams tend to view</w:t>
      </w:r>
    </w:p>
    <w:p w14:paraId="543E47D0" w14:textId="77777777" w:rsidR="00EC63B3" w:rsidRDefault="00095B77">
      <w:pPr>
        <w:pStyle w:val="BodyText"/>
        <w:spacing w:before="1"/>
      </w:pPr>
      <w:r>
        <w:t>management issues from their individual, functional perspectives. These executives often have surprisingly little awareness of how other functions work.</w:t>
      </w:r>
    </w:p>
    <w:p w14:paraId="7455D6D8" w14:textId="77777777" w:rsidR="00EC63B3" w:rsidRDefault="00095B77" w:rsidP="00761003">
      <w:pPr>
        <w:pStyle w:val="ListParagraph"/>
        <w:numPr>
          <w:ilvl w:val="2"/>
          <w:numId w:val="40"/>
        </w:numPr>
        <w:tabs>
          <w:tab w:val="left" w:pos="1400"/>
        </w:tabs>
        <w:spacing w:before="179"/>
        <w:ind w:left="1399" w:hanging="602"/>
        <w:rPr>
          <w:sz w:val="24"/>
        </w:rPr>
      </w:pPr>
      <w:r>
        <w:rPr>
          <w:sz w:val="24"/>
        </w:rPr>
        <w:t>Develop the Vision and</w:t>
      </w:r>
      <w:r>
        <w:rPr>
          <w:spacing w:val="-2"/>
          <w:sz w:val="24"/>
        </w:rPr>
        <w:t xml:space="preserve"> </w:t>
      </w:r>
      <w:r>
        <w:rPr>
          <w:sz w:val="24"/>
        </w:rPr>
        <w:t>Strategy</w:t>
      </w:r>
    </w:p>
    <w:p w14:paraId="1C2005F8" w14:textId="77777777" w:rsidR="00EC63B3" w:rsidRDefault="00095B77">
      <w:pPr>
        <w:pStyle w:val="BodyText"/>
        <w:spacing w:before="180"/>
        <w:ind w:right="185"/>
      </w:pPr>
      <w:r>
        <w:t>The creation of a shared vision and strategy was an effective way to build an executive leadership team (in contrast to a collection of individual business unit heads who met periodically to discuss business issues). The framework of the BSC guided the team in its development of a new vision and strategy. A tremendous amount of cross-</w:t>
      </w:r>
    </w:p>
    <w:p w14:paraId="1391CB58" w14:textId="77777777" w:rsidR="00EC63B3" w:rsidRDefault="00095B77">
      <w:pPr>
        <w:pStyle w:val="BodyText"/>
        <w:spacing w:before="1"/>
        <w:ind w:right="298"/>
      </w:pPr>
      <w:r>
        <w:t>fertilization took place as each element of the strategy was adapted to the score card format. At Mobil, the strategic issues surrounding customer segments (marketing),</w:t>
      </w:r>
    </w:p>
    <w:p w14:paraId="5B32B70C" w14:textId="77777777" w:rsidR="00EC63B3" w:rsidRDefault="00095B77">
      <w:pPr>
        <w:pStyle w:val="BodyText"/>
        <w:spacing w:line="293" w:lineRule="exact"/>
      </w:pPr>
      <w:r>
        <w:t>yield optimization (manufacturing), cost of capital (finance), and supply-chain</w:t>
      </w:r>
    </w:p>
    <w:p w14:paraId="43A53D85" w14:textId="77777777" w:rsidR="00EC63B3" w:rsidRDefault="00095B77">
      <w:pPr>
        <w:pStyle w:val="BodyText"/>
        <w:ind w:right="246"/>
      </w:pPr>
      <w:r>
        <w:t>management (transportation, pipeline) became the shared issues of the executive team. Historically, each of these issues was considered the domain of a single functional executive.</w:t>
      </w:r>
    </w:p>
    <w:p w14:paraId="35360251" w14:textId="77777777" w:rsidR="00EC63B3" w:rsidRDefault="00095B77" w:rsidP="00761003">
      <w:pPr>
        <w:pStyle w:val="ListParagraph"/>
        <w:numPr>
          <w:ilvl w:val="1"/>
          <w:numId w:val="40"/>
        </w:numPr>
        <w:tabs>
          <w:tab w:val="left" w:pos="853"/>
        </w:tabs>
        <w:spacing w:before="181"/>
        <w:rPr>
          <w:sz w:val="24"/>
        </w:rPr>
      </w:pPr>
      <w:r>
        <w:rPr>
          <w:spacing w:val="-3"/>
          <w:sz w:val="24"/>
        </w:rPr>
        <w:t xml:space="preserve">Translate </w:t>
      </w:r>
      <w:r>
        <w:rPr>
          <w:sz w:val="24"/>
        </w:rPr>
        <w:t xml:space="preserve">Strategy into Operating </w:t>
      </w:r>
      <w:r>
        <w:rPr>
          <w:spacing w:val="-5"/>
          <w:sz w:val="24"/>
        </w:rPr>
        <w:t>Terms</w:t>
      </w:r>
    </w:p>
    <w:p w14:paraId="74039F96" w14:textId="77777777" w:rsidR="00EC63B3" w:rsidRDefault="00095B77">
      <w:pPr>
        <w:pStyle w:val="BodyText"/>
        <w:spacing w:before="179"/>
        <w:ind w:right="283"/>
      </w:pPr>
      <w:r>
        <w:t xml:space="preserve">The Balanced Scorecard provided that discipline for the successful organizations. In addition to building scorecards, the process helped executive teams to better understand and articulate their strategies. The foundation of the design is a </w:t>
      </w:r>
      <w:r>
        <w:rPr>
          <w:b/>
        </w:rPr>
        <w:t xml:space="preserve">Strategy Map </w:t>
      </w:r>
      <w:r>
        <w:t>(as shown in below figure), which defines the “architecture” of the strategy. The strategy map provides the specificity needed to translate general statements about high-level direction and strategy into specific objectives that are more meaningful for all employees and that they can act on. The strategy map is a visual framework of the cause and effect relationships among the components of an organization’s strategy, and it is used to integrate the four perspectives of a Balanced Scorecard (BSC) - financial, customer, internal process, and learning and growth.</w:t>
      </w:r>
    </w:p>
    <w:p w14:paraId="4A0E263E" w14:textId="77777777" w:rsidR="00EC63B3" w:rsidRDefault="00095B77">
      <w:pPr>
        <w:pStyle w:val="BodyText"/>
        <w:spacing w:before="180"/>
        <w:ind w:right="170"/>
      </w:pPr>
      <w:r>
        <w:t>Imagine that you are a general taking your troops into foreign territory. Obviously, you would need detailed maps showing the important towns and villages, the surrounding</w:t>
      </w:r>
    </w:p>
    <w:p w14:paraId="1BDDEFF8" w14:textId="77777777" w:rsidR="00EC63B3" w:rsidRDefault="00EC63B3">
      <w:pPr>
        <w:sectPr w:rsidR="00EC63B3">
          <w:pgSz w:w="11910" w:h="16840"/>
          <w:pgMar w:top="1320" w:right="1300" w:bottom="280" w:left="1180" w:header="890" w:footer="0" w:gutter="0"/>
          <w:cols w:space="720"/>
        </w:sectPr>
      </w:pPr>
    </w:p>
    <w:p w14:paraId="2C4BAF99" w14:textId="77777777" w:rsidR="00EC63B3" w:rsidRDefault="00095B77">
      <w:pPr>
        <w:pStyle w:val="BodyText"/>
        <w:spacing w:before="90"/>
      </w:pPr>
      <w:r>
        <w:lastRenderedPageBreak/>
        <w:t>landscape, key structures like bridges and tunnels, and the roads and highways that traverse the region. Without such information, you couldn’t communicate your campaign strategy to your field officers and the rest of your troops.</w:t>
      </w:r>
    </w:p>
    <w:p w14:paraId="6E9C4464" w14:textId="77777777" w:rsidR="00EC63B3" w:rsidRDefault="00095B77">
      <w:pPr>
        <w:pStyle w:val="BodyText"/>
        <w:spacing w:before="180"/>
      </w:pPr>
      <w:r>
        <w:rPr>
          <w:spacing w:val="-3"/>
        </w:rPr>
        <w:t>Unfortunately,</w:t>
      </w:r>
      <w:r>
        <w:rPr>
          <w:spacing w:val="-4"/>
        </w:rPr>
        <w:t xml:space="preserve"> </w:t>
      </w:r>
      <w:r>
        <w:t>many</w:t>
      </w:r>
      <w:r>
        <w:rPr>
          <w:spacing w:val="-4"/>
        </w:rPr>
        <w:t xml:space="preserve"> </w:t>
      </w:r>
      <w:r>
        <w:t>top</w:t>
      </w:r>
      <w:r>
        <w:rPr>
          <w:spacing w:val="-5"/>
        </w:rPr>
        <w:t xml:space="preserve"> </w:t>
      </w:r>
      <w:r>
        <w:t>executives</w:t>
      </w:r>
      <w:r>
        <w:rPr>
          <w:spacing w:val="-5"/>
        </w:rPr>
        <w:t xml:space="preserve"> </w:t>
      </w:r>
      <w:r>
        <w:t>are</w:t>
      </w:r>
      <w:r>
        <w:rPr>
          <w:spacing w:val="-3"/>
        </w:rPr>
        <w:t xml:space="preserve"> </w:t>
      </w:r>
      <w:r>
        <w:t>trying</w:t>
      </w:r>
      <w:r>
        <w:rPr>
          <w:spacing w:val="-4"/>
        </w:rPr>
        <w:t xml:space="preserve"> </w:t>
      </w:r>
      <w:r>
        <w:t>to</w:t>
      </w:r>
      <w:r>
        <w:rPr>
          <w:spacing w:val="-5"/>
        </w:rPr>
        <w:t xml:space="preserve"> </w:t>
      </w:r>
      <w:r>
        <w:t>do</w:t>
      </w:r>
      <w:r>
        <w:rPr>
          <w:spacing w:val="-5"/>
        </w:rPr>
        <w:t xml:space="preserve"> </w:t>
      </w:r>
      <w:r>
        <w:t>just</w:t>
      </w:r>
      <w:r>
        <w:rPr>
          <w:spacing w:val="-3"/>
        </w:rPr>
        <w:t xml:space="preserve"> </w:t>
      </w:r>
      <w:r>
        <w:t>that.</w:t>
      </w:r>
      <w:r>
        <w:rPr>
          <w:spacing w:val="-5"/>
        </w:rPr>
        <w:t xml:space="preserve"> </w:t>
      </w:r>
      <w:r>
        <w:t>When</w:t>
      </w:r>
      <w:r>
        <w:rPr>
          <w:spacing w:val="-5"/>
        </w:rPr>
        <w:t xml:space="preserve"> </w:t>
      </w:r>
      <w:r>
        <w:t>attempting</w:t>
      </w:r>
      <w:r>
        <w:rPr>
          <w:spacing w:val="-4"/>
        </w:rPr>
        <w:t xml:space="preserve"> </w:t>
      </w:r>
      <w:r>
        <w:t>to</w:t>
      </w:r>
    </w:p>
    <w:p w14:paraId="7BF898ED" w14:textId="77777777" w:rsidR="00EC63B3" w:rsidRDefault="00095B77">
      <w:pPr>
        <w:pStyle w:val="BodyText"/>
      </w:pPr>
      <w:r>
        <w:t>implement</w:t>
      </w:r>
      <w:r>
        <w:rPr>
          <w:spacing w:val="-5"/>
        </w:rPr>
        <w:t xml:space="preserve"> </w:t>
      </w:r>
      <w:r>
        <w:t>their</w:t>
      </w:r>
      <w:r>
        <w:rPr>
          <w:spacing w:val="-4"/>
        </w:rPr>
        <w:t xml:space="preserve"> </w:t>
      </w:r>
      <w:r>
        <w:t>business</w:t>
      </w:r>
      <w:r>
        <w:rPr>
          <w:spacing w:val="-6"/>
        </w:rPr>
        <w:t xml:space="preserve"> </w:t>
      </w:r>
      <w:r>
        <w:t>strategies,</w:t>
      </w:r>
      <w:r>
        <w:rPr>
          <w:spacing w:val="-6"/>
        </w:rPr>
        <w:t xml:space="preserve"> </w:t>
      </w:r>
      <w:r>
        <w:t>they</w:t>
      </w:r>
      <w:r>
        <w:rPr>
          <w:spacing w:val="-4"/>
        </w:rPr>
        <w:t xml:space="preserve"> </w:t>
      </w:r>
      <w:r>
        <w:t>give</w:t>
      </w:r>
      <w:r>
        <w:rPr>
          <w:spacing w:val="-5"/>
        </w:rPr>
        <w:t xml:space="preserve"> </w:t>
      </w:r>
      <w:r>
        <w:t>employees</w:t>
      </w:r>
      <w:r>
        <w:rPr>
          <w:spacing w:val="-4"/>
        </w:rPr>
        <w:t xml:space="preserve"> </w:t>
      </w:r>
      <w:r>
        <w:t>only</w:t>
      </w:r>
      <w:r>
        <w:rPr>
          <w:spacing w:val="-5"/>
        </w:rPr>
        <w:t xml:space="preserve"> </w:t>
      </w:r>
      <w:r>
        <w:t>limited</w:t>
      </w:r>
      <w:r>
        <w:rPr>
          <w:spacing w:val="-5"/>
        </w:rPr>
        <w:t xml:space="preserve"> </w:t>
      </w:r>
      <w:r>
        <w:t>descriptions</w:t>
      </w:r>
      <w:r>
        <w:rPr>
          <w:spacing w:val="-5"/>
        </w:rPr>
        <w:t xml:space="preserve"> </w:t>
      </w:r>
      <w:r>
        <w:t>of what they should do and why those tasks are important. Without clearer and more detailed</w:t>
      </w:r>
      <w:r>
        <w:rPr>
          <w:spacing w:val="-5"/>
        </w:rPr>
        <w:t xml:space="preserve"> </w:t>
      </w:r>
      <w:r>
        <w:t>information,</w:t>
      </w:r>
      <w:r>
        <w:rPr>
          <w:spacing w:val="-5"/>
        </w:rPr>
        <w:t xml:space="preserve"> </w:t>
      </w:r>
      <w:r>
        <w:t>it’s</w:t>
      </w:r>
      <w:r>
        <w:rPr>
          <w:spacing w:val="-5"/>
        </w:rPr>
        <w:t xml:space="preserve"> </w:t>
      </w:r>
      <w:r>
        <w:t>no</w:t>
      </w:r>
      <w:r>
        <w:rPr>
          <w:spacing w:val="-6"/>
        </w:rPr>
        <w:t xml:space="preserve"> </w:t>
      </w:r>
      <w:r>
        <w:t>wonder</w:t>
      </w:r>
      <w:r>
        <w:rPr>
          <w:spacing w:val="-6"/>
        </w:rPr>
        <w:t xml:space="preserve"> </w:t>
      </w:r>
      <w:r>
        <w:t>that</w:t>
      </w:r>
      <w:r>
        <w:rPr>
          <w:spacing w:val="-4"/>
        </w:rPr>
        <w:t xml:space="preserve"> </w:t>
      </w:r>
      <w:r>
        <w:t>many</w:t>
      </w:r>
      <w:r>
        <w:rPr>
          <w:spacing w:val="-4"/>
        </w:rPr>
        <w:t xml:space="preserve"> </w:t>
      </w:r>
      <w:r>
        <w:t>companies</w:t>
      </w:r>
      <w:r>
        <w:rPr>
          <w:spacing w:val="-5"/>
        </w:rPr>
        <w:t xml:space="preserve"> </w:t>
      </w:r>
      <w:r>
        <w:t>have</w:t>
      </w:r>
      <w:r>
        <w:rPr>
          <w:spacing w:val="-5"/>
        </w:rPr>
        <w:t xml:space="preserve"> </w:t>
      </w:r>
      <w:r>
        <w:t>failed</w:t>
      </w:r>
      <w:r>
        <w:rPr>
          <w:spacing w:val="-5"/>
        </w:rPr>
        <w:t xml:space="preserve"> </w:t>
      </w:r>
      <w:r>
        <w:t>in</w:t>
      </w:r>
      <w:r>
        <w:rPr>
          <w:spacing w:val="-6"/>
        </w:rPr>
        <w:t xml:space="preserve"> </w:t>
      </w:r>
      <w:r>
        <w:t>executing</w:t>
      </w:r>
    </w:p>
    <w:p w14:paraId="0B0FABD2" w14:textId="77777777" w:rsidR="00EC63B3" w:rsidRDefault="00095B77">
      <w:pPr>
        <w:pStyle w:val="BodyText"/>
        <w:spacing w:before="1"/>
        <w:ind w:right="314"/>
      </w:pPr>
      <w:r>
        <w:t>their strategies. After all, how can people carry out a plan that they don’t fully understand? Organizations need tools for communicating both their strategy and the processes and systems that will help them implement that strategy.</w:t>
      </w:r>
    </w:p>
    <w:p w14:paraId="733F442B" w14:textId="1C8870F0" w:rsidR="00EC63B3" w:rsidRDefault="009A5375">
      <w:pPr>
        <w:pStyle w:val="BodyText"/>
        <w:ind w:left="0"/>
        <w:rPr>
          <w:sz w:val="20"/>
        </w:rPr>
      </w:pPr>
      <w:r>
        <w:rPr>
          <w:noProof/>
          <w:sz w:val="20"/>
        </w:rPr>
        <w:pict w14:anchorId="39615917">
          <v:shape id="_x0000_s1304" type="#_x0000_t75" style="position:absolute;margin-left:184.35pt;margin-top:9pt;width:102.8pt;height:259.7pt;z-index:-251285504">
            <v:imagedata r:id="rId60" o:title=""/>
          </v:shape>
        </w:pict>
      </w:r>
    </w:p>
    <w:p w14:paraId="5D271E41" w14:textId="77777777" w:rsidR="00EC63B3" w:rsidRDefault="00EC63B3">
      <w:pPr>
        <w:pStyle w:val="BodyText"/>
        <w:ind w:left="0"/>
        <w:rPr>
          <w:sz w:val="20"/>
        </w:rPr>
      </w:pPr>
    </w:p>
    <w:p w14:paraId="40C08E89" w14:textId="77777777" w:rsidR="00EC63B3" w:rsidRDefault="00EC63B3">
      <w:pPr>
        <w:pStyle w:val="BodyText"/>
        <w:ind w:left="0"/>
        <w:rPr>
          <w:sz w:val="20"/>
        </w:rPr>
      </w:pPr>
    </w:p>
    <w:p w14:paraId="3628FF54" w14:textId="77777777" w:rsidR="00EC63B3" w:rsidRDefault="00EC63B3">
      <w:pPr>
        <w:pStyle w:val="BodyText"/>
        <w:spacing w:before="10"/>
        <w:ind w:left="0"/>
        <w:rPr>
          <w:sz w:val="22"/>
        </w:rPr>
      </w:pPr>
    </w:p>
    <w:p w14:paraId="5DD80006" w14:textId="77777777" w:rsidR="00EC63B3" w:rsidRDefault="00EC63B3">
      <w:pPr>
        <w:sectPr w:rsidR="00EC63B3">
          <w:pgSz w:w="11910" w:h="16840"/>
          <w:pgMar w:top="1320" w:right="1300" w:bottom="280" w:left="1180" w:header="890" w:footer="0" w:gutter="0"/>
          <w:cols w:space="720"/>
        </w:sectPr>
      </w:pPr>
    </w:p>
    <w:p w14:paraId="4285BD19" w14:textId="67AF4B8A" w:rsidR="00EC63B3" w:rsidRDefault="009A5375">
      <w:pPr>
        <w:spacing w:before="72"/>
        <w:ind w:left="1584"/>
        <w:rPr>
          <w:b/>
          <w:sz w:val="17"/>
        </w:rPr>
      </w:pPr>
      <w:r>
        <w:rPr>
          <w:noProof/>
        </w:rPr>
        <w:pict w14:anchorId="77DE74CF">
          <v:shape id="_x0000_s1275" style="position:absolute;left:0;text-align:left;margin-left:56.85pt;margin-top:12.15pt;width:278.25pt;height:21.1pt;z-index:-251255808" coordorigin="2318,243" coordsize="5565,422" o:spt="100" adj="0,,0" path="m2880,308r-24,-14l2768,243r-8,3l2752,260r3,9l2762,273r44,25l2801,298r-26,4l2750,306r-26,6l2699,318r-24,7l2650,333r-24,8l2603,351r-23,10l2558,371r-21,12l2516,395r-20,12l2476,420r-18,14l2440,448r-17,15l2408,478r-15,15l2380,509r-12,16l2356,542r-9,16l2338,575r-7,18l2325,611r-4,17l2319,646r-1,17l2346,665r1,-17l2349,633r3,-16l2357,602r7,-15l2371,572r9,-16l2390,541r12,-14l2414,512r14,-14l2442,484r16,-14l2475,457r17,-13l2511,431r19,-12l2550,408r21,-11l2592,387r22,-10l2636,368r23,-8l2683,353r24,-7l2731,340r24,-5l2780,330r15,-2l2756,353r-2,9l2762,375r9,2l2880,308m4265,663r,-16l4263,629r-3,-18l4256,594r-5,-17l4244,560r-7,-17l4228,526r-9,-16l4209,495r-11,-16l4186,464r-12,-14l4161,435r-14,-13l4132,408r-15,-12l4101,384r-16,-12l4068,361r-17,-10l4033,342r-18,-9l3997,325r-19,-7l3959,312r-19,-5l3920,302r-7,-1l3924,295r42,-24l3969,262r-4,-7l3962,248r-9,-2l3840,308r108,72l3957,378r4,-7l3965,364r-2,-9l3932,334r,l3951,339r17,6l3986,352r17,7l4021,368r16,8l4053,386r16,10l4085,407r15,11l4114,430r14,12l4141,455r12,14l4165,482r11,14l4186,510r9,15l4204,540r8,15l4218,570r6,15l4229,601r4,15l4235,632r2,16l4238,664r27,-1m7882,308r-23,-14l7771,243r-9,3l7759,253r-4,7l7757,269r7,4l7808,298r-4,l7778,302r-26,4l7727,312r-25,6l7677,325r-24,8l7629,341r-24,10l7582,361r-22,10l7539,383r-21,12l7498,407r-19,13l7460,434r-17,14l7426,463r-16,15l7396,493r-14,16l7370,525r-11,17l7349,558r-9,17l7333,593r-5,18l7323,628r-2,18l7320,663r28,2l7349,648r2,-15l7355,617r5,-15l7366,587r8,-15l7382,556r11,-15l7404,527r12,-15l7430,498r15,-14l7460,470r17,-13l7495,444r18,-13l7532,419r20,-11l7573,397r21,-10l7616,377r23,-9l7662,360r23,-7l7709,346r24,-6l7758,335r24,-5l7797,328r-38,25l7757,362r8,13l7773,377r109,-69e" fillcolor="#497dba" stroked="f">
            <v:stroke joinstyle="round"/>
            <v:formulas/>
            <v:path arrowok="t" o:connecttype="segments"/>
          </v:shape>
        </w:pict>
      </w:r>
      <w:r w:rsidR="00095B77">
        <w:rPr>
          <w:b/>
          <w:sz w:val="17"/>
        </w:rPr>
        <w:t xml:space="preserve">Revenue </w:t>
      </w:r>
      <w:r w:rsidR="00095B77">
        <w:rPr>
          <w:b/>
          <w:spacing w:val="-4"/>
          <w:sz w:val="17"/>
        </w:rPr>
        <w:t>Growth</w:t>
      </w:r>
    </w:p>
    <w:p w14:paraId="1FB43689" w14:textId="737B39E9" w:rsidR="00EC63B3" w:rsidRDefault="009A5375">
      <w:pPr>
        <w:spacing w:before="72" w:line="244" w:lineRule="auto"/>
        <w:ind w:left="1499" w:right="-18" w:firstLine="84"/>
        <w:rPr>
          <w:b/>
          <w:i/>
          <w:sz w:val="17"/>
        </w:rPr>
      </w:pPr>
      <w:r>
        <w:rPr>
          <w:noProof/>
        </w:rPr>
        <w:pict w14:anchorId="59699967">
          <v:shape id="_x0000_s1284" style="position:absolute;left:0;text-align:left;margin-left:126.1pt;margin-top:19.2pt;width:54.85pt;height:21.35pt;z-index:-251265024" coordorigin="3703,663" coordsize="1097,427" path="m3703,734r5,-27l3723,684r22,-15l3771,663r960,l4758,669r21,15l4794,707r5,27l4799,1019r-5,27l4779,1069r-21,15l4731,1090r-960,l3745,1084r-22,-15l3708,1046r-5,-27l3703,734xe" filled="f" strokecolor="#385d89" strokeweight=".45292mm">
            <v:path arrowok="t"/>
          </v:shape>
        </w:pict>
      </w:r>
      <w:r>
        <w:rPr>
          <w:noProof/>
        </w:rPr>
        <w:pict w14:anchorId="2D09FEA8">
          <v:shape id="_x0000_s1285" style="position:absolute;left:0;text-align:left;margin-left:126.1pt;margin-top:19.2pt;width:54.85pt;height:21.35pt;z-index:-251266048" coordorigin="3703,663" coordsize="1097,427" path="m4731,663r-960,l3745,669r-22,15l3708,707r-5,27l3703,1019r5,27l3723,1069r22,15l3771,1090r960,l4758,1084r21,-15l4794,1046r5,-27l4799,734r-5,-27l4779,684r-21,-15l4731,663xe" fillcolor="#4f81bc" stroked="f">
            <v:path arrowok="t"/>
          </v:shape>
        </w:pict>
      </w:r>
      <w:r w:rsidR="00095B77">
        <w:br w:type="column"/>
      </w:r>
      <w:r w:rsidR="00095B77">
        <w:rPr>
          <w:b/>
          <w:i/>
          <w:sz w:val="17"/>
        </w:rPr>
        <w:t>Financial Perspective</w:t>
      </w:r>
    </w:p>
    <w:p w14:paraId="5F9CE010" w14:textId="77777777" w:rsidR="00EC63B3" w:rsidRDefault="00095B77">
      <w:pPr>
        <w:spacing w:before="72"/>
        <w:ind w:left="1408" w:right="1630"/>
        <w:jc w:val="center"/>
        <w:rPr>
          <w:b/>
          <w:sz w:val="17"/>
        </w:rPr>
      </w:pPr>
      <w:r>
        <w:br w:type="column"/>
      </w:r>
      <w:r>
        <w:rPr>
          <w:b/>
          <w:sz w:val="17"/>
        </w:rPr>
        <w:t>Revenue Growth</w:t>
      </w:r>
    </w:p>
    <w:p w14:paraId="204CABCB" w14:textId="77777777" w:rsidR="00EC63B3" w:rsidRDefault="00EC63B3">
      <w:pPr>
        <w:jc w:val="center"/>
        <w:rPr>
          <w:sz w:val="17"/>
        </w:rPr>
        <w:sectPr w:rsidR="00EC63B3">
          <w:type w:val="continuous"/>
          <w:pgSz w:w="11910" w:h="16840"/>
          <w:pgMar w:top="1580" w:right="1300" w:bottom="280" w:left="1180" w:header="720" w:footer="720" w:gutter="0"/>
          <w:cols w:num="3" w:space="720" w:equalWidth="0">
            <w:col w:w="2772" w:space="40"/>
            <w:col w:w="2309" w:space="39"/>
            <w:col w:w="4270"/>
          </w:cols>
        </w:sectPr>
      </w:pPr>
    </w:p>
    <w:p w14:paraId="38674664" w14:textId="589D5B4A" w:rsidR="00EC63B3" w:rsidRDefault="009A5375">
      <w:pPr>
        <w:pStyle w:val="BodyText"/>
        <w:spacing w:before="6"/>
        <w:ind w:left="0"/>
        <w:rPr>
          <w:b/>
          <w:sz w:val="10"/>
        </w:rPr>
      </w:pPr>
      <w:r>
        <w:rPr>
          <w:b/>
          <w:noProof/>
          <w:sz w:val="10"/>
        </w:rPr>
        <w:pict w14:anchorId="27C41467">
          <v:shape id="_x0000_s1282" style="position:absolute;margin-left:280.25pt;margin-top:8.45pt;width:54.85pt;height:21.35pt;z-index:-251262976" coordorigin="6786,663" coordsize="1097,427" path="m6786,734r5,-27l6806,684r22,-15l6854,663r960,l7840,669r22,15l7877,707r5,27l7882,1019r-5,27l7862,1069r-22,15l7814,1090r-960,l6828,1084r-22,-15l6791,1046r-5,-27l6786,734xe" filled="f" strokecolor="#385d89" strokeweight=".45292mm">
            <v:path arrowok="t"/>
          </v:shape>
        </w:pict>
      </w:r>
      <w:r>
        <w:rPr>
          <w:b/>
          <w:noProof/>
          <w:sz w:val="10"/>
        </w:rPr>
        <w:pict w14:anchorId="79089086">
          <v:shape id="_x0000_s1283" style="position:absolute;margin-left:280.25pt;margin-top:8.45pt;width:54.85pt;height:21.35pt;z-index:-251264000" coordorigin="6786,663" coordsize="1097,427" path="m7814,663r-960,l6828,669r-22,15l6791,707r-5,27l6786,1019r5,27l6806,1069r22,15l6854,1090r960,l7840,1084r22,-15l7877,1046r5,-27l7882,734r-5,-27l7862,684r-22,-15l7814,663xe" fillcolor="#4f81bc" stroked="f">
            <v:path arrowok="t"/>
          </v:shape>
        </w:pict>
      </w:r>
    </w:p>
    <w:p w14:paraId="6D043448" w14:textId="77777777" w:rsidR="00EC63B3" w:rsidRDefault="00EC63B3">
      <w:pPr>
        <w:rPr>
          <w:sz w:val="10"/>
        </w:rPr>
        <w:sectPr w:rsidR="00EC63B3">
          <w:type w:val="continuous"/>
          <w:pgSz w:w="11910" w:h="16840"/>
          <w:pgMar w:top="1580" w:right="1300" w:bottom="280" w:left="1180" w:header="720" w:footer="720" w:gutter="0"/>
          <w:cols w:space="720"/>
        </w:sectPr>
      </w:pPr>
    </w:p>
    <w:p w14:paraId="555692B6" w14:textId="293690BA" w:rsidR="00EC63B3" w:rsidRDefault="009A5375">
      <w:pPr>
        <w:spacing w:before="71"/>
        <w:ind w:left="926" w:right="28" w:hanging="3"/>
        <w:rPr>
          <w:sz w:val="15"/>
        </w:rPr>
      </w:pPr>
      <w:r>
        <w:rPr>
          <w:noProof/>
          <w:color w:val="FFFFFF"/>
          <w:sz w:val="15"/>
        </w:rPr>
        <w:pict w14:anchorId="2D5B0045">
          <v:shape id="_x0000_s1286" style="position:absolute;left:0;text-align:left;margin-left:30.15pt;margin-top:2.05pt;width:54.85pt;height:21.35pt;z-index:-251267072" coordorigin="1784,663" coordsize="1097,427" path="m1784,734r5,-27l1804,684r21,-15l1852,663r960,l2838,669r22,15l2875,707r5,27l2880,1019r-5,27l2860,1069r-22,15l2812,1090r-960,l1825,1084r-21,-15l1789,1046r-5,-27l1784,734xe" filled="f" strokecolor="#385d89" strokeweight=".45292mm">
            <v:path arrowok="t"/>
          </v:shape>
        </w:pict>
      </w:r>
      <w:r>
        <w:rPr>
          <w:noProof/>
          <w:color w:val="FFFFFF"/>
          <w:sz w:val="15"/>
        </w:rPr>
        <w:pict w14:anchorId="1E2FC21D">
          <v:shape id="_x0000_s1287" style="position:absolute;left:0;text-align:left;margin-left:30.15pt;margin-top:2.05pt;width:54.85pt;height:21.35pt;z-index:-251268096" coordorigin="1784,663" coordsize="1097,427" path="m2812,663r-960,l1825,669r-21,15l1789,707r-5,27l1784,1019r5,27l1804,1069r21,15l1852,1090r960,l2838,1084r22,-15l2875,1046r5,-27l2880,734r-5,-27l2860,684r-22,-15l2812,663xe" fillcolor="#4f81bc" stroked="f">
            <v:path arrowok="t"/>
          </v:shape>
        </w:pict>
      </w:r>
      <w:r w:rsidR="00095B77">
        <w:rPr>
          <w:color w:val="FFFFFF"/>
          <w:w w:val="95"/>
          <w:sz w:val="15"/>
        </w:rPr>
        <w:t>Volume Growth</w:t>
      </w:r>
    </w:p>
    <w:p w14:paraId="754720F6" w14:textId="3863EF52" w:rsidR="00EC63B3" w:rsidRDefault="009A5375">
      <w:pPr>
        <w:tabs>
          <w:tab w:val="left" w:pos="4117"/>
        </w:tabs>
        <w:spacing w:before="72" w:line="227" w:lineRule="exact"/>
        <w:ind w:left="923"/>
        <w:rPr>
          <w:sz w:val="15"/>
        </w:rPr>
      </w:pPr>
      <w:r>
        <w:rPr>
          <w:noProof/>
        </w:rPr>
        <w:pict w14:anchorId="6CE0FD38">
          <v:shape id="_x0000_s1276" style="position:absolute;left:0;text-align:left;margin-left:54pt;margin-top:1.5pt;width:256.55pt;height:25pt;z-index:-251256832" coordorigin="2260,1090" coordsize="5131,500" o:spt="100" adj="0,,0" path="m2389,1209r-3,-7l2345,1117r-13,-27l2260,1199r2,9l2268,1213r7,4l2283,1216r30,-46l2284,1587r28,2l2341,1172r23,50l2372,1225r7,-4l2386,1218r3,-9m4286,1357r-7,-86l4252,1273r6,86l4286,1357t9,115l4288,1385r-28,3l4267,1474r28,-2m4304,1587r-7,-87l4269,1503r7,86l4304,1587t20,-388l4320,1192r-25,-36l4270,1117r-8,-11l4262,1156r-11,1l4256,1147r6,9l4262,1106r-11,-16l4199,1202r-3,8l4199,1218r14,7l4221,1222r3,-7l4244,1173r5,71l4277,1242r-6,-72l4302,1215r8,2l4316,1212r7,-4l4324,1199t3067,10l7388,1202r-40,-85l7335,1090r-68,103l7263,1199r1,9l7271,1213r6,4l7285,1216r5,-7l7315,1171r-28,416l7314,1589r29,-416l7366,1222r9,3l7388,1218r3,-9e" fillcolor="#404040" stroked="f">
            <v:stroke joinstyle="round"/>
            <v:formulas/>
            <v:path arrowok="t" o:connecttype="segments"/>
          </v:shape>
        </w:pict>
      </w:r>
      <w:r w:rsidR="00095B77">
        <w:br w:type="column"/>
      </w:r>
      <w:r w:rsidR="00095B77">
        <w:rPr>
          <w:color w:val="FFFFFF"/>
          <w:sz w:val="15"/>
        </w:rPr>
        <w:t>Net</w:t>
      </w:r>
      <w:r w:rsidR="00095B77">
        <w:rPr>
          <w:color w:val="FFFFFF"/>
          <w:spacing w:val="-6"/>
          <w:sz w:val="15"/>
        </w:rPr>
        <w:t xml:space="preserve"> </w:t>
      </w:r>
      <w:r w:rsidR="00095B77">
        <w:rPr>
          <w:color w:val="FFFFFF"/>
          <w:sz w:val="15"/>
        </w:rPr>
        <w:t>Margin</w:t>
      </w:r>
      <w:r w:rsidR="00095B77">
        <w:rPr>
          <w:color w:val="FFFFFF"/>
          <w:sz w:val="15"/>
        </w:rPr>
        <w:tab/>
      </w:r>
      <w:r w:rsidR="00095B77">
        <w:rPr>
          <w:color w:val="FFFFFF"/>
          <w:position w:val="9"/>
          <w:sz w:val="15"/>
        </w:rPr>
        <w:t>Volume</w:t>
      </w:r>
    </w:p>
    <w:p w14:paraId="44C87D32" w14:textId="77777777" w:rsidR="00EC63B3" w:rsidRDefault="00095B77">
      <w:pPr>
        <w:spacing w:line="137" w:lineRule="exact"/>
        <w:ind w:left="4094" w:right="3024"/>
        <w:jc w:val="center"/>
        <w:rPr>
          <w:sz w:val="15"/>
        </w:rPr>
      </w:pPr>
      <w:r>
        <w:rPr>
          <w:color w:val="FFFFFF"/>
          <w:sz w:val="15"/>
        </w:rPr>
        <w:t>Growth</w:t>
      </w:r>
    </w:p>
    <w:p w14:paraId="5A77BC82" w14:textId="77777777" w:rsidR="00EC63B3" w:rsidRDefault="00EC63B3">
      <w:pPr>
        <w:spacing w:line="137" w:lineRule="exact"/>
        <w:jc w:val="center"/>
        <w:rPr>
          <w:sz w:val="15"/>
        </w:rPr>
        <w:sectPr w:rsidR="00EC63B3">
          <w:type w:val="continuous"/>
          <w:pgSz w:w="11910" w:h="16840"/>
          <w:pgMar w:top="1580" w:right="1300" w:bottom="280" w:left="1180" w:header="720" w:footer="720" w:gutter="0"/>
          <w:cols w:num="2" w:space="720" w:equalWidth="0">
            <w:col w:w="1420" w:space="389"/>
            <w:col w:w="7621"/>
          </w:cols>
        </w:sectPr>
      </w:pPr>
    </w:p>
    <w:p w14:paraId="3E879CCC" w14:textId="77777777" w:rsidR="00EC63B3" w:rsidRDefault="00EC63B3">
      <w:pPr>
        <w:pStyle w:val="BodyText"/>
        <w:ind w:left="0"/>
        <w:rPr>
          <w:sz w:val="22"/>
        </w:rPr>
      </w:pPr>
    </w:p>
    <w:p w14:paraId="73970237" w14:textId="77777777" w:rsidR="00EC63B3" w:rsidRDefault="00095B77">
      <w:pPr>
        <w:spacing w:before="71" w:line="244" w:lineRule="auto"/>
        <w:ind w:left="4311" w:right="4305" w:hanging="2"/>
        <w:jc w:val="center"/>
        <w:rPr>
          <w:b/>
          <w:i/>
          <w:sz w:val="17"/>
        </w:rPr>
      </w:pPr>
      <w:r>
        <w:pict w14:anchorId="2BB617A1">
          <v:shape id="_x0000_s1273" type="#_x0000_t202" style="position:absolute;left:0;text-align:left;margin-left:435.7pt;margin-top:12.95pt;width:57.85pt;height:17.8pt;z-index:251798528;mso-position-horizontal-relative:page" fillcolor="#a6a6a6" strokecolor="#7e7e7e" strokeweight=".45378mm">
            <v:textbox inset="0,0,0,0">
              <w:txbxContent>
                <w:p w14:paraId="794EBB63" w14:textId="77777777" w:rsidR="00095B77" w:rsidRDefault="00095B77">
                  <w:pPr>
                    <w:spacing w:line="165" w:lineRule="exact"/>
                    <w:ind w:left="58" w:right="58"/>
                    <w:jc w:val="center"/>
                    <w:rPr>
                      <w:sz w:val="15"/>
                    </w:rPr>
                  </w:pPr>
                  <w:r>
                    <w:rPr>
                      <w:sz w:val="15"/>
                    </w:rPr>
                    <w:t>Win-Win Dealer</w:t>
                  </w:r>
                </w:p>
                <w:p w14:paraId="5C77C730" w14:textId="77777777" w:rsidR="00095B77" w:rsidRDefault="00095B77">
                  <w:pPr>
                    <w:spacing w:line="165" w:lineRule="exact"/>
                    <w:ind w:left="58" w:right="57"/>
                    <w:jc w:val="center"/>
                    <w:rPr>
                      <w:sz w:val="15"/>
                    </w:rPr>
                  </w:pPr>
                  <w:r>
                    <w:rPr>
                      <w:sz w:val="15"/>
                    </w:rPr>
                    <w:t>relations</w:t>
                  </w:r>
                </w:p>
              </w:txbxContent>
            </v:textbox>
            <w10:wrap anchorx="page"/>
          </v:shape>
        </w:pict>
      </w:r>
      <w:r>
        <w:pict w14:anchorId="03B53410">
          <v:shape id="_x0000_s1272" type="#_x0000_t202" style="position:absolute;left:0;text-align:left;margin-left:339.3pt;margin-top:12.95pt;width:51.5pt;height:17.8pt;z-index:251799552;mso-position-horizontal-relative:page" fillcolor="#a6a6a6" strokecolor="#7e7e7e" strokeweight=".45344mm">
            <v:textbox inset="0,0,0,0">
              <w:txbxContent>
                <w:p w14:paraId="6FF7056C" w14:textId="77777777" w:rsidR="00095B77" w:rsidRDefault="00095B77">
                  <w:pPr>
                    <w:spacing w:line="165" w:lineRule="exact"/>
                    <w:ind w:left="174"/>
                    <w:rPr>
                      <w:sz w:val="15"/>
                    </w:rPr>
                  </w:pPr>
                  <w:r>
                    <w:rPr>
                      <w:sz w:val="15"/>
                    </w:rPr>
                    <w:t>Delight</w:t>
                  </w:r>
                  <w:r>
                    <w:rPr>
                      <w:spacing w:val="-21"/>
                      <w:sz w:val="15"/>
                    </w:rPr>
                    <w:t xml:space="preserve"> </w:t>
                  </w:r>
                  <w:r>
                    <w:rPr>
                      <w:sz w:val="15"/>
                    </w:rPr>
                    <w:t>the</w:t>
                  </w:r>
                </w:p>
                <w:p w14:paraId="7297F6D8" w14:textId="77777777" w:rsidR="00095B77" w:rsidRDefault="00095B77">
                  <w:pPr>
                    <w:spacing w:line="165" w:lineRule="exact"/>
                    <w:ind w:left="197"/>
                    <w:rPr>
                      <w:sz w:val="15"/>
                    </w:rPr>
                  </w:pPr>
                  <w:r>
                    <w:rPr>
                      <w:sz w:val="15"/>
                    </w:rPr>
                    <w:t>Consumer</w:t>
                  </w:r>
                </w:p>
              </w:txbxContent>
            </v:textbox>
            <w10:wrap anchorx="page"/>
          </v:shape>
        </w:pict>
      </w:r>
      <w:r>
        <w:pict w14:anchorId="599B029B">
          <v:shape id="_x0000_s1271" type="#_x0000_t202" style="position:absolute;left:0;text-align:left;margin-left:185.6pt;margin-top:12.95pt;width:57.85pt;height:17.8pt;z-index:251800576;mso-position-horizontal-relative:page" fillcolor="#a6a6a6" strokecolor="#7e7e7e" strokeweight=".45378mm">
            <v:stroke dashstyle="3 1"/>
            <v:textbox inset="0,0,0,0">
              <w:txbxContent>
                <w:p w14:paraId="67DD82C0" w14:textId="77777777" w:rsidR="00095B77" w:rsidRDefault="00095B77">
                  <w:pPr>
                    <w:spacing w:line="165" w:lineRule="exact"/>
                    <w:ind w:left="57" w:right="58"/>
                    <w:jc w:val="center"/>
                    <w:rPr>
                      <w:sz w:val="15"/>
                    </w:rPr>
                  </w:pPr>
                  <w:r>
                    <w:rPr>
                      <w:color w:val="585858"/>
                      <w:sz w:val="15"/>
                    </w:rPr>
                    <w:t>Win-Win Dealer</w:t>
                  </w:r>
                </w:p>
                <w:p w14:paraId="37EDED98" w14:textId="77777777" w:rsidR="00095B77" w:rsidRDefault="00095B77">
                  <w:pPr>
                    <w:spacing w:line="165" w:lineRule="exact"/>
                    <w:ind w:left="58" w:right="58"/>
                    <w:jc w:val="center"/>
                    <w:rPr>
                      <w:sz w:val="15"/>
                    </w:rPr>
                  </w:pPr>
                  <w:r>
                    <w:rPr>
                      <w:color w:val="585858"/>
                      <w:sz w:val="15"/>
                    </w:rPr>
                    <w:t>relations</w:t>
                  </w:r>
                </w:p>
              </w:txbxContent>
            </v:textbox>
            <w10:wrap anchorx="page"/>
          </v:shape>
        </w:pict>
      </w:r>
      <w:r>
        <w:pict w14:anchorId="2ABFE860">
          <v:shape id="_x0000_s1270" type="#_x0000_t202" style="position:absolute;left:0;text-align:left;margin-left:89.2pt;margin-top:12.95pt;width:51.5pt;height:17.8pt;z-index:251801600;mso-position-horizontal-relative:page" fillcolor="#a6a6a6" strokecolor="#7e7e7e" strokeweight=".45344mm">
            <v:textbox inset="0,0,0,0">
              <w:txbxContent>
                <w:p w14:paraId="2752503E" w14:textId="77777777" w:rsidR="00095B77" w:rsidRDefault="00095B77">
                  <w:pPr>
                    <w:spacing w:line="165" w:lineRule="exact"/>
                    <w:ind w:left="173"/>
                    <w:rPr>
                      <w:sz w:val="15"/>
                    </w:rPr>
                  </w:pPr>
                  <w:r>
                    <w:rPr>
                      <w:sz w:val="15"/>
                    </w:rPr>
                    <w:t>Delight</w:t>
                  </w:r>
                  <w:r>
                    <w:rPr>
                      <w:spacing w:val="-21"/>
                      <w:sz w:val="15"/>
                    </w:rPr>
                    <w:t xml:space="preserve"> </w:t>
                  </w:r>
                  <w:r>
                    <w:rPr>
                      <w:sz w:val="15"/>
                    </w:rPr>
                    <w:t>the</w:t>
                  </w:r>
                </w:p>
                <w:p w14:paraId="1BDD19B1" w14:textId="77777777" w:rsidR="00095B77" w:rsidRDefault="00095B77">
                  <w:pPr>
                    <w:spacing w:line="165" w:lineRule="exact"/>
                    <w:ind w:left="196"/>
                    <w:rPr>
                      <w:sz w:val="15"/>
                    </w:rPr>
                  </w:pPr>
                  <w:r>
                    <w:rPr>
                      <w:sz w:val="15"/>
                    </w:rPr>
                    <w:t>Consumer</w:t>
                  </w:r>
                </w:p>
              </w:txbxContent>
            </v:textbox>
            <w10:wrap anchorx="page"/>
          </v:shape>
        </w:pict>
      </w:r>
      <w:r>
        <w:rPr>
          <w:b/>
          <w:i/>
          <w:sz w:val="17"/>
        </w:rPr>
        <w:t>Customer Perspective</w:t>
      </w:r>
    </w:p>
    <w:p w14:paraId="033CFC75" w14:textId="0899E71E" w:rsidR="00EC63B3" w:rsidRDefault="009A5375">
      <w:pPr>
        <w:pStyle w:val="BodyText"/>
        <w:ind w:left="0"/>
        <w:rPr>
          <w:b/>
          <w:i/>
          <w:sz w:val="20"/>
        </w:rPr>
      </w:pPr>
      <w:r>
        <w:rPr>
          <w:b/>
          <w:i/>
          <w:noProof/>
          <w:sz w:val="20"/>
        </w:rPr>
        <w:pict w14:anchorId="1344259F">
          <v:shape id="_x0000_s1277" style="position:absolute;margin-left:51.75pt;margin-top:6.2pt;width:254.85pt;height:21.5pt;z-index:-251257856" coordorigin="2216,1944" coordsize="5097,430" o:spt="100" adj="0,,0" path="m2343,2068r-2,-7l2307,1970r-9,-26l2216,2046r1,9l2223,2061r6,5l2238,2065r5,-6l2271,2023r-55,346l2243,2374r56,-347l2315,2071r2,8l2325,2082r8,-2l2340,2077r3,-9m3561,2060r-4,-7l3513,1973r-2,-5l3511,2004r,l3510,2022r1,-18l3511,1968r-13,-24l3483,1970r,33l3483,2004r-1,18l3483,2003r,-33l3436,2052r-4,6l3434,2067r13,8l3456,2073r4,-7l3482,2028r-2,32l3480,2074r-3,30l3476,2116r-2,12l3473,2137r-2,8l3471,2147r,l3471,2148r,-1l3471,2145r,l3471,2146r,1l3470,2147r,1l3470,2149r,1l3470,2148r,-1l3469,2149r-1,l3468,2150r-1,1l3466,2152r-1,3l3464,2159r-2,6l3460,2174r-1,10l3457,2195r-1,14l3454,2241r-1,15l3451,2293r-1,19l3450,2331r-1,40l3477,2371r1,-40l3478,2312r1,-20l3480,2256r1,-15l3482,2226r2,-15l3485,2199r1,-11l3488,2178r1,-6l3489,2171r1,-2l3492,2167r,-1l3493,2165r,l3494,2164r,-1l3495,2161r2,-3l3499,2151r,-1l3500,2144r,-2l3502,2132r1,-12l3505,2107r1,-15l3507,2077r1,-17l3510,2025r23,42l3537,2074r8,2l3552,2072r7,-4l3561,2060t1166,-2l4724,2052r-46,-79l4662,1944r-60,109l4598,2060r3,8l4607,2072r7,4l4623,2074r3,-7l4650,2025r1,35l4652,2077r2,15l4655,2107r1,13l4658,2132r1,10l4661,2151r2,7l4664,2161r1,2l4666,2164r,1l4667,2166r1,1l4670,2169r,2l4672,2178r1,9l4674,2199r2,12l4677,2225r1,16l4679,2258r1,17l4682,2312r,19l4682,2371r28,l4710,2331r-1,-19l4709,2292r-1,-18l4707,2256r-2,-33l4703,2209r-1,-14l4701,2184r-2,-10l4699,2172r-2,-7l4696,2159r-2,-4l4693,2152r,-1l4692,2150r-1,-1l4690,2148r-1,-1l4689,2146r-1,-2l4686,2137r-1,-9l4684,2116r-2,-12l4680,2074r-1,-16l4678,2028r26,45l4712,2075r13,-8l4727,2058t2585,10l7276,1970r-9,-26l7190,2040r-5,6l7186,2055r12,11l7206,2065r34,-42l7185,2369r27,5l7267,2027r19,52l7294,2082r7,-2l7309,2077r3,-9e" fillcolor="#7e7e7e" stroked="f">
            <v:stroke joinstyle="round"/>
            <v:formulas/>
            <v:path arrowok="t" o:connecttype="segments"/>
          </v:shape>
        </w:pict>
      </w:r>
    </w:p>
    <w:p w14:paraId="55ADCD60" w14:textId="003DAA28" w:rsidR="00EC63B3" w:rsidRDefault="009A5375">
      <w:pPr>
        <w:pStyle w:val="BodyText"/>
        <w:spacing w:before="9"/>
        <w:ind w:left="0"/>
        <w:rPr>
          <w:b/>
          <w:i/>
          <w:sz w:val="18"/>
        </w:rPr>
      </w:pPr>
      <w:r>
        <w:rPr>
          <w:b/>
          <w:i/>
          <w:noProof/>
          <w:sz w:val="18"/>
        </w:rPr>
        <w:pict w14:anchorId="58B571C2">
          <v:shape id="_x0000_s1288" style="position:absolute;margin-left:273.45pt;margin-top:15.25pt;width:51.4pt;height:35.6pt;z-index:-251269120" coordorigin="6650,2371" coordsize="1028,712" path="m6650,2727r26,-113l6749,2516r51,-41l6860,2439r68,-29l7001,2389r79,-14l7164,2371r83,4l7326,2389r74,21l7467,2439r60,36l7578,2516r42,47l7671,2669r7,58l7671,2784r-51,106l7578,2937r-51,41l7467,3014r-67,29l7326,3064r-79,14l7164,3083r-84,-5l7001,3064r-73,-21l6860,3014r-60,-36l6749,2937r-42,-47l6657,2784r-7,-57xe" filled="f" strokecolor="#7e7e7e" strokeweight=".44967mm">
            <v:path arrowok="t"/>
          </v:shape>
        </w:pict>
      </w:r>
      <w:r>
        <w:rPr>
          <w:b/>
          <w:i/>
          <w:noProof/>
          <w:sz w:val="18"/>
        </w:rPr>
        <w:pict w14:anchorId="5BCDC64F">
          <v:shape id="_x0000_s1289" style="position:absolute;margin-left:273.45pt;margin-top:15.25pt;width:51.4pt;height:35.6pt;z-index:-251270144" coordorigin="6650,2371" coordsize="1028,712" path="m7164,2371r-84,4l7001,2389r-73,21l6860,2439r-60,36l6749,2516r-42,47l6657,2669r-7,58l6657,2784r50,106l6749,2937r51,41l6860,3014r68,29l7001,3064r79,14l7164,3083r83,-5l7326,3064r74,-21l7467,3014r60,-36l7578,2937r42,-47l7671,2784r7,-57l7671,2669r-51,-106l7578,2516r-51,-41l7467,2439r-67,-29l7326,2389r-79,-14l7164,2371xe" fillcolor="#d9d9d9" stroked="f">
            <v:path arrowok="t"/>
          </v:shape>
        </w:pict>
      </w:r>
      <w:r>
        <w:rPr>
          <w:b/>
          <w:i/>
          <w:noProof/>
          <w:sz w:val="18"/>
        </w:rPr>
        <w:pict w14:anchorId="743DE4C5">
          <v:shape id="_x0000_s1290" style="position:absolute;margin-left:150.1pt;margin-top:15.25pt;width:51.4pt;height:35.6pt;z-index:-251271168" coordorigin="4182,2371" coordsize="1028,712" path="m4182,2727r27,-113l4282,2516r51,-41l4393,2439r67,-29l4534,2389r79,-14l4696,2371r84,4l4859,2389r73,21l5000,2439r60,36l5111,2516r42,47l5203,2669r7,58l5203,2784r-50,106l5111,2937r-51,41l5000,3014r-68,29l4859,3064r-79,14l4696,3083r-83,-5l4534,3064r-74,-21l4393,3014r-60,-36l4282,2937r-42,-47l4189,2784r-7,-57xe" filled="f" strokecolor="#7e7e7e" strokeweight=".44967mm">
            <v:path arrowok="t"/>
          </v:shape>
        </w:pict>
      </w:r>
      <w:r>
        <w:rPr>
          <w:b/>
          <w:i/>
          <w:noProof/>
          <w:sz w:val="18"/>
        </w:rPr>
        <w:pict w14:anchorId="72BC3301">
          <v:shape id="_x0000_s1291" style="position:absolute;margin-left:150.1pt;margin-top:15.25pt;width:51.4pt;height:35.6pt;z-index:-251272192" coordorigin="4182,2371" coordsize="1028,712" path="m4696,2371r-83,4l4534,2389r-74,21l4393,2439r-60,36l4282,2516r-42,47l4189,2669r-7,58l4189,2784r51,106l4282,2937r51,41l4393,3014r67,29l4534,3064r79,14l4696,3083r84,-5l4859,3064r73,-21l5000,3014r60,-36l5111,2937r42,-47l5203,2784r7,-57l5203,2669r-50,-106l5111,2516r-51,-41l5000,2439r-68,-29l4859,2389r-79,-14l4696,2371xe" fillcolor="#d9d9d9" stroked="f">
            <v:path arrowok="t"/>
          </v:shape>
        </w:pict>
      </w:r>
      <w:r>
        <w:rPr>
          <w:b/>
          <w:i/>
          <w:noProof/>
          <w:sz w:val="18"/>
        </w:rPr>
        <w:pict w14:anchorId="7EB64C7D">
          <v:shape id="_x0000_s1292" style="position:absolute;margin-left:88.4pt;margin-top:15.25pt;width:51.4pt;height:35.6pt;z-index:-251273216" coordorigin="2949,2371" coordsize="1028,712" path="m2949,2727r26,-113l3048,2516r51,-41l3159,2439r67,-29l3300,2389r79,-14l3463,2371r83,4l3625,2389r74,21l3766,2439r60,36l3877,2516r42,47l3970,2669r6,58l3970,2784r-51,106l3877,2937r-51,41l3766,3014r-67,29l3625,3064r-79,14l3463,3083r-84,-5l3300,3064r-74,-21l3159,3014r-60,-36l3048,2937r-42,-47l2955,2784r-6,-57xe" filled="f" strokecolor="#7e7e7e" strokeweight=".44967mm">
            <v:path arrowok="t"/>
          </v:shape>
        </w:pict>
      </w:r>
      <w:r>
        <w:rPr>
          <w:b/>
          <w:i/>
          <w:noProof/>
          <w:sz w:val="18"/>
        </w:rPr>
        <w:pict w14:anchorId="0E01310B">
          <v:shape id="_x0000_s1293" style="position:absolute;margin-left:88.4pt;margin-top:15.25pt;width:51.4pt;height:35.6pt;z-index:-251274240" coordorigin="2949,2371" coordsize="1028,712" path="m3463,2371r-84,4l3300,2389r-74,21l3159,2439r-60,36l3048,2516r-42,47l2955,2669r-6,58l2955,2784r51,106l3048,2937r51,41l3159,3014r67,29l3300,3064r79,14l3463,3083r83,-5l3625,3064r74,-21l3766,3014r60,-36l3877,2937r42,-47l3970,2784r6,-57l3970,2669r-51,-106l3877,2516r-51,-41l3766,2439r-67,-29l3625,2389r-79,-14l3463,2371xe" fillcolor="#d9d9d9" stroked="f">
            <v:path arrowok="t"/>
          </v:shape>
        </w:pict>
      </w:r>
    </w:p>
    <w:p w14:paraId="07ACB08D" w14:textId="77777777" w:rsidR="00EC63B3" w:rsidRDefault="00EC63B3">
      <w:pPr>
        <w:rPr>
          <w:sz w:val="18"/>
        </w:rPr>
        <w:sectPr w:rsidR="00EC63B3">
          <w:type w:val="continuous"/>
          <w:pgSz w:w="11910" w:h="16840"/>
          <w:pgMar w:top="1580" w:right="1300" w:bottom="280" w:left="1180" w:header="720" w:footer="720" w:gutter="0"/>
          <w:cols w:space="720"/>
        </w:sectPr>
      </w:pPr>
    </w:p>
    <w:p w14:paraId="06FDBF15" w14:textId="081D6ADC" w:rsidR="00EC63B3" w:rsidRDefault="009A5375">
      <w:pPr>
        <w:pStyle w:val="BodyText"/>
        <w:spacing w:before="6"/>
        <w:ind w:left="0"/>
        <w:rPr>
          <w:b/>
          <w:i/>
          <w:sz w:val="16"/>
        </w:rPr>
      </w:pPr>
      <w:r>
        <w:rPr>
          <w:b/>
          <w:i/>
          <w:noProof/>
          <w:sz w:val="16"/>
        </w:rPr>
        <w:pict w14:anchorId="6B991C50">
          <v:shape id="_x0000_s1294" style="position:absolute;margin-left:26.8pt;margin-top:3.85pt;width:51.4pt;height:35.6pt;z-index:-251275264" coordorigin="1716,2371" coordsize="1028,712" path="m1716,2727r27,-113l1816,2516r51,-41l1927,2439r67,-29l2068,2389r79,-14l2230,2371r84,4l2393,2389r73,21l2534,2439r60,36l2645,2516r42,47l2737,2669r7,58l2737,2784r-50,106l2645,2937r-51,41l2534,3014r-68,29l2393,3064r-79,14l2230,3083r-83,-5l2068,3064r-74,-21l1927,3014r-60,-36l1816,2937r-42,-47l1723,2784r-7,-57xe" filled="f" strokecolor="#7e7e7e" strokeweight=".44967mm">
            <v:path arrowok="t"/>
          </v:shape>
        </w:pict>
      </w:r>
      <w:r>
        <w:rPr>
          <w:b/>
          <w:i/>
          <w:noProof/>
          <w:sz w:val="16"/>
        </w:rPr>
        <w:pict w14:anchorId="16103DBE">
          <v:shape id="_x0000_s1295" style="position:absolute;margin-left:26.8pt;margin-top:3.85pt;width:51.4pt;height:35.6pt;z-index:-251276288" coordorigin="1716,2371" coordsize="1028,712" path="m2230,2371r-83,4l2068,2389r-74,21l1927,2439r-60,36l1816,2516r-42,47l1723,2669r-7,58l1723,2784r51,106l1816,2937r51,41l1927,3014r67,29l2068,3064r79,14l2230,3083r84,-5l2393,3064r73,-21l2534,3014r60,-36l2645,2937r42,-47l2737,2784r7,-57l2737,2669r-50,-106l2645,2516r-51,-41l2534,2439r-68,-29l2393,2389r-79,-14l2230,2371xe" fillcolor="#d9d9d9" stroked="f">
            <v:path arrowok="t"/>
          </v:shape>
        </w:pict>
      </w:r>
    </w:p>
    <w:p w14:paraId="4F984266" w14:textId="77777777" w:rsidR="00EC63B3" w:rsidRDefault="00095B77">
      <w:pPr>
        <w:spacing w:line="199" w:lineRule="auto"/>
        <w:ind w:left="674" w:firstLine="2"/>
        <w:jc w:val="center"/>
        <w:rPr>
          <w:sz w:val="15"/>
        </w:rPr>
      </w:pPr>
      <w:proofErr w:type="spellStart"/>
      <w:r>
        <w:rPr>
          <w:sz w:val="15"/>
        </w:rPr>
        <w:t>Nongasoline</w:t>
      </w:r>
      <w:proofErr w:type="spellEnd"/>
      <w:r>
        <w:rPr>
          <w:sz w:val="15"/>
        </w:rPr>
        <w:t xml:space="preserve"> Products and Services</w:t>
      </w:r>
    </w:p>
    <w:p w14:paraId="1F381E9F" w14:textId="284F8A30" w:rsidR="00EC63B3" w:rsidRDefault="009A5375">
      <w:pPr>
        <w:pStyle w:val="BodyText"/>
        <w:ind w:left="0"/>
        <w:rPr>
          <w:sz w:val="14"/>
        </w:rPr>
      </w:pPr>
      <w:r>
        <w:rPr>
          <w:noProof/>
          <w:sz w:val="14"/>
        </w:rPr>
        <w:pict w14:anchorId="0E7513F4">
          <v:shape id="_x0000_s1281" type="#_x0000_t75" style="position:absolute;margin-left:49.25pt;margin-top:6.7pt;width:6.45pt;height:14.25pt;z-index:-251261952">
            <v:imagedata r:id="rId61" o:title=""/>
          </v:shape>
        </w:pict>
      </w:r>
    </w:p>
    <w:p w14:paraId="46FB6BE3" w14:textId="77777777" w:rsidR="00EC63B3" w:rsidRDefault="00EC63B3">
      <w:pPr>
        <w:pStyle w:val="BodyText"/>
        <w:ind w:left="0"/>
        <w:rPr>
          <w:sz w:val="14"/>
        </w:rPr>
      </w:pPr>
    </w:p>
    <w:p w14:paraId="3666D129" w14:textId="70C43CA9" w:rsidR="00EC63B3" w:rsidRDefault="009A5375">
      <w:pPr>
        <w:pStyle w:val="BodyText"/>
        <w:spacing w:before="1"/>
        <w:ind w:left="0"/>
        <w:rPr>
          <w:sz w:val="20"/>
        </w:rPr>
      </w:pPr>
      <w:r>
        <w:rPr>
          <w:noProof/>
          <w:sz w:val="20"/>
        </w:rPr>
        <w:pict w14:anchorId="33580EBD">
          <v:shape id="_x0000_s1302" style="position:absolute;margin-left:26.8pt;margin-top:3.75pt;width:51.4pt;height:35.55pt;z-index:-251283456" coordorigin="1716,3368" coordsize="1028,711" path="m1716,3723r9,-64l1749,3599r38,-55l1837,3494r62,-43l1971,3416r80,-26l2138,3374r92,-6l2323,3374r87,16l2490,3416r71,35l2623,3494r51,50l2712,3599r24,60l2744,3723r-8,64l2712,3847r-38,55l2623,3952r-62,43l2490,4030r-80,26l2323,4073r-93,5l2138,4073r-87,-17l1971,4030r-72,-35l1837,3952r-50,-50l1749,3847r-24,-60l1716,3723xe" filled="f" strokecolor="#385d89" strokeweight=".44969mm">
            <v:path arrowok="t"/>
          </v:shape>
        </w:pict>
      </w:r>
      <w:r>
        <w:rPr>
          <w:noProof/>
          <w:sz w:val="20"/>
        </w:rPr>
        <w:pict w14:anchorId="2E438EA6">
          <v:shape id="_x0000_s1303" style="position:absolute;margin-left:26.8pt;margin-top:3.75pt;width:51.4pt;height:35.55pt;z-index:-251284480" coordorigin="1716,3368" coordsize="1028,711" path="m2230,3368r-92,6l2051,3390r-80,26l1899,3451r-62,43l1787,3544r-38,55l1725,3659r-9,64l1725,3787r24,60l1787,3902r50,50l1899,3995r72,35l2051,4056r87,17l2230,4078r93,-5l2410,4056r80,-26l2561,3995r62,-43l2674,3902r38,-55l2736,3787r8,-64l2736,3659r-24,-60l2674,3544r-51,-50l2561,3451r-71,-35l2410,3390r-87,-16l2230,3368xe" fillcolor="#4f81bc" stroked="f">
            <v:path arrowok="t"/>
          </v:shape>
        </w:pict>
      </w:r>
    </w:p>
    <w:p w14:paraId="2172E8BD" w14:textId="77777777" w:rsidR="00EC63B3" w:rsidRDefault="00095B77">
      <w:pPr>
        <w:ind w:left="793" w:right="182"/>
        <w:jc w:val="center"/>
        <w:rPr>
          <w:sz w:val="15"/>
        </w:rPr>
      </w:pPr>
      <w:r>
        <w:rPr>
          <w:color w:val="FFFFFF"/>
          <w:w w:val="95"/>
          <w:sz w:val="15"/>
        </w:rPr>
        <w:t xml:space="preserve">Personal </w:t>
      </w:r>
      <w:r>
        <w:rPr>
          <w:color w:val="FFFFFF"/>
          <w:sz w:val="15"/>
        </w:rPr>
        <w:t>Growth</w:t>
      </w:r>
    </w:p>
    <w:p w14:paraId="50576224" w14:textId="77777777" w:rsidR="00EC63B3" w:rsidRDefault="00095B77">
      <w:pPr>
        <w:pStyle w:val="BodyText"/>
        <w:ind w:left="0"/>
        <w:rPr>
          <w:sz w:val="14"/>
        </w:rPr>
      </w:pPr>
      <w:r>
        <w:br w:type="column"/>
      </w:r>
    </w:p>
    <w:p w14:paraId="435CE3DB" w14:textId="77777777" w:rsidR="00EC63B3" w:rsidRDefault="00095B77">
      <w:pPr>
        <w:spacing w:before="113" w:line="199" w:lineRule="auto"/>
        <w:ind w:left="329"/>
        <w:jc w:val="center"/>
        <w:rPr>
          <w:sz w:val="15"/>
        </w:rPr>
      </w:pPr>
      <w:r>
        <w:rPr>
          <w:sz w:val="15"/>
        </w:rPr>
        <w:t>Best-in-Class Franchise</w:t>
      </w:r>
      <w:r>
        <w:rPr>
          <w:spacing w:val="-22"/>
          <w:sz w:val="15"/>
        </w:rPr>
        <w:t xml:space="preserve"> </w:t>
      </w:r>
      <w:r>
        <w:rPr>
          <w:spacing w:val="-8"/>
          <w:sz w:val="15"/>
        </w:rPr>
        <w:t>Team</w:t>
      </w:r>
    </w:p>
    <w:p w14:paraId="5D9E2E29" w14:textId="77777777" w:rsidR="00EC63B3" w:rsidRDefault="00EC63B3">
      <w:pPr>
        <w:pStyle w:val="BodyText"/>
        <w:ind w:left="0"/>
        <w:rPr>
          <w:sz w:val="14"/>
        </w:rPr>
      </w:pPr>
    </w:p>
    <w:p w14:paraId="185DC06D" w14:textId="3C8B3A2D" w:rsidR="00EC63B3" w:rsidRDefault="009A5375">
      <w:pPr>
        <w:pStyle w:val="BodyText"/>
        <w:ind w:left="0"/>
        <w:rPr>
          <w:sz w:val="14"/>
        </w:rPr>
      </w:pPr>
      <w:r>
        <w:rPr>
          <w:noProof/>
          <w:sz w:val="14"/>
        </w:rPr>
        <w:pict w14:anchorId="4443B593">
          <v:shape id="_x0000_s1280" type="#_x0000_t75" style="position:absolute;margin-left:34.4pt;margin-top:1.5pt;width:6.45pt;height:14.25pt;z-index:-251260928">
            <v:imagedata r:id="rId62" o:title=""/>
          </v:shape>
        </w:pict>
      </w:r>
    </w:p>
    <w:p w14:paraId="5FABCDCB" w14:textId="5D2AB7BF" w:rsidR="00EC63B3" w:rsidRDefault="009A5375">
      <w:pPr>
        <w:pStyle w:val="BodyText"/>
        <w:ind w:left="0"/>
        <w:rPr>
          <w:sz w:val="14"/>
        </w:rPr>
      </w:pPr>
      <w:r>
        <w:rPr>
          <w:noProof/>
          <w:sz w:val="14"/>
        </w:rPr>
        <w:pict w14:anchorId="4AD7FFFD">
          <v:shape id="_x0000_s1300" style="position:absolute;margin-left:11.9pt;margin-top:7.2pt;width:51.5pt;height:35.55pt;z-index:-251281408" coordorigin="2949,3368" coordsize="1030,711" path="m2949,3723r26,-112l3048,3513r51,-41l3159,3436r68,-28l3301,3386r79,-13l3463,3368r84,5l3626,3386r74,22l3767,3436r60,36l3879,3513r41,47l3971,3665r7,58l3971,3781r-51,105l3879,3933r-52,41l3767,4010r-67,29l3626,4060r-79,14l3463,4078r-83,-4l3301,4060r-74,-21l3159,4010r-60,-36l3048,3933r-42,-47l2955,3781r-6,-58xe" filled="f" strokecolor="#385d89" strokeweight=".44969mm">
            <v:path arrowok="t"/>
          </v:shape>
        </w:pict>
      </w:r>
      <w:r>
        <w:rPr>
          <w:noProof/>
          <w:sz w:val="14"/>
        </w:rPr>
        <w:pict w14:anchorId="59A2FF58">
          <v:shape id="_x0000_s1301" style="position:absolute;margin-left:11.9pt;margin-top:7.2pt;width:51.5pt;height:35.55pt;z-index:-251282432" coordorigin="2949,3368" coordsize="1030,711" path="m3463,3368r-83,5l3301,3386r-74,22l3159,3436r-60,36l3048,3513r-42,47l2955,3665r-6,58l2955,3781r51,105l3048,3933r51,41l3159,4010r68,29l3301,4060r79,14l3463,4078r84,-4l3626,4060r74,-21l3767,4010r60,-36l3879,3933r41,-47l3971,3781r7,-58l3971,3665r-51,-105l3879,3513r-52,-41l3767,3436r-67,-28l3626,3386r-79,-13l3463,3368xe" fillcolor="#4f81bc" stroked="f">
            <v:path arrowok="t"/>
          </v:shape>
        </w:pict>
      </w:r>
    </w:p>
    <w:p w14:paraId="5D02C76D" w14:textId="77777777" w:rsidR="00EC63B3" w:rsidRDefault="00095B77">
      <w:pPr>
        <w:spacing w:before="125" w:line="183" w:lineRule="exact"/>
        <w:ind w:left="329"/>
        <w:jc w:val="center"/>
        <w:rPr>
          <w:sz w:val="15"/>
        </w:rPr>
      </w:pPr>
      <w:r>
        <w:rPr>
          <w:color w:val="F1F1F1"/>
          <w:sz w:val="15"/>
        </w:rPr>
        <w:t>Functional</w:t>
      </w:r>
    </w:p>
    <w:p w14:paraId="4EA982E7" w14:textId="77777777" w:rsidR="00EC63B3" w:rsidRDefault="00095B77">
      <w:pPr>
        <w:spacing w:line="183" w:lineRule="exact"/>
        <w:ind w:left="330"/>
        <w:jc w:val="center"/>
        <w:rPr>
          <w:sz w:val="15"/>
        </w:rPr>
      </w:pPr>
      <w:r>
        <w:rPr>
          <w:color w:val="F1F1F1"/>
          <w:sz w:val="15"/>
        </w:rPr>
        <w:t>Excellence</w:t>
      </w:r>
    </w:p>
    <w:p w14:paraId="580FBDBF" w14:textId="77777777" w:rsidR="00EC63B3" w:rsidRDefault="00095B77">
      <w:pPr>
        <w:pStyle w:val="BodyText"/>
        <w:spacing w:before="3"/>
        <w:ind w:left="0"/>
        <w:rPr>
          <w:sz w:val="15"/>
        </w:rPr>
      </w:pPr>
      <w:r>
        <w:br w:type="column"/>
      </w:r>
    </w:p>
    <w:p w14:paraId="6EEF1C74" w14:textId="77777777" w:rsidR="00EC63B3" w:rsidRDefault="00095B77">
      <w:pPr>
        <w:spacing w:line="199" w:lineRule="auto"/>
        <w:ind w:left="480" w:right="139" w:hanging="6"/>
        <w:jc w:val="both"/>
        <w:rPr>
          <w:sz w:val="15"/>
        </w:rPr>
      </w:pPr>
      <w:r>
        <w:rPr>
          <w:w w:val="95"/>
          <w:sz w:val="15"/>
        </w:rPr>
        <w:t xml:space="preserve">Products </w:t>
      </w:r>
      <w:r>
        <w:rPr>
          <w:sz w:val="15"/>
        </w:rPr>
        <w:t>On</w:t>
      </w:r>
      <w:r>
        <w:rPr>
          <w:spacing w:val="-12"/>
          <w:sz w:val="15"/>
        </w:rPr>
        <w:t xml:space="preserve"> </w:t>
      </w:r>
      <w:r>
        <w:rPr>
          <w:sz w:val="15"/>
        </w:rPr>
        <w:t>spec, On</w:t>
      </w:r>
      <w:r>
        <w:rPr>
          <w:spacing w:val="-14"/>
          <w:sz w:val="15"/>
        </w:rPr>
        <w:t xml:space="preserve"> </w:t>
      </w:r>
      <w:r>
        <w:rPr>
          <w:sz w:val="15"/>
        </w:rPr>
        <w:t>time</w:t>
      </w:r>
    </w:p>
    <w:p w14:paraId="662386B3" w14:textId="7499B173" w:rsidR="00EC63B3" w:rsidRDefault="009A5375">
      <w:pPr>
        <w:pStyle w:val="BodyText"/>
        <w:ind w:left="0"/>
        <w:rPr>
          <w:sz w:val="14"/>
        </w:rPr>
      </w:pPr>
      <w:r>
        <w:rPr>
          <w:noProof/>
          <w:sz w:val="14"/>
        </w:rPr>
        <w:pict w14:anchorId="47397BF1">
          <v:shape id="_x0000_s1279" type="#_x0000_t75" style="position:absolute;margin-left:31.85pt;margin-top:7.45pt;width:6.45pt;height:14.25pt;z-index:-251259904">
            <v:imagedata r:id="rId63" o:title=""/>
          </v:shape>
        </w:pict>
      </w:r>
    </w:p>
    <w:p w14:paraId="7BF364E7" w14:textId="77777777" w:rsidR="00EC63B3" w:rsidRDefault="00EC63B3">
      <w:pPr>
        <w:pStyle w:val="BodyText"/>
        <w:ind w:left="0"/>
        <w:rPr>
          <w:sz w:val="14"/>
        </w:rPr>
      </w:pPr>
    </w:p>
    <w:p w14:paraId="4372F6FE" w14:textId="0CCD8092" w:rsidR="00EC63B3" w:rsidRDefault="009A5375">
      <w:pPr>
        <w:pStyle w:val="BodyText"/>
        <w:spacing w:before="10"/>
        <w:ind w:left="0"/>
        <w:rPr>
          <w:sz w:val="19"/>
        </w:rPr>
      </w:pPr>
      <w:r>
        <w:rPr>
          <w:noProof/>
          <w:sz w:val="19"/>
        </w:rPr>
        <w:pict w14:anchorId="42CA1CFC">
          <v:shape id="_x0000_s1298" style="position:absolute;margin-left:9.4pt;margin-top:4.5pt;width:51.4pt;height:35.55pt;z-index:-251279360" coordorigin="4182,3368" coordsize="1028,711" path="m4182,3723r9,-64l4215,3599r38,-55l4303,3494r62,-43l4437,3416r80,-26l4604,3374r92,-6l4789,3374r87,16l4956,3416r71,35l5089,3494r51,50l5178,3599r24,60l5210,3723r-8,64l5178,3847r-38,55l5089,3952r-62,43l4956,4030r-80,26l4789,4073r-93,5l4604,4073r-87,-17l4437,4030r-72,-35l4303,3952r-50,-50l4215,3847r-24,-60l4182,3723xe" filled="f" strokecolor="#385d89" strokeweight=".44969mm">
            <v:path arrowok="t"/>
          </v:shape>
        </w:pict>
      </w:r>
      <w:r>
        <w:rPr>
          <w:noProof/>
          <w:sz w:val="19"/>
        </w:rPr>
        <w:pict w14:anchorId="03271140">
          <v:shape id="_x0000_s1299" style="position:absolute;margin-left:9.4pt;margin-top:4.5pt;width:51.4pt;height:35.55pt;z-index:-251280384" coordorigin="4182,3368" coordsize="1028,711" path="m4696,3368r-92,6l4517,3390r-80,26l4365,3451r-62,43l4253,3544r-38,55l4191,3659r-9,64l4191,3787r24,60l4253,3902r50,50l4365,3995r72,35l4517,4056r87,17l4696,4078r93,-5l4876,4056r80,-26l5027,3995r62,-43l5140,3902r38,-55l5202,3787r8,-64l5202,3659r-24,-60l5140,3544r-51,-50l5027,3451r-71,-35l4876,3390r-87,-16l4696,3368xe" fillcolor="#4f81bc" stroked="f">
            <v:path arrowok="t"/>
          </v:shape>
        </w:pict>
      </w:r>
    </w:p>
    <w:p w14:paraId="2C7A3887" w14:textId="77777777" w:rsidR="00EC63B3" w:rsidRDefault="00095B77">
      <w:pPr>
        <w:spacing w:line="183" w:lineRule="exact"/>
        <w:ind w:left="332"/>
        <w:jc w:val="center"/>
        <w:rPr>
          <w:sz w:val="15"/>
        </w:rPr>
      </w:pPr>
      <w:r>
        <w:rPr>
          <w:color w:val="F1F1F1"/>
          <w:sz w:val="15"/>
        </w:rPr>
        <w:t>Process</w:t>
      </w:r>
    </w:p>
    <w:p w14:paraId="67D76D1B" w14:textId="77777777" w:rsidR="00EC63B3" w:rsidRDefault="00095B77">
      <w:pPr>
        <w:spacing w:line="183" w:lineRule="exact"/>
        <w:ind w:left="331"/>
        <w:jc w:val="center"/>
        <w:rPr>
          <w:sz w:val="15"/>
        </w:rPr>
      </w:pPr>
      <w:r>
        <w:rPr>
          <w:color w:val="F1F1F1"/>
          <w:w w:val="95"/>
          <w:sz w:val="15"/>
        </w:rPr>
        <w:t>Improvement</w:t>
      </w:r>
    </w:p>
    <w:p w14:paraId="4E818B63" w14:textId="77777777" w:rsidR="00EC63B3" w:rsidRDefault="00095B77">
      <w:pPr>
        <w:spacing w:before="116" w:line="175" w:lineRule="auto"/>
        <w:ind w:left="317" w:right="82" w:hanging="1"/>
        <w:jc w:val="center"/>
        <w:rPr>
          <w:b/>
          <w:i/>
          <w:sz w:val="17"/>
        </w:rPr>
      </w:pPr>
      <w:r>
        <w:br w:type="column"/>
      </w:r>
      <w:r>
        <w:rPr>
          <w:b/>
          <w:i/>
          <w:sz w:val="17"/>
        </w:rPr>
        <w:t>Internal Process Perspective</w:t>
      </w:r>
    </w:p>
    <w:p w14:paraId="5ACD21FD" w14:textId="77777777" w:rsidR="00EC63B3" w:rsidRDefault="00EC63B3">
      <w:pPr>
        <w:pStyle w:val="BodyText"/>
        <w:ind w:left="0"/>
        <w:rPr>
          <w:b/>
          <w:i/>
          <w:sz w:val="18"/>
        </w:rPr>
      </w:pPr>
    </w:p>
    <w:p w14:paraId="0A9DDCA0" w14:textId="77777777" w:rsidR="00EC63B3" w:rsidRDefault="00EC63B3">
      <w:pPr>
        <w:pStyle w:val="BodyText"/>
        <w:spacing w:before="11"/>
        <w:ind w:left="0"/>
        <w:rPr>
          <w:b/>
          <w:i/>
          <w:sz w:val="21"/>
        </w:rPr>
      </w:pPr>
    </w:p>
    <w:p w14:paraId="6525A750" w14:textId="77777777" w:rsidR="00EC63B3" w:rsidRDefault="00095B77">
      <w:pPr>
        <w:spacing w:before="1" w:line="175" w:lineRule="auto"/>
        <w:ind w:left="367" w:right="-16" w:firstLine="112"/>
        <w:rPr>
          <w:b/>
          <w:i/>
          <w:sz w:val="17"/>
        </w:rPr>
      </w:pPr>
      <w:r>
        <w:rPr>
          <w:b/>
          <w:i/>
          <w:sz w:val="17"/>
        </w:rPr>
        <w:t>Learning and Growth Perspective</w:t>
      </w:r>
    </w:p>
    <w:p w14:paraId="709082F3" w14:textId="77777777" w:rsidR="00EC63B3" w:rsidRDefault="00095B77">
      <w:pPr>
        <w:pStyle w:val="BodyText"/>
        <w:spacing w:before="6"/>
        <w:ind w:left="0"/>
        <w:rPr>
          <w:b/>
          <w:i/>
          <w:sz w:val="16"/>
        </w:rPr>
      </w:pPr>
      <w:r>
        <w:br w:type="column"/>
      </w:r>
    </w:p>
    <w:p w14:paraId="72FC8AC7" w14:textId="77777777" w:rsidR="00EC63B3" w:rsidRDefault="00095B77">
      <w:pPr>
        <w:spacing w:line="199" w:lineRule="auto"/>
        <w:ind w:left="364" w:right="3001" w:firstLine="2"/>
        <w:jc w:val="center"/>
        <w:rPr>
          <w:sz w:val="15"/>
        </w:rPr>
      </w:pPr>
      <w:r>
        <w:pict w14:anchorId="1F426C37">
          <v:group id="_x0000_s1264" style="position:absolute;left:0;text-align:left;margin-left:434.6pt;margin-top:-112.65pt;width:56.15pt;height:67.2pt;z-index:251797504;mso-position-horizontal-relative:page" coordorigin="8692,-2253" coordsize="1123,1344">
            <v:shape id="_x0000_s1269" style="position:absolute;left:8705;top:-1836;width:1097;height:427" coordorigin="8705,-1835" coordsize="1097,427" path="m9733,-1835r-959,l8747,-1830r-22,16l8711,-1792r-6,28l8705,-1480r6,28l8725,-1430r22,16l8774,-1409r959,l9760,-1414r22,-16l9796,-1452r6,-28l9802,-1764r-6,-28l9782,-1814r-22,-16l9733,-1835xe" fillcolor="#4f81bc" stroked="f">
              <v:path arrowok="t"/>
            </v:shape>
            <v:shape id="_x0000_s1268" style="position:absolute;left:8705;top:-1836;width:1097;height:427" coordorigin="8705,-1835" coordsize="1097,427" path="m8705,-1764r6,-28l8725,-1814r22,-16l8774,-1835r959,l9760,-1830r22,16l9796,-1792r6,28l9802,-1480r-6,28l9782,-1430r-22,16l9733,-1409r-959,l8747,-1414r-22,-16l8711,-1452r-6,-28l8705,-1764xe" filled="f" strokecolor="#385d89" strokeweight=".45292mm">
              <v:path arrowok="t"/>
            </v:shape>
            <v:shape id="_x0000_s1267" style="position:absolute;left:9198;top:-1409;width:129;height:500" coordorigin="9198,-1409" coordsize="129,500" o:spt="100" adj="0,,0" path="m9258,-1352r-12,26l9278,-910r28,-2l9274,-1328r-16,-24xm9253,-1409r-52,113l9198,-1289r3,9l9215,-1274r8,-3l9226,-1284r20,-42l9242,-1379r28,-3l9272,-1382r-19,-27xm9272,-1382r-2,l9274,-1328r30,45l9313,-1282r6,-4l9325,-1291r2,-9l9322,-1307r-50,-75xm9270,-1382r-28,3l9246,-1326r12,-26l9244,-1372r24,-2l9270,-1374r,-8xm9270,-1374r-2,l9258,-1352r16,24l9270,-1374xm9268,-1374r-24,2l9258,-1352r10,-22xe" fillcolor="#404040" stroked="f">
              <v:stroke joinstyle="round"/>
              <v:formulas/>
              <v:path arrowok="t" o:connecttype="segments"/>
            </v:shape>
            <v:shape id="_x0000_s1266" style="position:absolute;left:8842;top:-2253;width:426;height:419" coordorigin="8843,-2253" coordsize="426,419" o:spt="100" adj="0,,0" path="m8915,-2198r-17,10l8934,-2164r1,l8953,-2159r18,6l8988,-2147r18,8l9023,-2131r17,9l9056,-2113r16,11l9087,-2092r15,12l9116,-2068r14,12l9143,-2043r12,13l9167,-2016r11,14l9188,-1988r10,15l9206,-1959r8,15l9221,-1928r5,15l9231,-1898r4,16l9238,-1866r1,15l9240,-1834r28,-1l9267,-1852r-2,-18l9262,-1887r-4,-18l9253,-1922r-7,-17l9239,-1956r-8,-16l9222,-1988r-11,-16l9200,-2019r-11,-16l9176,-2049r-13,-14l9149,-2077r-15,-13l9119,-2103r-16,-12l9087,-2126r-17,-11l9053,-2147r-17,-10l9017,-2165r-18,-8l8980,-2180r-19,-7l8942,-2192r-20,-5l8915,-2198xm8956,-2253r-113,63l8950,-2119r9,-2l8963,-2128r4,-6l8965,-2143r-31,-21l8916,-2168r-18,-4l8879,-2174r-10,-1l8871,-2204r55,l8969,-2227r2,-9l8968,-2243r-4,-7l8956,-2253xm8871,-2204r-2,29l8879,-2174r19,2l8916,-2168r18,4l8915,-2177r-38,l8878,-2201r14,l8883,-2203r-12,-1xm8878,-2201r-1,24l8898,-2188r-20,-13xm8898,-2188r-21,11l8915,-2177r-17,-11xm8892,-2201r-14,l8898,-2188r17,-10l8903,-2200r-11,-1xm8926,-2204r-55,l8883,-2203r20,3l8915,-2198r11,-6xe" fillcolor="#497dba" stroked="f">
              <v:stroke joinstyle="round"/>
              <v:formulas/>
              <v:path arrowok="t" o:connecttype="segments"/>
            </v:shape>
            <v:shape id="_x0000_s1265" type="#_x0000_t202" style="position:absolute;left:8692;top:-2253;width:1123;height:1344" filled="f" stroked="f">
              <v:textbox inset="0,0,0,0">
                <w:txbxContent>
                  <w:p w14:paraId="0EA311D2" w14:textId="77777777" w:rsidR="00095B77" w:rsidRDefault="00095B77">
                    <w:pPr>
                      <w:rPr>
                        <w:sz w:val="14"/>
                      </w:rPr>
                    </w:pPr>
                  </w:p>
                  <w:p w14:paraId="20EF613C" w14:textId="77777777" w:rsidR="00095B77" w:rsidRDefault="00095B77">
                    <w:pPr>
                      <w:rPr>
                        <w:sz w:val="14"/>
                      </w:rPr>
                    </w:pPr>
                  </w:p>
                  <w:p w14:paraId="1A71FA44" w14:textId="77777777" w:rsidR="00095B77" w:rsidRDefault="00095B77">
                    <w:pPr>
                      <w:spacing w:before="2"/>
                      <w:rPr>
                        <w:sz w:val="16"/>
                      </w:rPr>
                    </w:pPr>
                  </w:p>
                  <w:p w14:paraId="219AB069" w14:textId="77777777" w:rsidR="00095B77" w:rsidRDefault="00095B77">
                    <w:pPr>
                      <w:spacing w:before="1"/>
                      <w:ind w:left="223"/>
                      <w:rPr>
                        <w:sz w:val="15"/>
                      </w:rPr>
                    </w:pPr>
                    <w:r>
                      <w:rPr>
                        <w:color w:val="FFFFFF"/>
                        <w:sz w:val="15"/>
                      </w:rPr>
                      <w:t>Net Margin</w:t>
                    </w:r>
                  </w:p>
                </w:txbxContent>
              </v:textbox>
            </v:shape>
            <w10:wrap anchorx="page"/>
          </v:group>
        </w:pict>
      </w:r>
      <w:proofErr w:type="spellStart"/>
      <w:r>
        <w:rPr>
          <w:sz w:val="15"/>
        </w:rPr>
        <w:t>Nongasoline</w:t>
      </w:r>
      <w:proofErr w:type="spellEnd"/>
      <w:r>
        <w:rPr>
          <w:sz w:val="15"/>
        </w:rPr>
        <w:t xml:space="preserve"> Products and Services</w:t>
      </w:r>
    </w:p>
    <w:p w14:paraId="5D64E0B6" w14:textId="0354AD70" w:rsidR="00EC63B3" w:rsidRDefault="009A5375">
      <w:pPr>
        <w:pStyle w:val="BodyText"/>
        <w:ind w:left="0"/>
        <w:rPr>
          <w:sz w:val="14"/>
        </w:rPr>
      </w:pPr>
      <w:r>
        <w:rPr>
          <w:noProof/>
          <w:sz w:val="14"/>
        </w:rPr>
        <w:pict w14:anchorId="628E4FD7">
          <v:shape id="_x0000_s1278" type="#_x0000_t75" style="position:absolute;margin-left:33.7pt;margin-top:6.7pt;width:6.45pt;height:14.25pt;z-index:-251258880">
            <v:imagedata r:id="rId64" o:title=""/>
          </v:shape>
        </w:pict>
      </w:r>
    </w:p>
    <w:p w14:paraId="020DA008" w14:textId="77777777" w:rsidR="00EC63B3" w:rsidRDefault="00EC63B3">
      <w:pPr>
        <w:pStyle w:val="BodyText"/>
        <w:ind w:left="0"/>
        <w:rPr>
          <w:sz w:val="14"/>
        </w:rPr>
      </w:pPr>
    </w:p>
    <w:p w14:paraId="5FC0F453" w14:textId="42494456" w:rsidR="00EC63B3" w:rsidRDefault="009A5375">
      <w:pPr>
        <w:pStyle w:val="BodyText"/>
        <w:spacing w:before="1"/>
        <w:ind w:left="0"/>
        <w:rPr>
          <w:sz w:val="20"/>
        </w:rPr>
      </w:pPr>
      <w:r>
        <w:rPr>
          <w:noProof/>
          <w:sz w:val="20"/>
        </w:rPr>
        <w:pict w14:anchorId="0FCF77AE">
          <v:shape id="_x0000_s1296" style="position:absolute;margin-left:11.2pt;margin-top:3.75pt;width:51.4pt;height:35.55pt;z-index:-251277312" coordorigin="6650,3368" coordsize="1028,711" path="m6650,3723r8,-64l6682,3599r38,-55l6771,3494r62,-43l6904,3416r80,-26l7071,3374r93,-6l7256,3374r87,16l7423,3416r72,35l7557,3494r50,50l7645,3599r24,60l7678,3723r-9,64l7645,3847r-38,55l7557,3952r-62,43l7423,4030r-80,26l7256,4073r-92,5l7071,4073r-87,-17l6904,4030r-71,-35l6771,3952r-51,-50l6682,3847r-24,-60l6650,3723xe" filled="f" strokecolor="#385d89" strokeweight=".44969mm">
            <v:path arrowok="t"/>
          </v:shape>
        </w:pict>
      </w:r>
      <w:r>
        <w:rPr>
          <w:noProof/>
          <w:sz w:val="20"/>
        </w:rPr>
        <w:pict w14:anchorId="0AA6F673">
          <v:shape id="_x0000_s1297" style="position:absolute;margin-left:11.2pt;margin-top:3.75pt;width:51.4pt;height:35.55pt;z-index:-251278336" coordorigin="6650,3368" coordsize="1028,711" path="m7164,3368r-93,6l6984,3390r-80,26l6833,3451r-62,43l6720,3544r-38,55l6658,3659r-8,64l6658,3787r24,60l6720,3902r51,50l6833,3995r71,35l6984,4056r87,17l7164,4078r92,-5l7343,4056r80,-26l7495,3995r62,-43l7607,3902r38,-55l7669,3787r9,-64l7669,3659r-24,-60l7607,3544r-50,-50l7495,3451r-72,-35l7343,3390r-87,-16l7164,3368xe" fillcolor="#4f81bc" stroked="f">
            <v:path arrowok="t"/>
          </v:shape>
        </w:pict>
      </w:r>
    </w:p>
    <w:p w14:paraId="0869EE72" w14:textId="77777777" w:rsidR="00EC63B3" w:rsidRDefault="00095B77">
      <w:pPr>
        <w:ind w:left="483" w:right="3187"/>
        <w:jc w:val="center"/>
        <w:rPr>
          <w:sz w:val="15"/>
        </w:rPr>
      </w:pPr>
      <w:r>
        <w:pict w14:anchorId="523E3C71">
          <v:group id="_x0000_s1255" style="position:absolute;left:0;text-align:left;margin-left:393.5pt;margin-top:-79.85pt;width:52.75pt;height:107.35pt;z-index:251792384;mso-position-horizontal-relative:page" coordorigin="7870,-1597" coordsize="1055,2147">
            <v:shape id="_x0000_s1263" style="position:absolute;left:7882;top:-174;width:1030;height:711" coordorigin="7882,-173" coordsize="1030,711" path="m8397,-173r-84,5l8234,-155r-74,22l8093,-105r-60,36l7982,-28r-42,47l7889,125r-7,57l7889,240r51,105l7982,392r51,41l8093,469r67,29l8234,519r79,14l8397,537r83,-4l8559,519r74,-21l8701,469r60,-36l8812,392r42,-47l8905,240r6,-58l8905,125,8854,19r-42,-47l8761,-69r-60,-36l8633,-133r-74,-22l8480,-168r-83,-5xe" fillcolor="#4f81bc" stroked="f">
              <v:path arrowok="t"/>
            </v:shape>
            <v:shape id="_x0000_s1262" style="position:absolute;left:7882;top:-174;width:1030;height:711" coordorigin="7882,-173" coordsize="1030,711" path="m7882,182l7909,70r73,-98l8033,-69r60,-36l8160,-133r74,-22l8313,-168r84,-5l8480,-168r79,13l8633,-133r68,28l8761,-69r51,41l8854,19r51,106l8911,182r-6,58l8854,345r-42,47l8761,433r-60,36l8633,498r-74,21l8480,533r-83,4l8313,533r-79,-14l8160,498r-67,-29l8033,433r-51,-41l7940,345,7889,240r-7,-58xe" filled="f" strokecolor="#385d89" strokeweight=".44969mm">
              <v:path arrowok="t"/>
            </v:shape>
            <v:shape id="_x0000_s1261" style="position:absolute;left:7882;top:-1171;width:1030;height:712" coordorigin="7882,-1170" coordsize="1030,712" path="m8397,-1170r-84,4l8234,-1152r-74,22l8093,-1102r-60,36l7982,-1024r-42,46l7889,-872r-7,58l7889,-757r51,106l7982,-604r51,41l8093,-527r67,29l8234,-477r79,14l8397,-458r83,-5l8559,-477r74,-21l8701,-527r60,-36l8812,-604r42,-47l8905,-757r6,-57l8905,-872r-51,-106l8812,-1024r-51,-42l8701,-1102r-68,-28l8559,-1152r-79,-14l8397,-1170xe" fillcolor="#d9d9d9" stroked="f">
              <v:path arrowok="t"/>
            </v:shape>
            <v:shape id="_x0000_s1260" style="position:absolute;left:7882;top:-1171;width:1030;height:712" coordorigin="7882,-1170" coordsize="1030,712" path="m7882,-814r27,-113l7982,-1024r51,-42l8093,-1102r67,-28l8234,-1152r79,-14l8397,-1170r83,4l8559,-1152r74,22l8701,-1102r60,36l8812,-1024r42,46l8905,-872r6,58l8905,-757r-51,106l8812,-604r-51,41l8701,-527r-68,29l8559,-477r-79,14l8397,-458r-84,-5l8234,-477r-74,-21l8093,-527r-60,-36l7982,-604r-42,-47l7889,-757r-7,-57xe" filled="f" strokecolor="#7e7e7e" strokeweight=".44969mm">
              <v:path arrowok="t"/>
            </v:shape>
            <v:shape id="_x0000_s1259" type="#_x0000_t75" style="position:absolute;left:8332;top:-459;width:129;height:285">
              <v:imagedata r:id="rId65" o:title=""/>
            </v:shape>
            <v:shape id="_x0000_s1258" style="position:absolute;left:8399;top:-1597;width:129;height:427" coordorigin="8399,-1597" coordsize="129,427" o:spt="100" adj="0,,0" path="m8438,-1395r,1l8436,-1392r-1,1l8434,-1390r,1l8432,-1386r-1,4l8429,-1376r-1,9l8426,-1357r-1,11l8423,-1332r-2,32l8420,-1285r-2,37l8417,-1229r,19l8417,-1170r27,l8445,-1210r,-19l8446,-1249r2,-36l8448,-1300r2,-15l8451,-1330r1,-12l8454,-1353r1,-10l8456,-1369r-5,l8457,-1373r1,-3l8460,-1376r,l8461,-1377r1,-1l8462,-1380r2,-3l8466,-1390r,-1l8437,-1391r1,-2l8438,-1394r,-1xm8457,-1373r-6,4l8453,-1370r2,-1l8457,-1372r,l8456,-1372r1,-1xm8457,-1372r-2,1l8453,-1370r-2,1l8456,-1369r1,-1l8457,-1372xm8460,-1376r-2,l8458,-1375r,1l8457,-1372r2,-2l8460,-1375r,-1xm8457,-1373r,l8456,-1372r1,-1xm8457,-1373r,l8456,-1372r1,l8457,-1373xm8458,-1376r-1,3l8457,-1373r,l8458,-1374r,-1l8458,-1376xm8444,-1397r-1,l8442,-1397r-2,1l8438,-1395r,1l8438,-1392r-1,1l8438,-1393r,l8439,-1394r,l8444,-1397xm8467,-1397r-23,l8439,-1394r-2,3l8466,-1391r1,-6xm8439,-1394r-1,1l8439,-1394r,xm8439,-1394r-1,1l8438,-1393r1,-1xm8439,-1394r,l8439,-1394r,xm8464,-1540r-15,27l8448,-1481r-1,14l8444,-1437r-1,12l8442,-1413r-2,9l8439,-1396r-1,1l8440,-1396r2,-1l8443,-1397r1,l8467,-1397r,-2l8469,-1409r2,-12l8472,-1434r1,-15l8474,-1464r2,-17l8477,-1516r-13,-24xm8480,-1568r-29,l8478,-1568r,11l8478,-1537r-1,18l8477,-1516r23,42l8504,-1467r9,2l8519,-1469r7,-4l8528,-1481r-4,-7l8480,-1568xm8465,-1597r-62,108l8399,-1483r2,9l8415,-1466r8,-2l8427,-1475r22,-38l8449,-1519r1,-21l8451,-1557r,-11l8480,-1568r-15,-29xm8451,-1568r,11l8450,-1537r-1,18l8449,-1513r15,-27l8452,-1561r26,l8478,-1568r-27,xm8478,-1561r-26,l8476,-1561r-12,21l8477,-1516r,-3l8478,-1540r,-17l8478,-1561xm8452,-1561r12,21l8476,-1561r-24,xe" fillcolor="#7e7e7e" stroked="f">
              <v:stroke joinstyle="round"/>
              <v:formulas/>
              <v:path arrowok="t" o:connecttype="segments"/>
            </v:shape>
            <v:shape id="_x0000_s1257" type="#_x0000_t202" style="position:absolute;left:7973;top:-956;width:937;height:304" filled="f" stroked="f">
              <v:textbox inset="0,0,0,0">
                <w:txbxContent>
                  <w:p w14:paraId="17F1B36A" w14:textId="77777777" w:rsidR="00095B77" w:rsidRDefault="00095B77">
                    <w:pPr>
                      <w:spacing w:line="199" w:lineRule="auto"/>
                      <w:ind w:right="-7" w:firstLine="80"/>
                      <w:rPr>
                        <w:sz w:val="15"/>
                      </w:rPr>
                    </w:pPr>
                    <w:r>
                      <w:rPr>
                        <w:sz w:val="15"/>
                      </w:rPr>
                      <w:t xml:space="preserve">Best-in-Class Franchise </w:t>
                    </w:r>
                    <w:r>
                      <w:rPr>
                        <w:spacing w:val="-8"/>
                        <w:sz w:val="15"/>
                      </w:rPr>
                      <w:t>Team</w:t>
                    </w:r>
                  </w:p>
                </w:txbxContent>
              </v:textbox>
            </v:shape>
            <v:shape id="_x0000_s1256" type="#_x0000_t202" style="position:absolute;left:8118;top:10;width:646;height:335" filled="f" stroked="f">
              <v:textbox inset="0,0,0,0">
                <w:txbxContent>
                  <w:p w14:paraId="7D4EC4D6" w14:textId="77777777" w:rsidR="00095B77" w:rsidRDefault="00095B77">
                    <w:pPr>
                      <w:spacing w:line="154" w:lineRule="exact"/>
                      <w:rPr>
                        <w:sz w:val="15"/>
                      </w:rPr>
                    </w:pPr>
                    <w:r>
                      <w:rPr>
                        <w:color w:val="F1F1F1"/>
                        <w:w w:val="95"/>
                        <w:sz w:val="15"/>
                      </w:rPr>
                      <w:t>Functional</w:t>
                    </w:r>
                  </w:p>
                  <w:p w14:paraId="51E245CB" w14:textId="77777777" w:rsidR="00095B77" w:rsidRDefault="00095B77">
                    <w:pPr>
                      <w:spacing w:line="180" w:lineRule="exact"/>
                      <w:ind w:left="4"/>
                      <w:rPr>
                        <w:sz w:val="15"/>
                      </w:rPr>
                    </w:pPr>
                    <w:r>
                      <w:rPr>
                        <w:color w:val="F1F1F1"/>
                        <w:w w:val="95"/>
                        <w:sz w:val="15"/>
                      </w:rPr>
                      <w:t>Excellence</w:t>
                    </w:r>
                  </w:p>
                </w:txbxContent>
              </v:textbox>
            </v:shape>
            <w10:wrap anchorx="page"/>
          </v:group>
        </w:pict>
      </w:r>
      <w:r>
        <w:pict w14:anchorId="38A19950">
          <v:group id="_x0000_s1246" style="position:absolute;left:0;text-align:left;margin-left:455.15pt;margin-top:-79.85pt;width:52.7pt;height:107.35pt;z-index:251795456;mso-position-horizontal-relative:page" coordorigin="9103,-1597" coordsize="1054,2147">
            <v:shape id="_x0000_s1254" style="position:absolute;left:9116;top:-174;width:1028;height:711" coordorigin="9116,-173" coordsize="1028,711" path="m9630,-173r-93,6l9451,-151r-81,26l9299,-90r-62,43l9186,3r-38,55l9124,118r-8,64l9124,246r24,60l9186,361r51,50l9299,454r71,35l9451,515r86,17l9630,537r92,-5l9809,515r80,-26l9961,454r62,-43l10074,361r38,-55l10135,246r9,-64l10135,118r-23,-60l10074,3r-51,-50l9961,-90r-72,-35l9809,-151r-87,-16l9630,-173xe" fillcolor="#4f81bc" stroked="f">
              <v:path arrowok="t"/>
            </v:shape>
            <v:shape id="_x0000_s1253" style="position:absolute;left:9116;top:-174;width:1028;height:711" coordorigin="9116,-173" coordsize="1028,711" path="m9116,182r8,-64l9148,58,9186,3r51,-50l9299,-90r71,-35l9451,-151r86,-16l9630,-173r92,6l9809,-151r80,26l9961,-90r62,43l10074,3r38,55l10135,118r9,64l10135,246r-23,60l10074,361r-51,50l9961,454r-72,35l9809,515r-87,17l9630,537r-93,-5l9451,515r-81,-26l9299,454r-62,-43l9186,361r-38,-55l9124,246r-8,-64xe" filled="f" strokecolor="#385d89" strokeweight=".44969mm">
              <v:path arrowok="t"/>
            </v:shape>
            <v:shape id="_x0000_s1252" style="position:absolute;left:9116;top:-1171;width:1028;height:712" coordorigin="9116,-1170" coordsize="1028,712" path="m9630,-1170r-84,4l9467,-1152r-73,22l9326,-1102r-59,36l9215,-1024r-42,46l9123,-872r-7,58l9123,-757r50,106l9215,-604r52,41l9326,-527r68,29l9467,-477r79,14l9630,-458r83,-5l9792,-477r74,-21l9933,-527r60,-36l10045,-604r41,-47l10137,-757r7,-57l10137,-872r-51,-106l10045,-1024r-52,-42l9933,-1102r-67,-28l9792,-1152r-79,-14l9630,-1170xe" fillcolor="#d9d9d9" stroked="f">
              <v:path arrowok="t"/>
            </v:shape>
            <v:shape id="_x0000_s1251" style="position:absolute;left:9116;top:-1171;width:1028;height:712" coordorigin="9116,-1170" coordsize="1028,712" path="m9116,-814r26,-113l9215,-1024r52,-42l9326,-1102r68,-28l9467,-1152r79,-14l9630,-1170r83,4l9792,-1152r74,22l9933,-1102r60,36l10045,-1024r41,46l10137,-872r7,58l10137,-757r-51,106l10045,-604r-52,41l9933,-527r-67,29l9792,-477r-79,14l9630,-458r-84,-5l9467,-477r-73,-21l9326,-527r-59,-36l9215,-604r-42,-47l9123,-757r-7,-57xe" filled="f" strokecolor="#7e7e7e" strokeweight=".44967mm">
              <v:stroke dashstyle="3 1"/>
              <v:path arrowok="t"/>
            </v:shape>
            <v:shape id="_x0000_s1250" type="#_x0000_t75" style="position:absolute;left:9566;top:-459;width:129;height:285">
              <v:imagedata r:id="rId66" o:title=""/>
            </v:shape>
            <v:shape id="_x0000_s1249" style="position:absolute;left:9567;top:-1597;width:129;height:427" coordorigin="9567,-1597" coordsize="129,427" o:spt="100" adj="0,,0" path="m9677,-1257r-28,1l9649,-1248r1,19l9651,-1210r,40l9679,-1170r-1,-40l9678,-1229r-1,-20l9677,-1257xm9666,-1374r-27,6l9640,-1363r2,10l9643,-1342r1,12l9646,-1316r2,32l9676,-1286r-3,-32l9672,-1332r-1,-14l9669,-1357r-1,-10l9666,-1374xm9648,-1484r-28,2l9620,-1481r1,17l9622,-1449r1,15l9625,-1421r1,12l9628,-1399r1,5l9656,-1400r-1,-4l9654,-1413r-2,-12l9651,-1437r-2,-30l9648,-1484xm9631,-1597r-60,109l9567,-1481r3,8l9576,-1469r7,4l9591,-1467r4,-7l9618,-1516r,-2l9617,-1540r,-17l9617,-1568r30,l9631,-1597xm9647,-1568r-2,l9645,-1557r,20l9646,-1513r26,45l9681,-1466r13,-8l9696,-1483r-4,-6l9647,-1568xm9631,-1540r-13,24l9619,-1511r27,-1l9646,-1513r-15,-27xm9645,-1561r-2,l9631,-1540r15,27l9645,-1540r,-17l9645,-1561xm9645,-1568r-28,l9617,-1557r1,20l9618,-1518r,2l9631,-1540r-12,-21l9643,-1561r2,l9645,-1568xm9643,-1561r-24,l9631,-1540r12,-21xe" fillcolor="#7e7e7e" stroked="f">
              <v:stroke joinstyle="round"/>
              <v:formulas/>
              <v:path arrowok="t" o:connecttype="segments"/>
            </v:shape>
            <v:shape id="_x0000_s1248" type="#_x0000_t202" style="position:absolute;left:9402;top:-1054;width:545;height:456" filled="f" stroked="f">
              <v:textbox inset="0,0,0,0">
                <w:txbxContent>
                  <w:p w14:paraId="3B252DF9" w14:textId="77777777" w:rsidR="00095B77" w:rsidRDefault="00095B77">
                    <w:pPr>
                      <w:spacing w:line="199" w:lineRule="auto"/>
                      <w:ind w:left="5" w:right="18" w:hanging="6"/>
                      <w:jc w:val="both"/>
                      <w:rPr>
                        <w:sz w:val="15"/>
                      </w:rPr>
                    </w:pPr>
                    <w:r>
                      <w:rPr>
                        <w:color w:val="7E7E7E"/>
                        <w:w w:val="95"/>
                        <w:sz w:val="15"/>
                      </w:rPr>
                      <w:t xml:space="preserve">Products </w:t>
                    </w:r>
                    <w:r>
                      <w:rPr>
                        <w:color w:val="7E7E7E"/>
                        <w:sz w:val="15"/>
                      </w:rPr>
                      <w:t>On</w:t>
                    </w:r>
                    <w:r>
                      <w:rPr>
                        <w:color w:val="7E7E7E"/>
                        <w:spacing w:val="-12"/>
                        <w:sz w:val="15"/>
                      </w:rPr>
                      <w:t xml:space="preserve"> </w:t>
                    </w:r>
                    <w:r>
                      <w:rPr>
                        <w:color w:val="7E7E7E"/>
                        <w:sz w:val="15"/>
                      </w:rPr>
                      <w:t>spec, On</w:t>
                    </w:r>
                    <w:r>
                      <w:rPr>
                        <w:color w:val="7E7E7E"/>
                        <w:spacing w:val="-7"/>
                        <w:sz w:val="15"/>
                      </w:rPr>
                      <w:t xml:space="preserve"> </w:t>
                    </w:r>
                    <w:r>
                      <w:rPr>
                        <w:color w:val="7E7E7E"/>
                        <w:sz w:val="15"/>
                      </w:rPr>
                      <w:t>time</w:t>
                    </w:r>
                  </w:p>
                </w:txbxContent>
              </v:textbox>
            </v:shape>
            <v:shape id="_x0000_s1247" type="#_x0000_t202" style="position:absolute;left:9259;top:10;width:829;height:335" filled="f" stroked="f">
              <v:textbox inset="0,0,0,0">
                <w:txbxContent>
                  <w:p w14:paraId="617E68BB" w14:textId="77777777" w:rsidR="00095B77" w:rsidRDefault="00095B77">
                    <w:pPr>
                      <w:spacing w:line="154" w:lineRule="exact"/>
                      <w:ind w:right="16"/>
                      <w:jc w:val="center"/>
                      <w:rPr>
                        <w:sz w:val="15"/>
                      </w:rPr>
                    </w:pPr>
                    <w:r>
                      <w:rPr>
                        <w:color w:val="F1F1F1"/>
                        <w:sz w:val="15"/>
                      </w:rPr>
                      <w:t>Process</w:t>
                    </w:r>
                  </w:p>
                  <w:p w14:paraId="4984BF99" w14:textId="77777777" w:rsidR="00095B77" w:rsidRDefault="00095B77">
                    <w:pPr>
                      <w:spacing w:line="180" w:lineRule="exact"/>
                      <w:ind w:right="18"/>
                      <w:jc w:val="center"/>
                      <w:rPr>
                        <w:sz w:val="15"/>
                      </w:rPr>
                    </w:pPr>
                    <w:r>
                      <w:rPr>
                        <w:color w:val="F1F1F1"/>
                        <w:w w:val="95"/>
                        <w:sz w:val="15"/>
                      </w:rPr>
                      <w:t>Improvement</w:t>
                    </w:r>
                  </w:p>
                </w:txbxContent>
              </v:textbox>
            </v:shape>
            <w10:wrap anchorx="page"/>
          </v:group>
        </w:pict>
      </w:r>
      <w:r>
        <w:rPr>
          <w:color w:val="FFFFFF"/>
          <w:w w:val="95"/>
          <w:sz w:val="15"/>
        </w:rPr>
        <w:t xml:space="preserve">Personal </w:t>
      </w:r>
      <w:r>
        <w:rPr>
          <w:color w:val="FFFFFF"/>
          <w:sz w:val="15"/>
        </w:rPr>
        <w:t>Growth</w:t>
      </w:r>
    </w:p>
    <w:p w14:paraId="62ED512C" w14:textId="77777777" w:rsidR="00EC63B3" w:rsidRDefault="00EC63B3">
      <w:pPr>
        <w:jc w:val="center"/>
        <w:rPr>
          <w:sz w:val="15"/>
        </w:rPr>
        <w:sectPr w:rsidR="00EC63B3">
          <w:type w:val="continuous"/>
          <w:pgSz w:w="11910" w:h="16840"/>
          <w:pgMar w:top="1580" w:right="1300" w:bottom="280" w:left="1180" w:header="720" w:footer="720" w:gutter="0"/>
          <w:cols w:num="5" w:space="720" w:equalWidth="0">
            <w:col w:w="1490" w:space="40"/>
            <w:col w:w="1245" w:space="39"/>
            <w:col w:w="1141" w:space="39"/>
            <w:col w:w="1212" w:space="39"/>
            <w:col w:w="4185"/>
          </w:cols>
        </w:sectPr>
      </w:pPr>
    </w:p>
    <w:p w14:paraId="454FE2F2" w14:textId="77777777" w:rsidR="00EC63B3" w:rsidRDefault="00EC63B3">
      <w:pPr>
        <w:pStyle w:val="BodyText"/>
        <w:ind w:left="0"/>
        <w:rPr>
          <w:sz w:val="20"/>
        </w:rPr>
      </w:pPr>
    </w:p>
    <w:p w14:paraId="24C22F37" w14:textId="77777777" w:rsidR="00EC63B3" w:rsidRDefault="00095B77">
      <w:pPr>
        <w:spacing w:before="185"/>
        <w:ind w:left="622"/>
        <w:rPr>
          <w:sz w:val="30"/>
        </w:rPr>
      </w:pPr>
      <w:r>
        <w:rPr>
          <w:sz w:val="30"/>
        </w:rPr>
        <w:t>What’s Missing?</w:t>
      </w:r>
    </w:p>
    <w:p w14:paraId="489A0787" w14:textId="77777777" w:rsidR="00EC63B3" w:rsidRDefault="00EC63B3">
      <w:pPr>
        <w:pStyle w:val="BodyText"/>
        <w:spacing w:before="5"/>
        <w:ind w:left="0"/>
        <w:rPr>
          <w:sz w:val="25"/>
        </w:rPr>
      </w:pPr>
    </w:p>
    <w:p w14:paraId="581FA8DF" w14:textId="77777777" w:rsidR="00EC63B3" w:rsidRDefault="00095B77">
      <w:pPr>
        <w:pStyle w:val="Heading2"/>
        <w:spacing w:before="52"/>
        <w:ind w:left="3200" w:firstLine="0"/>
      </w:pPr>
      <w:r>
        <w:t>The Balanced Scorecard Strategy Map</w:t>
      </w:r>
    </w:p>
    <w:p w14:paraId="519E6341" w14:textId="77777777" w:rsidR="00EC63B3" w:rsidRDefault="00095B77">
      <w:pPr>
        <w:pStyle w:val="BodyText"/>
        <w:spacing w:before="180"/>
        <w:ind w:right="69"/>
      </w:pPr>
      <w:r>
        <w:t>Source: Kaplan, R. &amp; Norton, D. (2000). Having Trouble with Your Strategy? Available on hbr.org.</w:t>
      </w:r>
    </w:p>
    <w:p w14:paraId="44529233" w14:textId="77777777" w:rsidR="00EC63B3" w:rsidRDefault="00EC63B3">
      <w:pPr>
        <w:pStyle w:val="BodyText"/>
        <w:ind w:left="0"/>
      </w:pPr>
    </w:p>
    <w:p w14:paraId="2EBF8359" w14:textId="77777777" w:rsidR="00EC63B3" w:rsidRDefault="00095B77">
      <w:pPr>
        <w:pStyle w:val="BodyText"/>
        <w:spacing w:before="179"/>
        <w:ind w:right="192"/>
      </w:pPr>
      <w:r>
        <w:t>Strategy maps provide such a tool. They give employees a clear line of sight into how their jobs are linked to the overall objectives of the organization, enabling them to work in a coordinated, collaborative fashion toward the company’s desired goals. The maps provide a visual representation of a company’s critical objectives and the crucial relationships among them that drive organizational performance.</w:t>
      </w:r>
    </w:p>
    <w:p w14:paraId="041EB87D" w14:textId="77777777" w:rsidR="00EC63B3" w:rsidRDefault="00095B77">
      <w:pPr>
        <w:pStyle w:val="BodyText"/>
        <w:spacing w:before="181"/>
      </w:pPr>
      <w:r>
        <w:t>Strategy maps can depict objectives for revenue growth; targeted customer markets in which profitable growth will occur; value propositions that will lead to customers doing more business and at higher margins; the key role of innovation and excellence in products, services, and processes; and the investments required in people and systems to generate and sustain the projected growth.</w:t>
      </w:r>
    </w:p>
    <w:p w14:paraId="29984E01" w14:textId="77777777" w:rsidR="00EC63B3" w:rsidRDefault="00EC63B3">
      <w:pPr>
        <w:sectPr w:rsidR="00EC63B3">
          <w:type w:val="continuous"/>
          <w:pgSz w:w="11910" w:h="16840"/>
          <w:pgMar w:top="1580" w:right="1300" w:bottom="280" w:left="1180" w:header="720" w:footer="720" w:gutter="0"/>
          <w:cols w:space="720"/>
        </w:sectPr>
      </w:pPr>
    </w:p>
    <w:p w14:paraId="52F557DA" w14:textId="77777777" w:rsidR="00EC63B3" w:rsidRDefault="00095B77">
      <w:pPr>
        <w:pStyle w:val="BodyText"/>
        <w:spacing w:before="90"/>
      </w:pPr>
      <w:r>
        <w:lastRenderedPageBreak/>
        <w:t>Strategy maps show the cause-and-effect links by which specific improvements create desired outcomes—for example, how faster process-cycle times and enhanced</w:t>
      </w:r>
    </w:p>
    <w:p w14:paraId="293817B8" w14:textId="77777777" w:rsidR="00EC63B3" w:rsidRDefault="00095B77">
      <w:pPr>
        <w:pStyle w:val="BodyText"/>
        <w:ind w:right="801"/>
      </w:pPr>
      <w:r>
        <w:t>employee capabilities will increase retention of customers and thus increase a company’s revenues.</w:t>
      </w:r>
    </w:p>
    <w:p w14:paraId="67F2B94B" w14:textId="77777777" w:rsidR="00EC63B3" w:rsidRDefault="00095B77">
      <w:pPr>
        <w:pStyle w:val="BodyText"/>
        <w:spacing w:before="180"/>
        <w:ind w:right="564"/>
        <w:jc w:val="both"/>
      </w:pPr>
      <w:r>
        <w:t>From</w:t>
      </w:r>
      <w:r>
        <w:rPr>
          <w:spacing w:val="-7"/>
        </w:rPr>
        <w:t xml:space="preserve"> </w:t>
      </w:r>
      <w:r>
        <w:t>a</w:t>
      </w:r>
      <w:r>
        <w:rPr>
          <w:spacing w:val="-7"/>
        </w:rPr>
        <w:t xml:space="preserve"> </w:t>
      </w:r>
      <w:r>
        <w:t>larger</w:t>
      </w:r>
      <w:r>
        <w:rPr>
          <w:spacing w:val="-6"/>
        </w:rPr>
        <w:t xml:space="preserve"> </w:t>
      </w:r>
      <w:r>
        <w:t>perspective,</w:t>
      </w:r>
      <w:r>
        <w:rPr>
          <w:spacing w:val="-6"/>
        </w:rPr>
        <w:t xml:space="preserve"> </w:t>
      </w:r>
      <w:r>
        <w:t>strategy</w:t>
      </w:r>
      <w:r>
        <w:rPr>
          <w:spacing w:val="-6"/>
        </w:rPr>
        <w:t xml:space="preserve"> </w:t>
      </w:r>
      <w:r>
        <w:t>maps</w:t>
      </w:r>
      <w:r>
        <w:rPr>
          <w:spacing w:val="-7"/>
        </w:rPr>
        <w:t xml:space="preserve"> </w:t>
      </w:r>
      <w:r>
        <w:t>show</w:t>
      </w:r>
      <w:r>
        <w:rPr>
          <w:spacing w:val="-6"/>
        </w:rPr>
        <w:t xml:space="preserve"> </w:t>
      </w:r>
      <w:r>
        <w:t>how</w:t>
      </w:r>
      <w:r>
        <w:rPr>
          <w:spacing w:val="-6"/>
        </w:rPr>
        <w:t xml:space="preserve"> </w:t>
      </w:r>
      <w:r>
        <w:t>an</w:t>
      </w:r>
      <w:r>
        <w:rPr>
          <w:spacing w:val="-7"/>
        </w:rPr>
        <w:t xml:space="preserve"> </w:t>
      </w:r>
      <w:r>
        <w:t>organization</w:t>
      </w:r>
      <w:r>
        <w:rPr>
          <w:spacing w:val="-6"/>
        </w:rPr>
        <w:t xml:space="preserve"> </w:t>
      </w:r>
      <w:r>
        <w:t>will</w:t>
      </w:r>
      <w:r>
        <w:rPr>
          <w:spacing w:val="-6"/>
        </w:rPr>
        <w:t xml:space="preserve"> </w:t>
      </w:r>
      <w:r>
        <w:t>convert</w:t>
      </w:r>
      <w:r>
        <w:rPr>
          <w:spacing w:val="-6"/>
        </w:rPr>
        <w:t xml:space="preserve"> </w:t>
      </w:r>
      <w:r>
        <w:t>its initiatives</w:t>
      </w:r>
      <w:r>
        <w:rPr>
          <w:spacing w:val="-7"/>
        </w:rPr>
        <w:t xml:space="preserve"> </w:t>
      </w:r>
      <w:r>
        <w:t>and</w:t>
      </w:r>
      <w:r>
        <w:rPr>
          <w:spacing w:val="-6"/>
        </w:rPr>
        <w:t xml:space="preserve"> </w:t>
      </w:r>
      <w:r>
        <w:t>resources—including</w:t>
      </w:r>
      <w:r>
        <w:rPr>
          <w:spacing w:val="-7"/>
        </w:rPr>
        <w:t xml:space="preserve"> </w:t>
      </w:r>
      <w:r>
        <w:t>intangible</w:t>
      </w:r>
      <w:r>
        <w:rPr>
          <w:spacing w:val="-6"/>
        </w:rPr>
        <w:t xml:space="preserve"> </w:t>
      </w:r>
      <w:r>
        <w:t>assets</w:t>
      </w:r>
      <w:r>
        <w:rPr>
          <w:spacing w:val="-6"/>
        </w:rPr>
        <w:t xml:space="preserve"> </w:t>
      </w:r>
      <w:r>
        <w:t>such</w:t>
      </w:r>
      <w:r>
        <w:rPr>
          <w:spacing w:val="-7"/>
        </w:rPr>
        <w:t xml:space="preserve"> </w:t>
      </w:r>
      <w:r>
        <w:t>as</w:t>
      </w:r>
      <w:r>
        <w:rPr>
          <w:spacing w:val="-7"/>
        </w:rPr>
        <w:t xml:space="preserve"> </w:t>
      </w:r>
      <w:r>
        <w:t>corporate</w:t>
      </w:r>
      <w:r>
        <w:rPr>
          <w:spacing w:val="-6"/>
        </w:rPr>
        <w:t xml:space="preserve"> </w:t>
      </w:r>
      <w:r>
        <w:t>culture</w:t>
      </w:r>
      <w:r>
        <w:rPr>
          <w:spacing w:val="-6"/>
        </w:rPr>
        <w:t xml:space="preserve"> </w:t>
      </w:r>
      <w:r>
        <w:t>and employee knowledge—into tangible</w:t>
      </w:r>
      <w:r>
        <w:rPr>
          <w:spacing w:val="-4"/>
        </w:rPr>
        <w:t xml:space="preserve"> </w:t>
      </w:r>
      <w:r>
        <w:t>outcomes.</w:t>
      </w:r>
    </w:p>
    <w:p w14:paraId="65BB6F13" w14:textId="77777777" w:rsidR="00EC63B3" w:rsidRDefault="00095B77" w:rsidP="00761003">
      <w:pPr>
        <w:pStyle w:val="ListParagraph"/>
        <w:numPr>
          <w:ilvl w:val="2"/>
          <w:numId w:val="40"/>
        </w:numPr>
        <w:tabs>
          <w:tab w:val="left" w:pos="1400"/>
        </w:tabs>
        <w:spacing w:before="181"/>
        <w:ind w:left="1399" w:hanging="602"/>
        <w:rPr>
          <w:sz w:val="24"/>
        </w:rPr>
      </w:pPr>
      <w:r>
        <w:rPr>
          <w:sz w:val="24"/>
        </w:rPr>
        <w:t>Financial</w:t>
      </w:r>
      <w:r>
        <w:rPr>
          <w:spacing w:val="-1"/>
          <w:sz w:val="24"/>
        </w:rPr>
        <w:t xml:space="preserve"> </w:t>
      </w:r>
      <w:r>
        <w:rPr>
          <w:sz w:val="24"/>
        </w:rPr>
        <w:t>Perspective</w:t>
      </w:r>
    </w:p>
    <w:p w14:paraId="62A11D44" w14:textId="77777777" w:rsidR="00EC63B3" w:rsidRDefault="00095B77">
      <w:pPr>
        <w:pStyle w:val="BodyText"/>
        <w:spacing w:before="180"/>
      </w:pPr>
      <w:r>
        <w:t>Building a strategy map typically starts with a financial strategy for increasing</w:t>
      </w:r>
    </w:p>
    <w:p w14:paraId="59ECB316" w14:textId="4AF1E3F8" w:rsidR="00EC63B3" w:rsidRDefault="00095B77">
      <w:pPr>
        <w:pStyle w:val="BodyText"/>
        <w:ind w:right="246"/>
      </w:pPr>
      <w:r>
        <w:t>shareholder value. (Nonprofit and government units often place their customers or constituents—not the financials—at the top of their strategy maps.) Companies have two basic levers for their financial strategy: revenue growth and productivity. The former generally has two components: build the franchise with revenue from new</w:t>
      </w:r>
    </w:p>
    <w:p w14:paraId="689F36B8" w14:textId="77777777" w:rsidR="00EC63B3" w:rsidRDefault="00095B77">
      <w:pPr>
        <w:pStyle w:val="BodyText"/>
        <w:ind w:right="127"/>
      </w:pPr>
      <w:r>
        <w:t>markets, new products, and new customers; and increase value to existing customers by deepening relationships with them through expanded sales—for example, cross- selling products or offering bundled products instead of single products. The productivity strategy also usually has two parts: improve the company’s cost structure by reducing direct and indirect expenses, and use assets more efficiently by reducing the working and fixed capital needed to support a given level of business.</w:t>
      </w:r>
    </w:p>
    <w:p w14:paraId="3F0327FB" w14:textId="77777777" w:rsidR="00EC63B3" w:rsidRDefault="00095B77">
      <w:pPr>
        <w:pStyle w:val="BodyText"/>
        <w:spacing w:before="179"/>
        <w:ind w:right="80"/>
      </w:pPr>
      <w:r>
        <w:t>In general, the productivity strategy yields results sooner than the growth strategy. But one of the principal contributions of a strategy map is to highlight the opportunities for enhancing financial performance through revenue growth, not just by cost reduction and improved asset utilization. Also, balancing the two strategies helps to ensure that cost and asset reductions do not compromise a company’s growth opportunities with customers.</w:t>
      </w:r>
    </w:p>
    <w:p w14:paraId="77219AAD" w14:textId="77777777" w:rsidR="00EC63B3" w:rsidRDefault="00095B77" w:rsidP="00761003">
      <w:pPr>
        <w:pStyle w:val="ListParagraph"/>
        <w:numPr>
          <w:ilvl w:val="2"/>
          <w:numId w:val="40"/>
        </w:numPr>
        <w:tabs>
          <w:tab w:val="left" w:pos="1400"/>
        </w:tabs>
        <w:spacing w:before="181"/>
        <w:ind w:left="1399" w:hanging="602"/>
        <w:rPr>
          <w:sz w:val="24"/>
        </w:rPr>
      </w:pPr>
      <w:r>
        <w:rPr>
          <w:sz w:val="24"/>
        </w:rPr>
        <w:t>Customer</w:t>
      </w:r>
      <w:r>
        <w:rPr>
          <w:spacing w:val="-1"/>
          <w:sz w:val="24"/>
        </w:rPr>
        <w:t xml:space="preserve"> </w:t>
      </w:r>
      <w:r>
        <w:rPr>
          <w:sz w:val="24"/>
        </w:rPr>
        <w:t>Perspective</w:t>
      </w:r>
    </w:p>
    <w:p w14:paraId="5F37DE86" w14:textId="77777777" w:rsidR="00EC63B3" w:rsidRDefault="00095B77">
      <w:pPr>
        <w:pStyle w:val="BodyText"/>
        <w:spacing w:before="179"/>
        <w:ind w:right="431"/>
        <w:jc w:val="both"/>
      </w:pPr>
      <w:r>
        <w:t>The</w:t>
      </w:r>
      <w:r>
        <w:rPr>
          <w:spacing w:val="-7"/>
        </w:rPr>
        <w:t xml:space="preserve"> </w:t>
      </w:r>
      <w:r>
        <w:t>core</w:t>
      </w:r>
      <w:r>
        <w:rPr>
          <w:spacing w:val="-5"/>
        </w:rPr>
        <w:t xml:space="preserve"> </w:t>
      </w:r>
      <w:r>
        <w:t>of</w:t>
      </w:r>
      <w:r>
        <w:rPr>
          <w:spacing w:val="-6"/>
        </w:rPr>
        <w:t xml:space="preserve"> </w:t>
      </w:r>
      <w:r>
        <w:t>any</w:t>
      </w:r>
      <w:r>
        <w:rPr>
          <w:spacing w:val="-5"/>
        </w:rPr>
        <w:t xml:space="preserve"> </w:t>
      </w:r>
      <w:r>
        <w:t>business</w:t>
      </w:r>
      <w:r>
        <w:rPr>
          <w:spacing w:val="-6"/>
        </w:rPr>
        <w:t xml:space="preserve"> </w:t>
      </w:r>
      <w:r>
        <w:t>strategy</w:t>
      </w:r>
      <w:r>
        <w:rPr>
          <w:spacing w:val="-6"/>
        </w:rPr>
        <w:t xml:space="preserve"> </w:t>
      </w:r>
      <w:r>
        <w:t>is</w:t>
      </w:r>
      <w:r>
        <w:rPr>
          <w:spacing w:val="-5"/>
        </w:rPr>
        <w:t xml:space="preserve"> </w:t>
      </w:r>
      <w:r>
        <w:t>the</w:t>
      </w:r>
      <w:r>
        <w:rPr>
          <w:spacing w:val="-6"/>
        </w:rPr>
        <w:t xml:space="preserve"> </w:t>
      </w:r>
      <w:r>
        <w:t>customer</w:t>
      </w:r>
      <w:r>
        <w:rPr>
          <w:spacing w:val="-5"/>
        </w:rPr>
        <w:t xml:space="preserve"> </w:t>
      </w:r>
      <w:r>
        <w:t>value</w:t>
      </w:r>
      <w:r>
        <w:rPr>
          <w:spacing w:val="-6"/>
        </w:rPr>
        <w:t xml:space="preserve"> </w:t>
      </w:r>
      <w:r>
        <w:t>proposition,</w:t>
      </w:r>
      <w:r>
        <w:rPr>
          <w:spacing w:val="-7"/>
        </w:rPr>
        <w:t xml:space="preserve"> </w:t>
      </w:r>
      <w:r>
        <w:t>which</w:t>
      </w:r>
      <w:r>
        <w:rPr>
          <w:spacing w:val="-5"/>
        </w:rPr>
        <w:t xml:space="preserve"> </w:t>
      </w:r>
      <w:r>
        <w:t>describes the unique mix of product and service attributes, customer relations, and corporate image</w:t>
      </w:r>
      <w:r>
        <w:rPr>
          <w:spacing w:val="-6"/>
        </w:rPr>
        <w:t xml:space="preserve"> </w:t>
      </w:r>
      <w:r>
        <w:t>that</w:t>
      </w:r>
      <w:r>
        <w:rPr>
          <w:spacing w:val="-6"/>
        </w:rPr>
        <w:t xml:space="preserve"> </w:t>
      </w:r>
      <w:r>
        <w:t>a</w:t>
      </w:r>
      <w:r>
        <w:rPr>
          <w:spacing w:val="-6"/>
        </w:rPr>
        <w:t xml:space="preserve"> </w:t>
      </w:r>
      <w:r>
        <w:t>company</w:t>
      </w:r>
      <w:r>
        <w:rPr>
          <w:spacing w:val="-6"/>
        </w:rPr>
        <w:t xml:space="preserve"> </w:t>
      </w:r>
      <w:r>
        <w:t>offers.</w:t>
      </w:r>
      <w:r>
        <w:rPr>
          <w:spacing w:val="-7"/>
        </w:rPr>
        <w:t xml:space="preserve"> </w:t>
      </w:r>
      <w:r>
        <w:t>It</w:t>
      </w:r>
      <w:r>
        <w:rPr>
          <w:spacing w:val="-6"/>
        </w:rPr>
        <w:t xml:space="preserve"> </w:t>
      </w:r>
      <w:r>
        <w:t>defines</w:t>
      </w:r>
      <w:r>
        <w:rPr>
          <w:spacing w:val="-7"/>
        </w:rPr>
        <w:t xml:space="preserve"> </w:t>
      </w:r>
      <w:r>
        <w:t>how</w:t>
      </w:r>
      <w:r>
        <w:rPr>
          <w:spacing w:val="-5"/>
        </w:rPr>
        <w:t xml:space="preserve"> </w:t>
      </w:r>
      <w:r>
        <w:t>the</w:t>
      </w:r>
      <w:r>
        <w:rPr>
          <w:spacing w:val="-6"/>
        </w:rPr>
        <w:t xml:space="preserve"> </w:t>
      </w:r>
      <w:r>
        <w:t>organization</w:t>
      </w:r>
      <w:r>
        <w:rPr>
          <w:spacing w:val="-6"/>
        </w:rPr>
        <w:t xml:space="preserve"> </w:t>
      </w:r>
      <w:r>
        <w:t>will</w:t>
      </w:r>
      <w:r>
        <w:rPr>
          <w:spacing w:val="-5"/>
        </w:rPr>
        <w:t xml:space="preserve"> </w:t>
      </w:r>
      <w:r>
        <w:t>differentiate</w:t>
      </w:r>
      <w:r>
        <w:rPr>
          <w:spacing w:val="-6"/>
        </w:rPr>
        <w:t xml:space="preserve"> </w:t>
      </w:r>
      <w:r>
        <w:t>itself</w:t>
      </w:r>
    </w:p>
    <w:p w14:paraId="7D60A84C" w14:textId="77777777" w:rsidR="00EC63B3" w:rsidRDefault="00095B77">
      <w:pPr>
        <w:pStyle w:val="BodyText"/>
        <w:spacing w:before="1"/>
        <w:ind w:right="138"/>
      </w:pPr>
      <w:r>
        <w:t>from competitors to attract, retain, and deepen relationships with targeted customers. The value proposition is crucial because it helps an organization connect its internal processes to improved outcomes with its customers.</w:t>
      </w:r>
    </w:p>
    <w:p w14:paraId="002561DA" w14:textId="77777777" w:rsidR="00EC63B3" w:rsidRDefault="00095B77">
      <w:pPr>
        <w:pStyle w:val="BodyText"/>
        <w:spacing w:before="180"/>
      </w:pPr>
      <w:r>
        <w:t>The inset of the exhibit “The Balanced Scorecard Strategy Map” highlights the different objectives for the three generic strategy concepts of operational excellence, customer intimacy, and product leadership. Specifically, companies that pursue a strategy of operational excellence need to excel at competitive pricing, product quality and</w:t>
      </w:r>
    </w:p>
    <w:p w14:paraId="35278D96" w14:textId="77777777" w:rsidR="00EC63B3" w:rsidRDefault="00095B77">
      <w:pPr>
        <w:pStyle w:val="BodyText"/>
        <w:ind w:right="474"/>
      </w:pPr>
      <w:r>
        <w:t>selection, speedy order fulfillment, and on-time delivery. For customer intimacy, an organization must stress the quality of its relationships with customers, including</w:t>
      </w:r>
    </w:p>
    <w:p w14:paraId="496F7F78" w14:textId="77777777" w:rsidR="00EC63B3" w:rsidRDefault="00095B77">
      <w:pPr>
        <w:pStyle w:val="BodyText"/>
      </w:pPr>
      <w:r>
        <w:t>exceptional service and the completeness of the solutions it offers. And companies that pursue a product leadership strategy must concentrate on the functionality, features, and overall performance of its products or services.</w:t>
      </w:r>
    </w:p>
    <w:p w14:paraId="557A0DDC" w14:textId="77777777" w:rsidR="00EC63B3" w:rsidRDefault="00095B77" w:rsidP="00761003">
      <w:pPr>
        <w:pStyle w:val="ListParagraph"/>
        <w:numPr>
          <w:ilvl w:val="2"/>
          <w:numId w:val="40"/>
        </w:numPr>
        <w:tabs>
          <w:tab w:val="left" w:pos="1400"/>
        </w:tabs>
        <w:ind w:left="1399" w:hanging="602"/>
        <w:rPr>
          <w:sz w:val="24"/>
        </w:rPr>
      </w:pPr>
      <w:r>
        <w:rPr>
          <w:sz w:val="24"/>
        </w:rPr>
        <w:t>Internal Process</w:t>
      </w:r>
      <w:r>
        <w:rPr>
          <w:spacing w:val="-3"/>
          <w:sz w:val="24"/>
        </w:rPr>
        <w:t xml:space="preserve"> </w:t>
      </w:r>
      <w:r>
        <w:rPr>
          <w:sz w:val="24"/>
        </w:rPr>
        <w:t>Perspective</w:t>
      </w:r>
    </w:p>
    <w:p w14:paraId="4672A702" w14:textId="77777777" w:rsidR="00EC63B3" w:rsidRDefault="00EC63B3">
      <w:pPr>
        <w:rPr>
          <w:sz w:val="24"/>
        </w:rPr>
        <w:sectPr w:rsidR="00EC63B3">
          <w:pgSz w:w="11910" w:h="16840"/>
          <w:pgMar w:top="1320" w:right="1300" w:bottom="280" w:left="1180" w:header="890" w:footer="0" w:gutter="0"/>
          <w:cols w:space="720"/>
        </w:sectPr>
      </w:pPr>
    </w:p>
    <w:p w14:paraId="377DDBC2" w14:textId="77777777" w:rsidR="00EC63B3" w:rsidRDefault="00095B77">
      <w:pPr>
        <w:pStyle w:val="BodyText"/>
        <w:spacing w:before="90"/>
        <w:ind w:right="246"/>
      </w:pPr>
      <w:r>
        <w:lastRenderedPageBreak/>
        <w:t>Once an organization has a clear picture of its customer and financial perspectives, it can then determine the means by which it will achieve the differentiated value proposition for customers and the productivity improvements to reach its financial objectives. The internal process perspective captures these critical organizational activities, which fall into four high-level processes: build the franchise by innovating with new products and services and by penetrating new markets and customer</w:t>
      </w:r>
    </w:p>
    <w:p w14:paraId="726467C2" w14:textId="77777777" w:rsidR="00EC63B3" w:rsidRDefault="00095B77">
      <w:pPr>
        <w:pStyle w:val="BodyText"/>
        <w:spacing w:before="1"/>
        <w:ind w:right="54"/>
      </w:pPr>
      <w:r>
        <w:t>segments; increase customer value by deepening relationships with existing customers; achieve operational excellence by improving supply chain management, the cost, quality, and cycle time of internal processes, asset utilization, and capacity</w:t>
      </w:r>
    </w:p>
    <w:p w14:paraId="10ED65DB" w14:textId="77777777" w:rsidR="00EC63B3" w:rsidRDefault="00095B77">
      <w:pPr>
        <w:pStyle w:val="BodyText"/>
        <w:ind w:right="801"/>
      </w:pPr>
      <w:r>
        <w:t>management; and become a good corporate citizen by establishing effective relationships with external stakeholders.</w:t>
      </w:r>
    </w:p>
    <w:p w14:paraId="7E693714" w14:textId="77777777" w:rsidR="00EC63B3" w:rsidRDefault="00095B77">
      <w:pPr>
        <w:pStyle w:val="BodyText"/>
        <w:spacing w:before="179"/>
      </w:pPr>
      <w:r>
        <w:t>An important caveat to remember here is that while many companies espouse a</w:t>
      </w:r>
    </w:p>
    <w:p w14:paraId="25730722" w14:textId="3CC37E15" w:rsidR="00EC63B3" w:rsidRDefault="00095B77">
      <w:pPr>
        <w:pStyle w:val="BodyText"/>
        <w:ind w:right="57"/>
      </w:pPr>
      <w:r>
        <w:t>strategy that calls for innovation or for developing value-adding customer relationships, they mistakenly choose to measure only the cost and quality of their operations—and not their innovations or their customer management processes. These companies have a complete disconnect between their strategy and how they measure it. Not surprisingly, these organizations typically have great difficulty implementing their</w:t>
      </w:r>
    </w:p>
    <w:p w14:paraId="48E56969" w14:textId="77777777" w:rsidR="00EC63B3" w:rsidRDefault="00095B77">
      <w:pPr>
        <w:pStyle w:val="BodyText"/>
      </w:pPr>
      <w:r>
        <w:t>growth strategies.</w:t>
      </w:r>
    </w:p>
    <w:p w14:paraId="2409B49E" w14:textId="77777777" w:rsidR="00EC63B3" w:rsidRDefault="00095B77">
      <w:pPr>
        <w:pStyle w:val="BodyText"/>
        <w:spacing w:before="180"/>
        <w:ind w:right="142"/>
      </w:pPr>
      <w:r>
        <w:t>The financial benefits from improved business processes typically reveal themselves in stages. Cost savings from increased operational efficiencies and process improvements create short-term benefits. Revenue growth from enhanced customer relationships accrues in the intermediate term. And increased innovation can produce long-term</w:t>
      </w:r>
    </w:p>
    <w:p w14:paraId="2362D237" w14:textId="77777777" w:rsidR="00EC63B3" w:rsidRDefault="00095B77">
      <w:pPr>
        <w:pStyle w:val="BodyText"/>
        <w:spacing w:before="1"/>
        <w:ind w:right="1081"/>
      </w:pPr>
      <w:r>
        <w:t>revenue and margin improvements. Thus, a complete strategy should involve generating returns from all three of these internal processes.</w:t>
      </w:r>
    </w:p>
    <w:p w14:paraId="21274007" w14:textId="77777777" w:rsidR="00EC63B3" w:rsidRDefault="00095B77" w:rsidP="00761003">
      <w:pPr>
        <w:pStyle w:val="ListParagraph"/>
        <w:numPr>
          <w:ilvl w:val="2"/>
          <w:numId w:val="40"/>
        </w:numPr>
        <w:tabs>
          <w:tab w:val="left" w:pos="1400"/>
        </w:tabs>
        <w:ind w:left="1399" w:hanging="602"/>
        <w:rPr>
          <w:sz w:val="24"/>
        </w:rPr>
      </w:pPr>
      <w:r>
        <w:rPr>
          <w:sz w:val="24"/>
        </w:rPr>
        <w:t>Learning and Growth</w:t>
      </w:r>
      <w:r>
        <w:rPr>
          <w:spacing w:val="-3"/>
          <w:sz w:val="24"/>
        </w:rPr>
        <w:t xml:space="preserve"> </w:t>
      </w:r>
      <w:r>
        <w:rPr>
          <w:sz w:val="24"/>
        </w:rPr>
        <w:t>Perspective</w:t>
      </w:r>
    </w:p>
    <w:p w14:paraId="79D02149" w14:textId="77777777" w:rsidR="00EC63B3" w:rsidRDefault="00095B77">
      <w:pPr>
        <w:pStyle w:val="BodyText"/>
        <w:spacing w:before="180"/>
        <w:ind w:right="99"/>
      </w:pPr>
      <w:r>
        <w:t>The foundation of any strategy map is the learning and growth perspective, which defines the core competencies and skills, the technologies, and the corporate culture needed to support an organization’s strategy. These objectives enable a company to align its human resources and information technology with its strategy. Specifically, the organization must determine how it will satisfy the requirements from critical internal processes, the differentiated value proposition, and customer relationships. Although executive teams readily acknowledge the importance of the learning and growth perspective, they generally have trouble defining the corresponding objectives.</w:t>
      </w:r>
    </w:p>
    <w:p w14:paraId="4099D811" w14:textId="77777777" w:rsidR="00EC63B3" w:rsidRDefault="00095B77">
      <w:pPr>
        <w:pStyle w:val="BodyText"/>
        <w:spacing w:before="180"/>
        <w:ind w:right="99"/>
      </w:pPr>
      <w:r>
        <w:t>Strategy maps also help identify when scorecards are not truly strategic. Many organizations have built stakeholder scorecards, not strategy scorecards, by developing a seemingly balanced measurement system around three dominant groups of</w:t>
      </w:r>
    </w:p>
    <w:p w14:paraId="6902E967" w14:textId="77777777" w:rsidR="00EC63B3" w:rsidRDefault="00095B77">
      <w:pPr>
        <w:pStyle w:val="BodyText"/>
        <w:ind w:right="612"/>
        <w:jc w:val="both"/>
      </w:pPr>
      <w:r>
        <w:t xml:space="preserve">constituents: employees, customers, and shareholders. A </w:t>
      </w:r>
      <w:r>
        <w:rPr>
          <w:spacing w:val="-4"/>
        </w:rPr>
        <w:t xml:space="preserve">strategy, however, </w:t>
      </w:r>
      <w:r>
        <w:t>must describe how a company will achieve its desired outcome of satisfying employees, customers,</w:t>
      </w:r>
      <w:r>
        <w:rPr>
          <w:spacing w:val="-7"/>
        </w:rPr>
        <w:t xml:space="preserve"> </w:t>
      </w:r>
      <w:r>
        <w:t>and</w:t>
      </w:r>
      <w:r>
        <w:rPr>
          <w:spacing w:val="-6"/>
        </w:rPr>
        <w:t xml:space="preserve"> </w:t>
      </w:r>
      <w:r>
        <w:t>shareholders.</w:t>
      </w:r>
      <w:r>
        <w:rPr>
          <w:spacing w:val="-5"/>
        </w:rPr>
        <w:t xml:space="preserve"> </w:t>
      </w:r>
      <w:r>
        <w:t>The</w:t>
      </w:r>
      <w:r>
        <w:rPr>
          <w:spacing w:val="-5"/>
        </w:rPr>
        <w:t xml:space="preserve"> </w:t>
      </w:r>
      <w:r>
        <w:t>“how”</w:t>
      </w:r>
      <w:r>
        <w:rPr>
          <w:spacing w:val="-5"/>
        </w:rPr>
        <w:t xml:space="preserve"> </w:t>
      </w:r>
      <w:r>
        <w:t>must</w:t>
      </w:r>
      <w:r>
        <w:rPr>
          <w:spacing w:val="-5"/>
        </w:rPr>
        <w:t xml:space="preserve"> </w:t>
      </w:r>
      <w:r>
        <w:t>include</w:t>
      </w:r>
      <w:r>
        <w:rPr>
          <w:spacing w:val="-4"/>
        </w:rPr>
        <w:t xml:space="preserve"> </w:t>
      </w:r>
      <w:r>
        <w:t>the</w:t>
      </w:r>
      <w:r>
        <w:rPr>
          <w:spacing w:val="-5"/>
        </w:rPr>
        <w:t xml:space="preserve"> </w:t>
      </w:r>
      <w:r>
        <w:t>value</w:t>
      </w:r>
      <w:r>
        <w:rPr>
          <w:spacing w:val="-6"/>
        </w:rPr>
        <w:t xml:space="preserve"> </w:t>
      </w:r>
      <w:r>
        <w:t>proposition</w:t>
      </w:r>
      <w:r>
        <w:rPr>
          <w:spacing w:val="-5"/>
        </w:rPr>
        <w:t xml:space="preserve"> </w:t>
      </w:r>
      <w:r>
        <w:t>in</w:t>
      </w:r>
      <w:r>
        <w:rPr>
          <w:spacing w:val="-5"/>
        </w:rPr>
        <w:t xml:space="preserve"> </w:t>
      </w:r>
      <w:r>
        <w:t>the</w:t>
      </w:r>
    </w:p>
    <w:p w14:paraId="2FC0FD78" w14:textId="77777777" w:rsidR="00EC63B3" w:rsidRDefault="00095B77">
      <w:pPr>
        <w:pStyle w:val="BodyText"/>
        <w:ind w:right="118"/>
        <w:jc w:val="both"/>
      </w:pPr>
      <w:r>
        <w:t>customer</w:t>
      </w:r>
      <w:r>
        <w:rPr>
          <w:spacing w:val="-9"/>
        </w:rPr>
        <w:t xml:space="preserve"> </w:t>
      </w:r>
      <w:r>
        <w:t>perspective;</w:t>
      </w:r>
      <w:r>
        <w:rPr>
          <w:spacing w:val="-9"/>
        </w:rPr>
        <w:t xml:space="preserve"> </w:t>
      </w:r>
      <w:r>
        <w:t>the</w:t>
      </w:r>
      <w:r>
        <w:rPr>
          <w:spacing w:val="-8"/>
        </w:rPr>
        <w:t xml:space="preserve"> </w:t>
      </w:r>
      <w:r>
        <w:t>innovation,</w:t>
      </w:r>
      <w:r>
        <w:rPr>
          <w:spacing w:val="-8"/>
        </w:rPr>
        <w:t xml:space="preserve"> </w:t>
      </w:r>
      <w:r>
        <w:t>customer</w:t>
      </w:r>
      <w:r>
        <w:rPr>
          <w:spacing w:val="-10"/>
        </w:rPr>
        <w:t xml:space="preserve"> </w:t>
      </w:r>
      <w:r>
        <w:t>management,</w:t>
      </w:r>
      <w:r>
        <w:rPr>
          <w:spacing w:val="-8"/>
        </w:rPr>
        <w:t xml:space="preserve"> </w:t>
      </w:r>
      <w:r>
        <w:t>and</w:t>
      </w:r>
      <w:r>
        <w:rPr>
          <w:spacing w:val="-9"/>
        </w:rPr>
        <w:t xml:space="preserve"> </w:t>
      </w:r>
      <w:r>
        <w:t>operating</w:t>
      </w:r>
      <w:r>
        <w:rPr>
          <w:spacing w:val="-8"/>
        </w:rPr>
        <w:t xml:space="preserve"> </w:t>
      </w:r>
      <w:r>
        <w:t>processes in</w:t>
      </w:r>
      <w:r>
        <w:rPr>
          <w:spacing w:val="-6"/>
        </w:rPr>
        <w:t xml:space="preserve"> </w:t>
      </w:r>
      <w:r>
        <w:t>the</w:t>
      </w:r>
      <w:r>
        <w:rPr>
          <w:spacing w:val="-5"/>
        </w:rPr>
        <w:t xml:space="preserve"> </w:t>
      </w:r>
      <w:r>
        <w:t>internal</w:t>
      </w:r>
      <w:r>
        <w:rPr>
          <w:spacing w:val="-6"/>
        </w:rPr>
        <w:t xml:space="preserve"> </w:t>
      </w:r>
      <w:r>
        <w:t>process</w:t>
      </w:r>
      <w:r>
        <w:rPr>
          <w:spacing w:val="-6"/>
        </w:rPr>
        <w:t xml:space="preserve"> </w:t>
      </w:r>
      <w:r>
        <w:t>perspective;</w:t>
      </w:r>
      <w:r>
        <w:rPr>
          <w:spacing w:val="-5"/>
        </w:rPr>
        <w:t xml:space="preserve"> </w:t>
      </w:r>
      <w:r>
        <w:t>and</w:t>
      </w:r>
      <w:r>
        <w:rPr>
          <w:spacing w:val="-6"/>
        </w:rPr>
        <w:t xml:space="preserve"> </w:t>
      </w:r>
      <w:r>
        <w:t>the</w:t>
      </w:r>
      <w:r>
        <w:rPr>
          <w:spacing w:val="-5"/>
        </w:rPr>
        <w:t xml:space="preserve"> </w:t>
      </w:r>
      <w:r>
        <w:t>employee</w:t>
      </w:r>
      <w:r>
        <w:rPr>
          <w:spacing w:val="-5"/>
        </w:rPr>
        <w:t xml:space="preserve"> </w:t>
      </w:r>
      <w:r>
        <w:t>skills</w:t>
      </w:r>
      <w:r>
        <w:rPr>
          <w:spacing w:val="-5"/>
        </w:rPr>
        <w:t xml:space="preserve"> </w:t>
      </w:r>
      <w:r>
        <w:t>and</w:t>
      </w:r>
      <w:r>
        <w:rPr>
          <w:spacing w:val="-6"/>
        </w:rPr>
        <w:t xml:space="preserve"> </w:t>
      </w:r>
      <w:r>
        <w:t>information</w:t>
      </w:r>
      <w:r>
        <w:rPr>
          <w:spacing w:val="-6"/>
        </w:rPr>
        <w:t xml:space="preserve"> </w:t>
      </w:r>
      <w:r>
        <w:t>technology capabilities</w:t>
      </w:r>
      <w:r>
        <w:rPr>
          <w:spacing w:val="-6"/>
        </w:rPr>
        <w:t xml:space="preserve"> </w:t>
      </w:r>
      <w:r>
        <w:t>in</w:t>
      </w:r>
      <w:r>
        <w:rPr>
          <w:spacing w:val="-5"/>
        </w:rPr>
        <w:t xml:space="preserve"> </w:t>
      </w:r>
      <w:r>
        <w:t>the</w:t>
      </w:r>
      <w:r>
        <w:rPr>
          <w:spacing w:val="-4"/>
        </w:rPr>
        <w:t xml:space="preserve"> </w:t>
      </w:r>
      <w:r>
        <w:t>learning</w:t>
      </w:r>
      <w:r>
        <w:rPr>
          <w:spacing w:val="-5"/>
        </w:rPr>
        <w:t xml:space="preserve"> </w:t>
      </w:r>
      <w:r>
        <w:t>and</w:t>
      </w:r>
      <w:r>
        <w:rPr>
          <w:spacing w:val="-5"/>
        </w:rPr>
        <w:t xml:space="preserve"> </w:t>
      </w:r>
      <w:r>
        <w:t>growth</w:t>
      </w:r>
      <w:r>
        <w:rPr>
          <w:spacing w:val="-5"/>
        </w:rPr>
        <w:t xml:space="preserve"> </w:t>
      </w:r>
      <w:r>
        <w:t>perspective.</w:t>
      </w:r>
      <w:r>
        <w:rPr>
          <w:spacing w:val="-4"/>
        </w:rPr>
        <w:t xml:space="preserve"> </w:t>
      </w:r>
      <w:r>
        <w:t>These</w:t>
      </w:r>
      <w:r>
        <w:rPr>
          <w:spacing w:val="-5"/>
        </w:rPr>
        <w:t xml:space="preserve"> </w:t>
      </w:r>
      <w:r>
        <w:t>elements</w:t>
      </w:r>
      <w:r>
        <w:rPr>
          <w:spacing w:val="-4"/>
        </w:rPr>
        <w:t xml:space="preserve"> </w:t>
      </w:r>
      <w:r>
        <w:t>are</w:t>
      </w:r>
      <w:r>
        <w:rPr>
          <w:spacing w:val="-5"/>
        </w:rPr>
        <w:t xml:space="preserve"> </w:t>
      </w:r>
      <w:r>
        <w:t>as</w:t>
      </w:r>
      <w:r>
        <w:rPr>
          <w:spacing w:val="-5"/>
        </w:rPr>
        <w:t xml:space="preserve"> </w:t>
      </w:r>
      <w:r>
        <w:t>fundamental to the strategy as the projected outcome of the</w:t>
      </w:r>
      <w:r>
        <w:rPr>
          <w:spacing w:val="-10"/>
        </w:rPr>
        <w:t xml:space="preserve"> </w:t>
      </w:r>
      <w:r>
        <w:rPr>
          <w:spacing w:val="-4"/>
        </w:rPr>
        <w:t>strategy.</w:t>
      </w:r>
    </w:p>
    <w:p w14:paraId="19C8B166" w14:textId="77777777" w:rsidR="00EC63B3" w:rsidRDefault="00095B77">
      <w:pPr>
        <w:pStyle w:val="BodyText"/>
        <w:spacing w:before="181"/>
        <w:jc w:val="both"/>
      </w:pPr>
      <w:r>
        <w:t>Another limitation occurs when companies build key performance indicator (KPI)</w:t>
      </w:r>
    </w:p>
    <w:p w14:paraId="434A5080" w14:textId="77777777" w:rsidR="00EC63B3" w:rsidRDefault="00EC63B3">
      <w:pPr>
        <w:jc w:val="both"/>
        <w:sectPr w:rsidR="00EC63B3">
          <w:pgSz w:w="11910" w:h="16840"/>
          <w:pgMar w:top="1320" w:right="1300" w:bottom="280" w:left="1180" w:header="890" w:footer="0" w:gutter="0"/>
          <w:cols w:space="720"/>
        </w:sectPr>
      </w:pPr>
    </w:p>
    <w:p w14:paraId="14FF0C0E" w14:textId="77777777" w:rsidR="00EC63B3" w:rsidRDefault="00095B77">
      <w:pPr>
        <w:pStyle w:val="BodyText"/>
        <w:spacing w:before="90"/>
        <w:ind w:right="196"/>
        <w:jc w:val="both"/>
      </w:pPr>
      <w:r>
        <w:lastRenderedPageBreak/>
        <w:t>scorecards.</w:t>
      </w:r>
      <w:r>
        <w:rPr>
          <w:spacing w:val="-6"/>
        </w:rPr>
        <w:t xml:space="preserve"> </w:t>
      </w:r>
      <w:r>
        <w:t>For</w:t>
      </w:r>
      <w:r>
        <w:rPr>
          <w:spacing w:val="-6"/>
        </w:rPr>
        <w:t xml:space="preserve"> </w:t>
      </w:r>
      <w:r>
        <w:t>example,</w:t>
      </w:r>
      <w:r>
        <w:rPr>
          <w:spacing w:val="-6"/>
        </w:rPr>
        <w:t xml:space="preserve"> </w:t>
      </w:r>
      <w:r>
        <w:t>one</w:t>
      </w:r>
      <w:r>
        <w:rPr>
          <w:spacing w:val="-6"/>
        </w:rPr>
        <w:t xml:space="preserve"> </w:t>
      </w:r>
      <w:r>
        <w:t>financial</w:t>
      </w:r>
      <w:r>
        <w:rPr>
          <w:spacing w:val="-6"/>
        </w:rPr>
        <w:t xml:space="preserve"> </w:t>
      </w:r>
      <w:r>
        <w:t>services</w:t>
      </w:r>
      <w:r>
        <w:rPr>
          <w:spacing w:val="-5"/>
        </w:rPr>
        <w:t xml:space="preserve"> </w:t>
      </w:r>
      <w:r>
        <w:t>organization</w:t>
      </w:r>
      <w:r>
        <w:rPr>
          <w:spacing w:val="-6"/>
        </w:rPr>
        <w:t xml:space="preserve"> </w:t>
      </w:r>
      <w:r>
        <w:t>identified</w:t>
      </w:r>
      <w:r>
        <w:rPr>
          <w:spacing w:val="-5"/>
        </w:rPr>
        <w:t xml:space="preserve"> </w:t>
      </w:r>
      <w:r>
        <w:t>the</w:t>
      </w:r>
      <w:r>
        <w:rPr>
          <w:spacing w:val="-5"/>
        </w:rPr>
        <w:t xml:space="preserve"> </w:t>
      </w:r>
      <w:r>
        <w:t>four</w:t>
      </w:r>
      <w:r>
        <w:rPr>
          <w:spacing w:val="-6"/>
        </w:rPr>
        <w:t xml:space="preserve"> </w:t>
      </w:r>
      <w:r>
        <w:rPr>
          <w:spacing w:val="-3"/>
        </w:rPr>
        <w:t>Ps</w:t>
      </w:r>
      <w:r>
        <w:rPr>
          <w:spacing w:val="-6"/>
        </w:rPr>
        <w:t xml:space="preserve"> </w:t>
      </w:r>
      <w:r>
        <w:t>in</w:t>
      </w:r>
      <w:r>
        <w:rPr>
          <w:spacing w:val="-5"/>
        </w:rPr>
        <w:t xml:space="preserve"> </w:t>
      </w:r>
      <w:r>
        <w:t>its balanced</w:t>
      </w:r>
      <w:r>
        <w:rPr>
          <w:spacing w:val="-8"/>
        </w:rPr>
        <w:t xml:space="preserve"> </w:t>
      </w:r>
      <w:r>
        <w:t>scorecard:</w:t>
      </w:r>
      <w:r>
        <w:rPr>
          <w:spacing w:val="-8"/>
        </w:rPr>
        <w:t xml:space="preserve"> </w:t>
      </w:r>
      <w:r>
        <w:t>profits,</w:t>
      </w:r>
      <w:r>
        <w:rPr>
          <w:spacing w:val="-7"/>
        </w:rPr>
        <w:t xml:space="preserve"> </w:t>
      </w:r>
      <w:r>
        <w:t>portfolio</w:t>
      </w:r>
      <w:r>
        <w:rPr>
          <w:spacing w:val="-8"/>
        </w:rPr>
        <w:t xml:space="preserve"> </w:t>
      </w:r>
      <w:r>
        <w:t>(the</w:t>
      </w:r>
      <w:r>
        <w:rPr>
          <w:spacing w:val="-7"/>
        </w:rPr>
        <w:t xml:space="preserve"> </w:t>
      </w:r>
      <w:r>
        <w:t>volume</w:t>
      </w:r>
      <w:r>
        <w:rPr>
          <w:spacing w:val="-7"/>
        </w:rPr>
        <w:t xml:space="preserve"> </w:t>
      </w:r>
      <w:r>
        <w:t>of</w:t>
      </w:r>
      <w:r>
        <w:rPr>
          <w:spacing w:val="-8"/>
        </w:rPr>
        <w:t xml:space="preserve"> </w:t>
      </w:r>
      <w:r>
        <w:t>loans),</w:t>
      </w:r>
      <w:r>
        <w:rPr>
          <w:spacing w:val="-9"/>
        </w:rPr>
        <w:t xml:space="preserve"> </w:t>
      </w:r>
      <w:r>
        <w:t>process</w:t>
      </w:r>
      <w:r>
        <w:rPr>
          <w:spacing w:val="-8"/>
        </w:rPr>
        <w:t xml:space="preserve"> </w:t>
      </w:r>
      <w:r>
        <w:t>(the</w:t>
      </w:r>
      <w:r>
        <w:rPr>
          <w:spacing w:val="-8"/>
        </w:rPr>
        <w:t xml:space="preserve"> </w:t>
      </w:r>
      <w:r>
        <w:t>percentage</w:t>
      </w:r>
      <w:r>
        <w:rPr>
          <w:spacing w:val="-7"/>
        </w:rPr>
        <w:t xml:space="preserve"> </w:t>
      </w:r>
      <w:r>
        <w:t>of processes that are ISO certified), and people (the diversity of new</w:t>
      </w:r>
      <w:r>
        <w:rPr>
          <w:spacing w:val="-26"/>
        </w:rPr>
        <w:t xml:space="preserve"> </w:t>
      </w:r>
      <w:r>
        <w:t>employees).</w:t>
      </w:r>
    </w:p>
    <w:p w14:paraId="177E287D" w14:textId="77777777" w:rsidR="00EC63B3" w:rsidRDefault="00095B77">
      <w:pPr>
        <w:pStyle w:val="BodyText"/>
        <w:ind w:right="101"/>
      </w:pPr>
      <w:r>
        <w:t>Although this approach was more balanced than using just financial measures, a comparison of the four Ps with a strategy map revealed several missing components: no customer measures, only a single internal-process metric—which was focused on an initiative, not an outcome—and no defined role for information technology, a strange omission for a financial services organization. In actuality, KPI scorecards are an ad hoc collection of measures, a checklist, or perhaps elements in a compensation plan, but</w:t>
      </w:r>
    </w:p>
    <w:p w14:paraId="5DE40E1D" w14:textId="77777777" w:rsidR="00EC63B3" w:rsidRDefault="00095B77">
      <w:pPr>
        <w:pStyle w:val="BodyText"/>
        <w:spacing w:before="1"/>
        <w:ind w:right="495"/>
      </w:pPr>
      <w:r>
        <w:t>they don’t describe a coherent strategy. Unless the link to strategy has been clearly thought through, a KPI scorecard can be a dangerous illusion.</w:t>
      </w:r>
    </w:p>
    <w:p w14:paraId="10FE4C0D" w14:textId="77777777" w:rsidR="00EC63B3" w:rsidRDefault="00095B77" w:rsidP="00761003">
      <w:pPr>
        <w:pStyle w:val="ListParagraph"/>
        <w:numPr>
          <w:ilvl w:val="1"/>
          <w:numId w:val="40"/>
        </w:numPr>
        <w:tabs>
          <w:tab w:val="left" w:pos="853"/>
        </w:tabs>
        <w:spacing w:before="179"/>
        <w:rPr>
          <w:sz w:val="24"/>
        </w:rPr>
      </w:pPr>
      <w:r>
        <w:rPr>
          <w:sz w:val="24"/>
        </w:rPr>
        <w:t>Align the Organization with the</w:t>
      </w:r>
      <w:r>
        <w:rPr>
          <w:spacing w:val="-3"/>
          <w:sz w:val="24"/>
        </w:rPr>
        <w:t xml:space="preserve"> </w:t>
      </w:r>
      <w:r>
        <w:rPr>
          <w:sz w:val="24"/>
        </w:rPr>
        <w:t>Strategy</w:t>
      </w:r>
    </w:p>
    <w:p w14:paraId="06B83637" w14:textId="32C8AF11" w:rsidR="00EC63B3" w:rsidRDefault="00095B77">
      <w:pPr>
        <w:pStyle w:val="BodyText"/>
        <w:spacing w:before="180"/>
      </w:pPr>
      <w:r>
        <w:t>The BSC is a powerful tool to describe a business unit’s strategy. But organizations consist of numerous sectors, business units and specialized departments, each with its own operations and often its own strategy. If synergy is to occur, the strategies across these units should be coordinated. The BSC can and should be used to define the</w:t>
      </w:r>
    </w:p>
    <w:p w14:paraId="640484E4" w14:textId="77777777" w:rsidR="00EC63B3" w:rsidRDefault="00095B77">
      <w:pPr>
        <w:pStyle w:val="BodyText"/>
        <w:spacing w:before="1"/>
        <w:ind w:right="192"/>
      </w:pPr>
      <w:r>
        <w:t>strategic linkages that integrate the performance of multiple organizations. This is not an easy task. Functional departments, such as finance, manufacturing, marketing, sales, engineering and purchasing, have their own bodies of knowledge, language and culture. Functional silos arise and become a major barrier to strategy implementation, since most organizations have great difficulty communicating and coordinating across these functions. For organizational performance to be more than the sum of its parts, individual strategies must be linked and integrated. The corporate role defines the</w:t>
      </w:r>
    </w:p>
    <w:p w14:paraId="1C6AFF6A" w14:textId="77777777" w:rsidR="00EC63B3" w:rsidRDefault="00095B77">
      <w:pPr>
        <w:pStyle w:val="BodyText"/>
      </w:pPr>
      <w:r>
        <w:t>linkages expected to create synergy and ensures that the linkages actually occur.</w:t>
      </w:r>
    </w:p>
    <w:p w14:paraId="4FD53E27" w14:textId="77777777" w:rsidR="00EC63B3" w:rsidRDefault="00095B77">
      <w:pPr>
        <w:pStyle w:val="BodyText"/>
        <w:spacing w:before="180"/>
        <w:ind w:right="91"/>
      </w:pPr>
      <w:r>
        <w:t>The following figure shows the linkages at the researched unit of the organization. The high-level strategic themes (in #1 of the Figure) guide the development of the Balanced Scorecards in the business units (in #2 of the Figure) that are either geographic regions or product lines, such as lubricants. Each unit formulates a strategy appropriate for its target market in light of the specific circumstances it faces (competitors, market</w:t>
      </w:r>
    </w:p>
    <w:p w14:paraId="42BE444C" w14:textId="77777777" w:rsidR="00EC63B3" w:rsidRDefault="00095B77">
      <w:pPr>
        <w:pStyle w:val="BodyText"/>
        <w:ind w:right="80"/>
      </w:pPr>
      <w:r>
        <w:t>opportunities and critical processes) but that is consistent with the themes and priorities of the unit. Without corporate prompting, these joint activities typically don’t take place. The Corporate Scorecard provides the communication and coordination</w:t>
      </w:r>
    </w:p>
    <w:p w14:paraId="184EE131" w14:textId="77777777" w:rsidR="00EC63B3" w:rsidRDefault="00095B77">
      <w:pPr>
        <w:pStyle w:val="BodyText"/>
        <w:ind w:right="246"/>
      </w:pPr>
      <w:r>
        <w:t>mechanism across business unit scorecards. The measures at the individual business unit levels do not have to add to a corporate or divisional measure, unlike financial</w:t>
      </w:r>
    </w:p>
    <w:p w14:paraId="2521D684" w14:textId="77777777" w:rsidR="00EC63B3" w:rsidRDefault="00095B77">
      <w:pPr>
        <w:pStyle w:val="BodyText"/>
      </w:pPr>
      <w:r>
        <w:t>measures that aggregate easily from subunits to departments to higher organizational levels. The business unit managers choose local measures that influence, but are not necessarily identical to, the corporate scorecard measures.</w:t>
      </w:r>
    </w:p>
    <w:p w14:paraId="1E2F44E5" w14:textId="77777777" w:rsidR="00EC63B3" w:rsidRDefault="00EC63B3">
      <w:pPr>
        <w:sectPr w:rsidR="00EC63B3">
          <w:pgSz w:w="11910" w:h="16840"/>
          <w:pgMar w:top="1320" w:right="1300" w:bottom="280" w:left="1180" w:header="890" w:footer="0" w:gutter="0"/>
          <w:cols w:space="720"/>
        </w:sectPr>
      </w:pPr>
    </w:p>
    <w:p w14:paraId="1672CED9" w14:textId="77777777" w:rsidR="00EC63B3" w:rsidRDefault="00EC63B3">
      <w:pPr>
        <w:pStyle w:val="BodyText"/>
        <w:spacing w:before="4"/>
        <w:ind w:left="0"/>
        <w:rPr>
          <w:sz w:val="16"/>
        </w:rPr>
      </w:pPr>
    </w:p>
    <w:p w14:paraId="4D762383" w14:textId="77777777" w:rsidR="00EC63B3" w:rsidRDefault="00095B77">
      <w:pPr>
        <w:ind w:left="416"/>
        <w:rPr>
          <w:sz w:val="20"/>
        </w:rPr>
      </w:pPr>
      <w:r>
        <w:rPr>
          <w:position w:val="71"/>
          <w:sz w:val="20"/>
        </w:rPr>
      </w:r>
      <w:r>
        <w:rPr>
          <w:position w:val="71"/>
          <w:sz w:val="20"/>
        </w:rPr>
        <w:pict w14:anchorId="5DF6BDE3">
          <v:shape id="_x0000_s1245" type="#_x0000_t202" style="width:124.4pt;height:29.5pt;mso-left-percent:-10001;mso-top-percent:-10001;mso-position-horizontal:absolute;mso-position-horizontal-relative:char;mso-position-vertical:absolute;mso-position-vertical-relative:line;mso-left-percent:-10001;mso-top-percent:-10001" fillcolor="#562322" strokecolor="#630" strokeweight=".52081mm">
            <v:textbox inset="0,0,0,0">
              <w:txbxContent>
                <w:p w14:paraId="050AFE92" w14:textId="77777777" w:rsidR="00095B77" w:rsidRDefault="00095B77">
                  <w:pPr>
                    <w:spacing w:before="76"/>
                    <w:ind w:left="73" w:right="75"/>
                    <w:jc w:val="center"/>
                    <w:rPr>
                      <w:sz w:val="13"/>
                    </w:rPr>
                  </w:pPr>
                  <w:r>
                    <w:rPr>
                      <w:color w:val="FFFFFF"/>
                      <w:w w:val="110"/>
                      <w:sz w:val="13"/>
                    </w:rPr>
                    <w:t>#1 A CORPORATE SCORECARD DEFINES</w:t>
                  </w:r>
                </w:p>
                <w:p w14:paraId="11D4D2F3" w14:textId="77777777" w:rsidR="00095B77" w:rsidRDefault="00095B77">
                  <w:pPr>
                    <w:spacing w:before="87"/>
                    <w:ind w:left="73" w:right="69"/>
                    <w:jc w:val="center"/>
                    <w:rPr>
                      <w:sz w:val="13"/>
                    </w:rPr>
                  </w:pPr>
                  <w:r>
                    <w:rPr>
                      <w:color w:val="FFFFFF"/>
                      <w:w w:val="110"/>
                      <w:sz w:val="13"/>
                    </w:rPr>
                    <w:t>OVERALL STRATEGIC PRIORITIES</w:t>
                  </w:r>
                </w:p>
              </w:txbxContent>
            </v:textbox>
            <w10:anchorlock/>
          </v:shape>
        </w:pict>
      </w:r>
      <w:r>
        <w:rPr>
          <w:rFonts w:ascii="Times New Roman"/>
          <w:spacing w:val="96"/>
          <w:position w:val="71"/>
          <w:sz w:val="20"/>
        </w:rPr>
        <w:t xml:space="preserve"> </w:t>
      </w:r>
      <w:r>
        <w:rPr>
          <w:spacing w:val="96"/>
          <w:sz w:val="20"/>
        </w:rPr>
      </w:r>
      <w:r>
        <w:rPr>
          <w:spacing w:val="96"/>
          <w:sz w:val="20"/>
        </w:rPr>
        <w:pict w14:anchorId="63734BB6">
          <v:group id="_x0000_s1236" style="width:292.7pt;height:67.4pt;mso-position-horizontal-relative:char;mso-position-vertical-relative:line" coordsize="5854,1348">
            <v:shape id="_x0000_s1244" style="position:absolute;left:923;top:899;width:2;height:230" coordorigin="924,900" coordsize="2,230" path="m926,900r,114l924,1014r,115e" filled="f" strokeweight=".5pt">
              <v:path arrowok="t"/>
            </v:shape>
            <v:shape id="_x0000_s1243" style="position:absolute;left:923;top:899;width:2023;height:225" coordorigin="924,900" coordsize="2023,225" path="m924,900r,112l2947,1012r,112e" filled="f" strokeweight=".17367mm">
              <v:path arrowok="t"/>
            </v:shape>
            <v:shape id="_x0000_s1242" style="position:absolute;left:918;top:894;width:4008;height:228" coordorigin="919,895" coordsize="4008,228" path="m919,895r,114l4926,1009r,114e" filled="f" strokeweight=".34692mm">
              <v:stroke dashstyle="3 1"/>
              <v:path arrowok="t"/>
            </v:shape>
            <v:shape id="_x0000_s1241" type="#_x0000_t202" style="position:absolute;left:4010;top:1126;width:1839;height:216" filled="f" strokeweight=".17367mm">
              <v:stroke dashstyle="3 1"/>
              <v:textbox inset="0,0,0,0">
                <w:txbxContent>
                  <w:p w14:paraId="15FBCB8F" w14:textId="77777777" w:rsidR="00095B77" w:rsidRDefault="00095B77">
                    <w:pPr>
                      <w:spacing w:before="18"/>
                      <w:ind w:left="264"/>
                      <w:rPr>
                        <w:b/>
                        <w:sz w:val="14"/>
                      </w:rPr>
                    </w:pPr>
                    <w:r>
                      <w:rPr>
                        <w:b/>
                        <w:w w:val="105"/>
                        <w:sz w:val="14"/>
                      </w:rPr>
                      <w:t>EXTERNAL PARTNERS</w:t>
                    </w:r>
                  </w:p>
                </w:txbxContent>
              </v:textbox>
            </v:shape>
            <v:shape id="_x0000_s1240" type="#_x0000_t202" style="position:absolute;left:2022;top:1126;width:1839;height:216" filled="f" strokeweight=".17367mm">
              <v:textbox inset="0,0,0,0">
                <w:txbxContent>
                  <w:p w14:paraId="2810D832" w14:textId="77777777" w:rsidR="00095B77" w:rsidRDefault="00095B77">
                    <w:pPr>
                      <w:spacing w:before="14"/>
                      <w:ind w:left="425"/>
                      <w:rPr>
                        <w:b/>
                        <w:sz w:val="14"/>
                      </w:rPr>
                    </w:pPr>
                    <w:r>
                      <w:rPr>
                        <w:b/>
                        <w:w w:val="105"/>
                        <w:sz w:val="14"/>
                      </w:rPr>
                      <w:t>SUPPORT UNITS</w:t>
                    </w:r>
                  </w:p>
                </w:txbxContent>
              </v:textbox>
            </v:shape>
            <v:shape id="_x0000_s1239" type="#_x0000_t202" style="position:absolute;left:4;top:1126;width:1839;height:216" filled="f" strokeweight=".17367mm">
              <v:textbox inset="0,0,0,0">
                <w:txbxContent>
                  <w:p w14:paraId="02918F48" w14:textId="77777777" w:rsidR="00095B77" w:rsidRDefault="00095B77">
                    <w:pPr>
                      <w:spacing w:before="18"/>
                      <w:ind w:left="458"/>
                      <w:rPr>
                        <w:b/>
                        <w:sz w:val="14"/>
                      </w:rPr>
                    </w:pPr>
                    <w:r>
                      <w:rPr>
                        <w:b/>
                        <w:w w:val="105"/>
                        <w:sz w:val="14"/>
                      </w:rPr>
                      <w:t>LINE BUSINESS</w:t>
                    </w:r>
                  </w:p>
                </w:txbxContent>
              </v:textbox>
            </v:shape>
            <v:shape id="_x0000_s1238" type="#_x0000_t202" style="position:absolute;left:4;top:683;width:1839;height:217" filled="f" strokeweight=".17367mm">
              <v:textbox inset="0,0,0,0">
                <w:txbxContent>
                  <w:p w14:paraId="1B1D8845" w14:textId="77777777" w:rsidR="00095B77" w:rsidRDefault="00095B77">
                    <w:pPr>
                      <w:spacing w:before="14"/>
                      <w:ind w:left="528"/>
                      <w:rPr>
                        <w:b/>
                        <w:sz w:val="14"/>
                      </w:rPr>
                    </w:pPr>
                    <w:r>
                      <w:rPr>
                        <w:b/>
                        <w:w w:val="105"/>
                        <w:sz w:val="14"/>
                      </w:rPr>
                      <w:t>CORPORATE</w:t>
                    </w:r>
                  </w:p>
                </w:txbxContent>
              </v:textbox>
            </v:shape>
            <v:shape id="_x0000_s1237" type="#_x0000_t202" style="position:absolute;left:1992;top:14;width:2528;height:846" fillcolor="#562322" strokecolor="#630" strokeweight=".52119mm">
              <v:textbox inset="0,0,0,0">
                <w:txbxContent>
                  <w:p w14:paraId="6FB91777" w14:textId="77777777" w:rsidR="00095B77" w:rsidRDefault="00095B77">
                    <w:pPr>
                      <w:spacing w:before="37" w:line="252" w:lineRule="auto"/>
                      <w:ind w:left="87" w:right="94" w:firstLine="7"/>
                      <w:jc w:val="center"/>
                      <w:rPr>
                        <w:sz w:val="13"/>
                      </w:rPr>
                    </w:pPr>
                    <w:r>
                      <w:rPr>
                        <w:color w:val="FFFFFF"/>
                        <w:w w:val="110"/>
                        <w:sz w:val="13"/>
                      </w:rPr>
                      <w:t xml:space="preserve">#3 EACH SUPPORT UNIT DEVELOPS A PLAN AND BSC </w:t>
                    </w:r>
                    <w:r>
                      <w:rPr>
                        <w:color w:val="FFFFFF"/>
                        <w:spacing w:val="-3"/>
                        <w:w w:val="110"/>
                        <w:sz w:val="13"/>
                      </w:rPr>
                      <w:t xml:space="preserve">FOR </w:t>
                    </w:r>
                    <w:r>
                      <w:rPr>
                        <w:color w:val="FFFFFF"/>
                        <w:w w:val="110"/>
                        <w:sz w:val="13"/>
                      </w:rPr>
                      <w:t>“BEST PRACTICE” SHARING</w:t>
                    </w:r>
                    <w:r>
                      <w:rPr>
                        <w:color w:val="FFFFFF"/>
                        <w:spacing w:val="-16"/>
                        <w:w w:val="110"/>
                        <w:sz w:val="13"/>
                      </w:rPr>
                      <w:t xml:space="preserve"> </w:t>
                    </w:r>
                    <w:r>
                      <w:rPr>
                        <w:color w:val="FFFFFF"/>
                        <w:w w:val="110"/>
                        <w:sz w:val="13"/>
                      </w:rPr>
                      <w:t>TO</w:t>
                    </w:r>
                    <w:r>
                      <w:rPr>
                        <w:color w:val="FFFFFF"/>
                        <w:spacing w:val="-12"/>
                        <w:w w:val="110"/>
                        <w:sz w:val="13"/>
                      </w:rPr>
                      <w:t xml:space="preserve"> </w:t>
                    </w:r>
                    <w:r>
                      <w:rPr>
                        <w:color w:val="FFFFFF"/>
                        <w:w w:val="110"/>
                        <w:sz w:val="13"/>
                      </w:rPr>
                      <w:t>CREATE</w:t>
                    </w:r>
                    <w:r>
                      <w:rPr>
                        <w:color w:val="FFFFFF"/>
                        <w:spacing w:val="-15"/>
                        <w:w w:val="110"/>
                        <w:sz w:val="13"/>
                      </w:rPr>
                      <w:t xml:space="preserve"> </w:t>
                    </w:r>
                    <w:r>
                      <w:rPr>
                        <w:color w:val="FFFFFF"/>
                        <w:w w:val="110"/>
                        <w:sz w:val="13"/>
                      </w:rPr>
                      <w:t>SYNERGIESACROSS</w:t>
                    </w:r>
                  </w:p>
                  <w:p w14:paraId="2AC61C21" w14:textId="77777777" w:rsidR="00095B77" w:rsidRDefault="00095B77">
                    <w:pPr>
                      <w:spacing w:before="81"/>
                      <w:ind w:left="716" w:right="723"/>
                      <w:jc w:val="center"/>
                      <w:rPr>
                        <w:sz w:val="13"/>
                      </w:rPr>
                    </w:pPr>
                    <w:r>
                      <w:rPr>
                        <w:color w:val="FFFFFF"/>
                        <w:w w:val="110"/>
                        <w:sz w:val="13"/>
                      </w:rPr>
                      <w:t>BUSSINESS UNITS</w:t>
                    </w:r>
                  </w:p>
                </w:txbxContent>
              </v:textbox>
            </v:shape>
            <w10:anchorlock/>
          </v:group>
        </w:pict>
      </w:r>
    </w:p>
    <w:p w14:paraId="483D39C6" w14:textId="77777777" w:rsidR="00EC63B3" w:rsidRDefault="00EC63B3">
      <w:pPr>
        <w:pStyle w:val="BodyText"/>
        <w:ind w:left="0"/>
        <w:rPr>
          <w:sz w:val="20"/>
        </w:rPr>
      </w:pPr>
    </w:p>
    <w:p w14:paraId="6FDE2AF5" w14:textId="77777777" w:rsidR="00EC63B3" w:rsidRDefault="00EC63B3">
      <w:pPr>
        <w:pStyle w:val="BodyText"/>
        <w:ind w:left="0"/>
        <w:rPr>
          <w:sz w:val="20"/>
        </w:rPr>
      </w:pPr>
    </w:p>
    <w:p w14:paraId="3922E487" w14:textId="77777777" w:rsidR="00EC63B3" w:rsidRDefault="00EC63B3">
      <w:pPr>
        <w:pStyle w:val="BodyText"/>
        <w:spacing w:before="6"/>
        <w:ind w:left="0"/>
        <w:rPr>
          <w:sz w:val="17"/>
        </w:rPr>
      </w:pPr>
    </w:p>
    <w:p w14:paraId="0AA5DBB3" w14:textId="77777777" w:rsidR="00EC63B3" w:rsidRDefault="00EC63B3">
      <w:pPr>
        <w:rPr>
          <w:sz w:val="17"/>
        </w:rPr>
        <w:sectPr w:rsidR="00EC63B3">
          <w:pgSz w:w="11910" w:h="16840"/>
          <w:pgMar w:top="1320" w:right="1300" w:bottom="280" w:left="1180" w:header="890" w:footer="0" w:gutter="0"/>
          <w:cols w:space="720"/>
        </w:sectPr>
      </w:pPr>
    </w:p>
    <w:p w14:paraId="17EA0E8A" w14:textId="77777777" w:rsidR="00EC63B3" w:rsidRDefault="00095B77">
      <w:pPr>
        <w:pStyle w:val="ListParagraph"/>
        <w:numPr>
          <w:ilvl w:val="0"/>
          <w:numId w:val="29"/>
        </w:numPr>
        <w:tabs>
          <w:tab w:val="left" w:pos="5439"/>
        </w:tabs>
        <w:spacing w:before="101"/>
        <w:ind w:hanging="102"/>
        <w:rPr>
          <w:rFonts w:ascii="Arial" w:hAnsi="Arial"/>
          <w:sz w:val="12"/>
        </w:rPr>
      </w:pPr>
      <w:r>
        <w:pict w14:anchorId="592C8205">
          <v:group id="_x0000_s1228" style="position:absolute;left:0;text-align:left;margin-left:77.05pt;margin-top:-64.5pt;width:137.6pt;height:154pt;z-index:251820032;mso-position-horizontal-relative:page" coordorigin="1541,-1290" coordsize="2752,3080">
            <v:shape id="_x0000_s1235" style="position:absolute;left:1546;top:-945;width:2548;height:2724" coordorigin="1546,-944" coordsize="2548,2724" path="m4094,-944r-2548,l1546,-531r,255l1546,1779r1749,l4094,1779r,-226l4094,1317r,-1848l4094,-944e" fillcolor="#f1f1f1" stroked="f">
              <v:path arrowok="t"/>
            </v:shape>
            <v:shape id="_x0000_s1234" style="position:absolute;left:172;top:6924;width:3856;height:4170" coordorigin="173,6924" coordsize="3856,4170" o:spt="100" adj="0,,0" path="m1551,-949r,2271m1551,1558r,226m4099,-949r,2271m4099,1558r,226m1541,-940r2568,m1541,1784r2568,e" filled="f" strokeweight=".175mm">
              <v:stroke joinstyle="round"/>
              <v:formulas/>
              <v:path arrowok="t" o:connecttype="segments"/>
            </v:shape>
            <v:shape id="_x0000_s1233" style="position:absolute;left:2765;top:-1281;width:1519;height:335" coordorigin="2765,-1280" coordsize="1519,335" path="m4283,-1280r-1518,l2765,-946e" filled="f" strokeweight=".34717mm">
              <v:stroke dashstyle="3 1"/>
              <v:path arrowok="t"/>
            </v:shape>
            <v:shape id="_x0000_s1232" type="#_x0000_t202" style="position:absolute;left:1642;top:240;width:2159;height:1491" filled="f" stroked="f">
              <v:textbox inset="0,0,0,0">
                <w:txbxContent>
                  <w:p w14:paraId="4E796EA8" w14:textId="77777777" w:rsidR="00095B77" w:rsidRDefault="00095B77">
                    <w:pPr>
                      <w:numPr>
                        <w:ilvl w:val="0"/>
                        <w:numId w:val="27"/>
                      </w:numPr>
                      <w:tabs>
                        <w:tab w:val="left" w:pos="110"/>
                        <w:tab w:val="right" w:pos="2138"/>
                      </w:tabs>
                      <w:spacing w:line="121" w:lineRule="exact"/>
                      <w:rPr>
                        <w:sz w:val="12"/>
                      </w:rPr>
                    </w:pPr>
                    <w:r>
                      <w:rPr>
                        <w:sz w:val="12"/>
                      </w:rPr>
                      <w:t>DELIGHT</w:t>
                    </w:r>
                    <w:r>
                      <w:rPr>
                        <w:spacing w:val="-6"/>
                        <w:sz w:val="12"/>
                      </w:rPr>
                      <w:t xml:space="preserve"> </w:t>
                    </w:r>
                    <w:r>
                      <w:rPr>
                        <w:sz w:val="12"/>
                      </w:rPr>
                      <w:t>THE</w:t>
                    </w:r>
                    <w:r>
                      <w:rPr>
                        <w:spacing w:val="-6"/>
                        <w:sz w:val="12"/>
                      </w:rPr>
                      <w:t xml:space="preserve"> </w:t>
                    </w:r>
                    <w:r>
                      <w:rPr>
                        <w:sz w:val="12"/>
                      </w:rPr>
                      <w:t>CONSUMER</w:t>
                    </w:r>
                    <w:r>
                      <w:rPr>
                        <w:sz w:val="12"/>
                      </w:rPr>
                      <w:tab/>
                    </w:r>
                    <w:r>
                      <w:rPr>
                        <w:spacing w:val="-2"/>
                        <w:sz w:val="12"/>
                      </w:rPr>
                      <w:t>XXX</w:t>
                    </w:r>
                  </w:p>
                  <w:p w14:paraId="2396FED2" w14:textId="77777777" w:rsidR="00095B77" w:rsidRDefault="00095B77">
                    <w:pPr>
                      <w:numPr>
                        <w:ilvl w:val="0"/>
                        <w:numId w:val="27"/>
                      </w:numPr>
                      <w:tabs>
                        <w:tab w:val="left" w:pos="110"/>
                        <w:tab w:val="right" w:pos="2138"/>
                      </w:tabs>
                      <w:spacing w:before="82"/>
                      <w:rPr>
                        <w:sz w:val="12"/>
                      </w:rPr>
                    </w:pPr>
                    <w:r>
                      <w:rPr>
                        <w:sz w:val="12"/>
                      </w:rPr>
                      <w:t>WIN-WIN</w:t>
                    </w:r>
                    <w:r>
                      <w:rPr>
                        <w:spacing w:val="-5"/>
                        <w:sz w:val="12"/>
                      </w:rPr>
                      <w:t xml:space="preserve"> </w:t>
                    </w:r>
                    <w:r>
                      <w:rPr>
                        <w:sz w:val="12"/>
                      </w:rPr>
                      <w:t>RELATIONSHIPS</w:t>
                    </w:r>
                    <w:r>
                      <w:rPr>
                        <w:sz w:val="12"/>
                      </w:rPr>
                      <w:tab/>
                    </w:r>
                    <w:r>
                      <w:rPr>
                        <w:spacing w:val="-2"/>
                        <w:sz w:val="12"/>
                      </w:rPr>
                      <w:t>XXX</w:t>
                    </w:r>
                  </w:p>
                  <w:p w14:paraId="72BA8551" w14:textId="77777777" w:rsidR="00095B77" w:rsidRDefault="00095B77">
                    <w:pPr>
                      <w:numPr>
                        <w:ilvl w:val="0"/>
                        <w:numId w:val="27"/>
                      </w:numPr>
                      <w:tabs>
                        <w:tab w:val="left" w:pos="110"/>
                        <w:tab w:val="right" w:pos="2138"/>
                      </w:tabs>
                      <w:spacing w:before="82"/>
                      <w:rPr>
                        <w:sz w:val="12"/>
                      </w:rPr>
                    </w:pPr>
                    <w:r>
                      <w:rPr>
                        <w:sz w:val="12"/>
                      </w:rPr>
                      <w:t>SAFE</w:t>
                    </w:r>
                    <w:r>
                      <w:rPr>
                        <w:spacing w:val="-6"/>
                        <w:sz w:val="12"/>
                      </w:rPr>
                      <w:t xml:space="preserve"> </w:t>
                    </w:r>
                    <w:r>
                      <w:rPr>
                        <w:sz w:val="12"/>
                      </w:rPr>
                      <w:t>AND</w:t>
                    </w:r>
                    <w:r>
                      <w:rPr>
                        <w:spacing w:val="-11"/>
                        <w:sz w:val="12"/>
                      </w:rPr>
                      <w:t xml:space="preserve"> </w:t>
                    </w:r>
                    <w:r>
                      <w:rPr>
                        <w:sz w:val="12"/>
                      </w:rPr>
                      <w:t>RELIABLE</w:t>
                    </w:r>
                    <w:r>
                      <w:rPr>
                        <w:sz w:val="12"/>
                      </w:rPr>
                      <w:tab/>
                    </w:r>
                    <w:r>
                      <w:rPr>
                        <w:spacing w:val="-2"/>
                        <w:sz w:val="12"/>
                      </w:rPr>
                      <w:t>XXX</w:t>
                    </w:r>
                  </w:p>
                  <w:p w14:paraId="78997C1E" w14:textId="77777777" w:rsidR="00095B77" w:rsidRDefault="00095B77">
                    <w:pPr>
                      <w:numPr>
                        <w:ilvl w:val="0"/>
                        <w:numId w:val="27"/>
                      </w:numPr>
                      <w:tabs>
                        <w:tab w:val="left" w:pos="110"/>
                        <w:tab w:val="right" w:pos="2138"/>
                      </w:tabs>
                      <w:spacing w:before="83"/>
                      <w:rPr>
                        <w:sz w:val="12"/>
                      </w:rPr>
                    </w:pPr>
                    <w:r>
                      <w:rPr>
                        <w:sz w:val="12"/>
                      </w:rPr>
                      <w:t>COMPETITIVE</w:t>
                    </w:r>
                    <w:r>
                      <w:rPr>
                        <w:spacing w:val="-7"/>
                        <w:sz w:val="12"/>
                      </w:rPr>
                      <w:t xml:space="preserve"> </w:t>
                    </w:r>
                    <w:r>
                      <w:rPr>
                        <w:sz w:val="12"/>
                      </w:rPr>
                      <w:t>SUPPLIER</w:t>
                    </w:r>
                    <w:r>
                      <w:rPr>
                        <w:sz w:val="12"/>
                      </w:rPr>
                      <w:tab/>
                    </w:r>
                    <w:r>
                      <w:rPr>
                        <w:spacing w:val="-2"/>
                        <w:sz w:val="12"/>
                      </w:rPr>
                      <w:t>XXX</w:t>
                    </w:r>
                  </w:p>
                  <w:p w14:paraId="333B894E" w14:textId="77777777" w:rsidR="00095B77" w:rsidRDefault="00095B77">
                    <w:pPr>
                      <w:numPr>
                        <w:ilvl w:val="0"/>
                        <w:numId w:val="27"/>
                      </w:numPr>
                      <w:tabs>
                        <w:tab w:val="left" w:pos="110"/>
                        <w:tab w:val="right" w:pos="2138"/>
                      </w:tabs>
                      <w:spacing w:before="82"/>
                      <w:rPr>
                        <w:sz w:val="12"/>
                      </w:rPr>
                    </w:pPr>
                    <w:r>
                      <w:rPr>
                        <w:sz w:val="12"/>
                      </w:rPr>
                      <w:t>GOODNEIGHBOUR</w:t>
                    </w:r>
                    <w:r>
                      <w:rPr>
                        <w:sz w:val="12"/>
                      </w:rPr>
                      <w:tab/>
                    </w:r>
                    <w:r>
                      <w:rPr>
                        <w:spacing w:val="-2"/>
                        <w:sz w:val="12"/>
                      </w:rPr>
                      <w:t>XXX</w:t>
                    </w:r>
                  </w:p>
                  <w:p w14:paraId="0E0F394D" w14:textId="77777777" w:rsidR="00095B77" w:rsidRDefault="00095B77">
                    <w:pPr>
                      <w:numPr>
                        <w:ilvl w:val="0"/>
                        <w:numId w:val="27"/>
                      </w:numPr>
                      <w:tabs>
                        <w:tab w:val="left" w:pos="110"/>
                        <w:tab w:val="right" w:pos="2138"/>
                      </w:tabs>
                      <w:spacing w:before="82"/>
                      <w:rPr>
                        <w:sz w:val="12"/>
                      </w:rPr>
                    </w:pPr>
                    <w:r>
                      <w:rPr>
                        <w:sz w:val="12"/>
                      </w:rPr>
                      <w:t>MOTIVATED</w:t>
                    </w:r>
                    <w:r>
                      <w:rPr>
                        <w:spacing w:val="-11"/>
                        <w:sz w:val="12"/>
                      </w:rPr>
                      <w:t xml:space="preserve"> </w:t>
                    </w:r>
                    <w:r>
                      <w:rPr>
                        <w:sz w:val="12"/>
                      </w:rPr>
                      <w:t>AND</w:t>
                    </w:r>
                    <w:r>
                      <w:rPr>
                        <w:spacing w:val="-2"/>
                        <w:sz w:val="12"/>
                      </w:rPr>
                      <w:t xml:space="preserve"> </w:t>
                    </w:r>
                    <w:r>
                      <w:rPr>
                        <w:sz w:val="12"/>
                      </w:rPr>
                      <w:t>PREPARED</w:t>
                    </w:r>
                    <w:r>
                      <w:rPr>
                        <w:sz w:val="12"/>
                      </w:rPr>
                      <w:tab/>
                    </w:r>
                    <w:r>
                      <w:rPr>
                        <w:spacing w:val="-2"/>
                        <w:sz w:val="12"/>
                      </w:rPr>
                      <w:t>XXX</w:t>
                    </w:r>
                  </w:p>
                  <w:p w14:paraId="7915E8C8" w14:textId="77777777" w:rsidR="00095B77" w:rsidRDefault="00095B77">
                    <w:pPr>
                      <w:numPr>
                        <w:ilvl w:val="0"/>
                        <w:numId w:val="27"/>
                      </w:numPr>
                      <w:tabs>
                        <w:tab w:val="left" w:pos="110"/>
                        <w:tab w:val="right" w:pos="2138"/>
                      </w:tabs>
                      <w:spacing w:before="83" w:line="144" w:lineRule="exact"/>
                      <w:rPr>
                        <w:sz w:val="12"/>
                      </w:rPr>
                    </w:pPr>
                    <w:r>
                      <w:rPr>
                        <w:sz w:val="12"/>
                      </w:rPr>
                      <w:t>QUALITY</w:t>
                    </w:r>
                    <w:r>
                      <w:rPr>
                        <w:sz w:val="12"/>
                      </w:rPr>
                      <w:tab/>
                    </w:r>
                    <w:r>
                      <w:rPr>
                        <w:spacing w:val="-2"/>
                        <w:sz w:val="12"/>
                      </w:rPr>
                      <w:t>XXX</w:t>
                    </w:r>
                  </w:p>
                </w:txbxContent>
              </v:textbox>
            </v:shape>
            <v:shape id="_x0000_s1231" type="#_x0000_t202" style="position:absolute;left:3400;top:-227;width:601;height:356" filled="f" stroked="f">
              <v:textbox inset="0,0,0,0">
                <w:txbxContent>
                  <w:p w14:paraId="2D607459" w14:textId="77777777" w:rsidR="00095B77" w:rsidRDefault="00095B77">
                    <w:pPr>
                      <w:spacing w:line="131" w:lineRule="exact"/>
                      <w:ind w:right="18"/>
                      <w:jc w:val="center"/>
                      <w:rPr>
                        <w:sz w:val="13"/>
                      </w:rPr>
                    </w:pPr>
                    <w:r>
                      <w:rPr>
                        <w:spacing w:val="-2"/>
                        <w:sz w:val="13"/>
                      </w:rPr>
                      <w:t>MEASURES</w:t>
                    </w:r>
                  </w:p>
                  <w:p w14:paraId="685C458F" w14:textId="77777777" w:rsidR="00095B77" w:rsidRDefault="00095B77">
                    <w:pPr>
                      <w:spacing w:before="81" w:line="144" w:lineRule="exact"/>
                      <w:ind w:right="17"/>
                      <w:jc w:val="center"/>
                      <w:rPr>
                        <w:sz w:val="12"/>
                      </w:rPr>
                    </w:pPr>
                    <w:r>
                      <w:rPr>
                        <w:sz w:val="12"/>
                      </w:rPr>
                      <w:t>XXX</w:t>
                    </w:r>
                  </w:p>
                </w:txbxContent>
              </v:textbox>
            </v:shape>
            <v:shape id="_x0000_s1230" type="#_x0000_t202" style="position:absolute;left:1642;top:-227;width:1153;height:356" filled="f" stroked="f">
              <v:textbox inset="0,0,0,0">
                <w:txbxContent>
                  <w:p w14:paraId="19A876BE" w14:textId="77777777" w:rsidR="00095B77" w:rsidRDefault="00095B77">
                    <w:pPr>
                      <w:spacing w:line="131" w:lineRule="exact"/>
                      <w:ind w:left="559"/>
                      <w:rPr>
                        <w:sz w:val="13"/>
                      </w:rPr>
                    </w:pPr>
                    <w:r>
                      <w:rPr>
                        <w:sz w:val="13"/>
                      </w:rPr>
                      <w:t>THEMES</w:t>
                    </w:r>
                  </w:p>
                  <w:p w14:paraId="6EE028EB" w14:textId="77777777" w:rsidR="00095B77" w:rsidRDefault="00095B77">
                    <w:pPr>
                      <w:spacing w:before="81" w:line="144" w:lineRule="exact"/>
                      <w:rPr>
                        <w:sz w:val="12"/>
                      </w:rPr>
                    </w:pPr>
                    <w:r>
                      <w:rPr>
                        <w:sz w:val="12"/>
                      </w:rPr>
                      <w:t>1. FINANCIAL GROWTH</w:t>
                    </w:r>
                  </w:p>
                </w:txbxContent>
              </v:textbox>
            </v:shape>
            <v:shape id="_x0000_s1229" type="#_x0000_t202" style="position:absolute;left:1953;top:-873;width:1747;height:286" filled="f" stroked="f">
              <v:textbox inset="0,0,0,0">
                <w:txbxContent>
                  <w:p w14:paraId="04A93AFD" w14:textId="77777777" w:rsidR="00095B77" w:rsidRDefault="00095B77">
                    <w:pPr>
                      <w:spacing w:line="128" w:lineRule="exact"/>
                      <w:rPr>
                        <w:sz w:val="12"/>
                      </w:rPr>
                    </w:pPr>
                    <w:r>
                      <w:rPr>
                        <w:w w:val="110"/>
                        <w:sz w:val="12"/>
                      </w:rPr>
                      <w:t>MOBIL CORPORATE SCORECARD</w:t>
                    </w:r>
                  </w:p>
                  <w:p w14:paraId="6B48A26C" w14:textId="77777777" w:rsidR="00095B77" w:rsidRDefault="00095B77">
                    <w:pPr>
                      <w:spacing w:before="11" w:line="146" w:lineRule="exact"/>
                      <w:ind w:left="59"/>
                      <w:rPr>
                        <w:sz w:val="12"/>
                      </w:rPr>
                    </w:pPr>
                    <w:r>
                      <w:rPr>
                        <w:w w:val="110"/>
                        <w:sz w:val="12"/>
                      </w:rPr>
                      <w:t>(SHARED STRATEGIC AGENDA)</w:t>
                    </w:r>
                  </w:p>
                </w:txbxContent>
              </v:textbox>
            </v:shape>
            <w10:wrap anchorx="page"/>
          </v:group>
        </w:pict>
      </w:r>
      <w:r>
        <w:pict w14:anchorId="1B84F227">
          <v:shape id="_x0000_s1227" type="#_x0000_t202" style="position:absolute;left:0;text-align:left;margin-left:215.95pt;margin-top:-18.45pt;width:91.45pt;height:109.65pt;z-index:251822080;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460"/>
                    <w:gridCol w:w="450"/>
                    <w:gridCol w:w="460"/>
                    <w:gridCol w:w="460"/>
                  </w:tblGrid>
                  <w:tr w:rsidR="00095B77" w14:paraId="61AC4361" w14:textId="77777777">
                    <w:trPr>
                      <w:trHeight w:val="1661"/>
                    </w:trPr>
                    <w:tc>
                      <w:tcPr>
                        <w:tcW w:w="460" w:type="dxa"/>
                        <w:tcBorders>
                          <w:right w:val="single" w:sz="18" w:space="0" w:color="F1F1F1"/>
                        </w:tcBorders>
                        <w:shd w:val="clear" w:color="auto" w:fill="F1DCDB"/>
                      </w:tcPr>
                      <w:p w14:paraId="7FA9C997" w14:textId="77777777" w:rsidR="00095B77" w:rsidRDefault="00095B77">
                        <w:pPr>
                          <w:pStyle w:val="TableParagraph"/>
                          <w:spacing w:before="55"/>
                          <w:ind w:left="75" w:right="59"/>
                          <w:rPr>
                            <w:rFonts w:ascii="Calibri"/>
                            <w:sz w:val="12"/>
                          </w:rPr>
                        </w:pPr>
                        <w:r>
                          <w:rPr>
                            <w:rFonts w:ascii="Calibri"/>
                            <w:w w:val="110"/>
                            <w:sz w:val="12"/>
                          </w:rPr>
                          <w:t>SBU</w:t>
                        </w:r>
                      </w:p>
                      <w:p w14:paraId="2FA7AD54" w14:textId="77777777" w:rsidR="00095B77" w:rsidRDefault="00095B77">
                        <w:pPr>
                          <w:pStyle w:val="TableParagraph"/>
                          <w:spacing w:before="107"/>
                          <w:ind w:left="17"/>
                          <w:rPr>
                            <w:rFonts w:ascii="Calibri"/>
                            <w:sz w:val="13"/>
                          </w:rPr>
                        </w:pPr>
                        <w:r>
                          <w:rPr>
                            <w:rFonts w:ascii="Calibri"/>
                            <w:sz w:val="13"/>
                          </w:rPr>
                          <w:t>A</w:t>
                        </w:r>
                      </w:p>
                    </w:tc>
                    <w:tc>
                      <w:tcPr>
                        <w:tcW w:w="450" w:type="dxa"/>
                        <w:tcBorders>
                          <w:left w:val="single" w:sz="18" w:space="0" w:color="F1F1F1"/>
                          <w:right w:val="single" w:sz="18" w:space="0" w:color="F1F1F1"/>
                        </w:tcBorders>
                        <w:shd w:val="clear" w:color="auto" w:fill="F1DCDB"/>
                      </w:tcPr>
                      <w:p w14:paraId="4EB13293" w14:textId="77777777" w:rsidR="00095B77" w:rsidRDefault="00095B77">
                        <w:pPr>
                          <w:pStyle w:val="TableParagraph"/>
                          <w:spacing w:before="55"/>
                          <w:ind w:left="72" w:right="74"/>
                          <w:rPr>
                            <w:rFonts w:ascii="Calibri"/>
                            <w:sz w:val="12"/>
                          </w:rPr>
                        </w:pPr>
                        <w:r>
                          <w:rPr>
                            <w:rFonts w:ascii="Calibri"/>
                            <w:w w:val="110"/>
                            <w:sz w:val="12"/>
                          </w:rPr>
                          <w:t>SBU</w:t>
                        </w:r>
                      </w:p>
                      <w:p w14:paraId="7EEE210B" w14:textId="77777777" w:rsidR="00095B77" w:rsidRDefault="00095B77">
                        <w:pPr>
                          <w:pStyle w:val="TableParagraph"/>
                          <w:spacing w:before="107"/>
                          <w:ind w:right="5"/>
                          <w:rPr>
                            <w:rFonts w:ascii="Calibri"/>
                            <w:sz w:val="13"/>
                          </w:rPr>
                        </w:pPr>
                        <w:r>
                          <w:rPr>
                            <w:rFonts w:ascii="Calibri"/>
                            <w:sz w:val="13"/>
                          </w:rPr>
                          <w:t>B</w:t>
                        </w:r>
                      </w:p>
                    </w:tc>
                    <w:tc>
                      <w:tcPr>
                        <w:tcW w:w="460" w:type="dxa"/>
                        <w:tcBorders>
                          <w:left w:val="single" w:sz="18" w:space="0" w:color="F1F1F1"/>
                          <w:right w:val="single" w:sz="18" w:space="0" w:color="F1F1F1"/>
                        </w:tcBorders>
                        <w:shd w:val="clear" w:color="auto" w:fill="F1DCDB"/>
                      </w:tcPr>
                      <w:p w14:paraId="10769591" w14:textId="77777777" w:rsidR="00095B77" w:rsidRDefault="00095B77">
                        <w:pPr>
                          <w:pStyle w:val="TableParagraph"/>
                          <w:spacing w:before="55"/>
                          <w:ind w:left="78" w:right="78"/>
                          <w:rPr>
                            <w:rFonts w:ascii="Calibri"/>
                            <w:sz w:val="12"/>
                          </w:rPr>
                        </w:pPr>
                        <w:r>
                          <w:rPr>
                            <w:rFonts w:ascii="Calibri"/>
                            <w:w w:val="110"/>
                            <w:sz w:val="12"/>
                          </w:rPr>
                          <w:t>SBU</w:t>
                        </w:r>
                      </w:p>
                      <w:p w14:paraId="305484D0" w14:textId="77777777" w:rsidR="00095B77" w:rsidRDefault="00095B77">
                        <w:pPr>
                          <w:pStyle w:val="TableParagraph"/>
                          <w:spacing w:before="107"/>
                          <w:ind w:right="4"/>
                          <w:rPr>
                            <w:rFonts w:ascii="Calibri"/>
                            <w:sz w:val="13"/>
                          </w:rPr>
                        </w:pPr>
                        <w:r>
                          <w:rPr>
                            <w:rFonts w:ascii="Calibri"/>
                            <w:sz w:val="13"/>
                          </w:rPr>
                          <w:t>C</w:t>
                        </w:r>
                      </w:p>
                    </w:tc>
                    <w:tc>
                      <w:tcPr>
                        <w:tcW w:w="460" w:type="dxa"/>
                        <w:tcBorders>
                          <w:left w:val="single" w:sz="18" w:space="0" w:color="F1F1F1"/>
                        </w:tcBorders>
                        <w:shd w:val="clear" w:color="auto" w:fill="F1DCDB"/>
                      </w:tcPr>
                      <w:p w14:paraId="3577EEB0" w14:textId="77777777" w:rsidR="00095B77" w:rsidRDefault="00095B77">
                        <w:pPr>
                          <w:pStyle w:val="TableParagraph"/>
                          <w:spacing w:before="55"/>
                          <w:ind w:left="53" w:right="82"/>
                          <w:rPr>
                            <w:rFonts w:ascii="Calibri"/>
                            <w:sz w:val="12"/>
                          </w:rPr>
                        </w:pPr>
                        <w:r>
                          <w:rPr>
                            <w:rFonts w:ascii="Calibri"/>
                            <w:w w:val="110"/>
                            <w:sz w:val="12"/>
                          </w:rPr>
                          <w:t>SBU</w:t>
                        </w:r>
                      </w:p>
                      <w:p w14:paraId="550CA895" w14:textId="77777777" w:rsidR="00095B77" w:rsidRDefault="00095B77">
                        <w:pPr>
                          <w:pStyle w:val="TableParagraph"/>
                          <w:spacing w:before="107"/>
                          <w:ind w:right="23"/>
                          <w:rPr>
                            <w:rFonts w:ascii="Calibri"/>
                            <w:sz w:val="13"/>
                          </w:rPr>
                        </w:pPr>
                        <w:r>
                          <w:rPr>
                            <w:rFonts w:ascii="Calibri"/>
                            <w:sz w:val="13"/>
                          </w:rPr>
                          <w:t>D</w:t>
                        </w:r>
                      </w:p>
                    </w:tc>
                  </w:tr>
                  <w:tr w:rsidR="00095B77" w14:paraId="077CD3DB" w14:textId="77777777">
                    <w:trPr>
                      <w:trHeight w:val="255"/>
                    </w:trPr>
                    <w:tc>
                      <w:tcPr>
                        <w:tcW w:w="460" w:type="dxa"/>
                        <w:tcBorders>
                          <w:right w:val="single" w:sz="18" w:space="0" w:color="F1F1F1"/>
                        </w:tcBorders>
                      </w:tcPr>
                      <w:p w14:paraId="28A1C59E" w14:textId="77777777" w:rsidR="00095B77" w:rsidRDefault="00095B77">
                        <w:pPr>
                          <w:pStyle w:val="TableParagraph"/>
                          <w:spacing w:before="57"/>
                          <w:ind w:left="159"/>
                          <w:jc w:val="left"/>
                          <w:rPr>
                            <w:rFonts w:ascii="Calibri"/>
                            <w:sz w:val="12"/>
                          </w:rPr>
                        </w:pPr>
                        <w:r>
                          <w:rPr>
                            <w:rFonts w:ascii="Calibri"/>
                            <w:w w:val="110"/>
                            <w:sz w:val="12"/>
                          </w:rPr>
                          <w:t>XX</w:t>
                        </w:r>
                      </w:p>
                    </w:tc>
                    <w:tc>
                      <w:tcPr>
                        <w:tcW w:w="450" w:type="dxa"/>
                        <w:tcBorders>
                          <w:left w:val="single" w:sz="18" w:space="0" w:color="F1F1F1"/>
                          <w:right w:val="single" w:sz="18" w:space="0" w:color="F1F1F1"/>
                        </w:tcBorders>
                      </w:tcPr>
                      <w:p w14:paraId="61270F05" w14:textId="77777777" w:rsidR="00095B77" w:rsidRDefault="00095B77">
                        <w:pPr>
                          <w:pStyle w:val="TableParagraph"/>
                          <w:spacing w:before="57"/>
                          <w:ind w:left="133"/>
                          <w:jc w:val="left"/>
                          <w:rPr>
                            <w:rFonts w:ascii="Calibri"/>
                            <w:sz w:val="12"/>
                          </w:rPr>
                        </w:pPr>
                        <w:r>
                          <w:rPr>
                            <w:rFonts w:ascii="Calibri"/>
                            <w:w w:val="110"/>
                            <w:sz w:val="12"/>
                          </w:rPr>
                          <w:t>XX</w:t>
                        </w:r>
                      </w:p>
                    </w:tc>
                    <w:tc>
                      <w:tcPr>
                        <w:tcW w:w="460" w:type="dxa"/>
                        <w:tcBorders>
                          <w:left w:val="single" w:sz="18" w:space="0" w:color="F1F1F1"/>
                          <w:right w:val="single" w:sz="18" w:space="0" w:color="F1F1F1"/>
                        </w:tcBorders>
                      </w:tcPr>
                      <w:p w14:paraId="32781DBD" w14:textId="77777777" w:rsidR="00095B77" w:rsidRDefault="00095B77">
                        <w:pPr>
                          <w:pStyle w:val="TableParagraph"/>
                          <w:spacing w:before="57"/>
                          <w:ind w:left="139"/>
                          <w:jc w:val="left"/>
                          <w:rPr>
                            <w:rFonts w:ascii="Calibri"/>
                            <w:sz w:val="12"/>
                          </w:rPr>
                        </w:pPr>
                        <w:r>
                          <w:rPr>
                            <w:rFonts w:ascii="Calibri"/>
                            <w:w w:val="110"/>
                            <w:sz w:val="12"/>
                          </w:rPr>
                          <w:t>XX</w:t>
                        </w:r>
                      </w:p>
                    </w:tc>
                    <w:tc>
                      <w:tcPr>
                        <w:tcW w:w="460" w:type="dxa"/>
                        <w:tcBorders>
                          <w:left w:val="single" w:sz="18" w:space="0" w:color="F1F1F1"/>
                        </w:tcBorders>
                      </w:tcPr>
                      <w:p w14:paraId="4519BD38" w14:textId="77777777" w:rsidR="00095B77" w:rsidRDefault="00095B77">
                        <w:pPr>
                          <w:pStyle w:val="TableParagraph"/>
                          <w:spacing w:before="57"/>
                          <w:ind w:left="136"/>
                          <w:jc w:val="left"/>
                          <w:rPr>
                            <w:rFonts w:ascii="Calibri"/>
                            <w:sz w:val="12"/>
                          </w:rPr>
                        </w:pPr>
                        <w:r>
                          <w:rPr>
                            <w:rFonts w:ascii="Calibri"/>
                            <w:w w:val="110"/>
                            <w:sz w:val="12"/>
                          </w:rPr>
                          <w:t>XX</w:t>
                        </w:r>
                      </w:p>
                    </w:tc>
                  </w:tr>
                  <w:tr w:rsidR="00095B77" w14:paraId="1FA711BB" w14:textId="77777777">
                    <w:trPr>
                      <w:trHeight w:val="275"/>
                    </w:trPr>
                    <w:tc>
                      <w:tcPr>
                        <w:tcW w:w="460" w:type="dxa"/>
                        <w:tcBorders>
                          <w:right w:val="single" w:sz="18" w:space="0" w:color="F1F1F1"/>
                        </w:tcBorders>
                        <w:shd w:val="clear" w:color="auto" w:fill="F1DCDB"/>
                      </w:tcPr>
                      <w:p w14:paraId="5AD8291C" w14:textId="77777777" w:rsidR="00095B77" w:rsidRDefault="00095B77">
                        <w:pPr>
                          <w:pStyle w:val="TableParagraph"/>
                          <w:spacing w:before="0"/>
                          <w:jc w:val="left"/>
                          <w:rPr>
                            <w:rFonts w:ascii="Times New Roman"/>
                            <w:sz w:val="20"/>
                          </w:rPr>
                        </w:pPr>
                      </w:p>
                    </w:tc>
                    <w:tc>
                      <w:tcPr>
                        <w:tcW w:w="450" w:type="dxa"/>
                        <w:tcBorders>
                          <w:left w:val="single" w:sz="18" w:space="0" w:color="F1F1F1"/>
                          <w:right w:val="single" w:sz="18" w:space="0" w:color="F1F1F1"/>
                        </w:tcBorders>
                        <w:shd w:val="clear" w:color="auto" w:fill="F1DCDB"/>
                      </w:tcPr>
                      <w:p w14:paraId="31AE0BFC" w14:textId="77777777" w:rsidR="00095B77" w:rsidRDefault="00095B77">
                        <w:pPr>
                          <w:pStyle w:val="TableParagraph"/>
                          <w:spacing w:before="0"/>
                          <w:jc w:val="left"/>
                          <w:rPr>
                            <w:rFonts w:ascii="Times New Roman"/>
                            <w:sz w:val="20"/>
                          </w:rPr>
                        </w:pPr>
                      </w:p>
                    </w:tc>
                    <w:tc>
                      <w:tcPr>
                        <w:tcW w:w="460" w:type="dxa"/>
                        <w:tcBorders>
                          <w:left w:val="single" w:sz="18" w:space="0" w:color="F1F1F1"/>
                          <w:right w:val="single" w:sz="18" w:space="0" w:color="F1F1F1"/>
                        </w:tcBorders>
                        <w:shd w:val="clear" w:color="auto" w:fill="F1DCDB"/>
                      </w:tcPr>
                      <w:p w14:paraId="7D0EA333" w14:textId="77777777" w:rsidR="00095B77" w:rsidRDefault="00095B77">
                        <w:pPr>
                          <w:pStyle w:val="TableParagraph"/>
                          <w:spacing w:before="0"/>
                          <w:jc w:val="left"/>
                          <w:rPr>
                            <w:rFonts w:ascii="Times New Roman"/>
                            <w:sz w:val="20"/>
                          </w:rPr>
                        </w:pPr>
                      </w:p>
                    </w:tc>
                    <w:tc>
                      <w:tcPr>
                        <w:tcW w:w="460" w:type="dxa"/>
                        <w:tcBorders>
                          <w:left w:val="single" w:sz="18" w:space="0" w:color="F1F1F1"/>
                        </w:tcBorders>
                        <w:shd w:val="clear" w:color="auto" w:fill="F1DCDB"/>
                      </w:tcPr>
                      <w:p w14:paraId="3597E7DE" w14:textId="77777777" w:rsidR="00095B77" w:rsidRDefault="00095B77">
                        <w:pPr>
                          <w:pStyle w:val="TableParagraph"/>
                          <w:spacing w:before="0"/>
                          <w:jc w:val="left"/>
                          <w:rPr>
                            <w:rFonts w:ascii="Times New Roman"/>
                            <w:sz w:val="20"/>
                          </w:rPr>
                        </w:pPr>
                      </w:p>
                    </w:tc>
                  </w:tr>
                </w:tbl>
                <w:p w14:paraId="676003DB" w14:textId="77777777" w:rsidR="00095B77" w:rsidRDefault="00095B77">
                  <w:pPr>
                    <w:pStyle w:val="BodyText"/>
                    <w:ind w:left="0"/>
                  </w:pPr>
                </w:p>
              </w:txbxContent>
            </v:textbox>
            <w10:wrap anchorx="page"/>
          </v:shape>
        </w:pict>
      </w:r>
      <w:r>
        <w:rPr>
          <w:w w:val="110"/>
          <w:sz w:val="12"/>
        </w:rPr>
        <w:t>FINANCE</w:t>
      </w:r>
    </w:p>
    <w:p w14:paraId="093C7391" w14:textId="77777777" w:rsidR="00EC63B3" w:rsidRDefault="00095B77">
      <w:pPr>
        <w:pStyle w:val="ListParagraph"/>
        <w:numPr>
          <w:ilvl w:val="0"/>
          <w:numId w:val="29"/>
        </w:numPr>
        <w:tabs>
          <w:tab w:val="left" w:pos="5439"/>
        </w:tabs>
        <w:spacing w:before="61"/>
        <w:ind w:hanging="102"/>
        <w:rPr>
          <w:rFonts w:ascii="Arial" w:hAnsi="Arial"/>
          <w:sz w:val="12"/>
        </w:rPr>
      </w:pPr>
      <w:r>
        <w:rPr>
          <w:w w:val="110"/>
          <w:sz w:val="12"/>
        </w:rPr>
        <w:t>MARKETING</w:t>
      </w:r>
    </w:p>
    <w:p w14:paraId="6F2A3453" w14:textId="77777777" w:rsidR="00EC63B3" w:rsidRDefault="00095B77">
      <w:pPr>
        <w:pStyle w:val="ListParagraph"/>
        <w:numPr>
          <w:ilvl w:val="0"/>
          <w:numId w:val="29"/>
        </w:numPr>
        <w:tabs>
          <w:tab w:val="left" w:pos="5439"/>
        </w:tabs>
        <w:spacing w:before="61"/>
        <w:ind w:hanging="102"/>
        <w:rPr>
          <w:rFonts w:ascii="Arial" w:hAnsi="Arial"/>
          <w:sz w:val="13"/>
        </w:rPr>
      </w:pPr>
      <w:r>
        <w:rPr>
          <w:sz w:val="13"/>
        </w:rPr>
        <w:t>DISTRIBUTION</w:t>
      </w:r>
    </w:p>
    <w:p w14:paraId="41264C43" w14:textId="77777777" w:rsidR="00EC63B3" w:rsidRDefault="00095B77">
      <w:pPr>
        <w:pStyle w:val="ListParagraph"/>
        <w:numPr>
          <w:ilvl w:val="0"/>
          <w:numId w:val="29"/>
        </w:numPr>
        <w:tabs>
          <w:tab w:val="left" w:pos="5439"/>
        </w:tabs>
        <w:spacing w:before="48"/>
        <w:ind w:hanging="102"/>
        <w:rPr>
          <w:rFonts w:ascii="Arial" w:hAnsi="Arial"/>
          <w:sz w:val="13"/>
        </w:rPr>
      </w:pPr>
      <w:r>
        <w:rPr>
          <w:sz w:val="13"/>
        </w:rPr>
        <w:t>PROCUREMENT</w:t>
      </w:r>
    </w:p>
    <w:p w14:paraId="754886C5" w14:textId="77777777" w:rsidR="00EC63B3" w:rsidRDefault="00095B77">
      <w:pPr>
        <w:pStyle w:val="ListParagraph"/>
        <w:numPr>
          <w:ilvl w:val="0"/>
          <w:numId w:val="29"/>
        </w:numPr>
        <w:tabs>
          <w:tab w:val="left" w:pos="5439"/>
        </w:tabs>
        <w:spacing w:before="48"/>
        <w:ind w:hanging="102"/>
        <w:rPr>
          <w:rFonts w:ascii="Arial" w:hAnsi="Arial"/>
          <w:sz w:val="13"/>
        </w:rPr>
      </w:pPr>
      <w:r>
        <w:rPr>
          <w:sz w:val="13"/>
        </w:rPr>
        <w:t>PURCHASING</w:t>
      </w:r>
    </w:p>
    <w:p w14:paraId="7A672B00" w14:textId="77777777" w:rsidR="00EC63B3" w:rsidRDefault="00095B77">
      <w:pPr>
        <w:pStyle w:val="ListParagraph"/>
        <w:numPr>
          <w:ilvl w:val="0"/>
          <w:numId w:val="29"/>
        </w:numPr>
        <w:tabs>
          <w:tab w:val="left" w:pos="5439"/>
        </w:tabs>
        <w:spacing w:before="58"/>
        <w:ind w:hanging="102"/>
        <w:rPr>
          <w:rFonts w:ascii="Arial" w:hAnsi="Arial"/>
          <w:sz w:val="13"/>
        </w:rPr>
      </w:pPr>
      <w:r>
        <w:rPr>
          <w:sz w:val="13"/>
        </w:rPr>
        <w:t>SAFETY</w:t>
      </w:r>
    </w:p>
    <w:p w14:paraId="62E98D84" w14:textId="77777777" w:rsidR="00EC63B3" w:rsidRDefault="00095B77">
      <w:pPr>
        <w:pStyle w:val="ListParagraph"/>
        <w:numPr>
          <w:ilvl w:val="0"/>
          <w:numId w:val="29"/>
        </w:numPr>
        <w:tabs>
          <w:tab w:val="left" w:pos="5439"/>
        </w:tabs>
        <w:spacing w:before="48"/>
        <w:ind w:hanging="102"/>
        <w:rPr>
          <w:rFonts w:ascii="Arial" w:hAnsi="Arial"/>
          <w:sz w:val="13"/>
        </w:rPr>
      </w:pPr>
      <w:r>
        <w:rPr>
          <w:sz w:val="13"/>
        </w:rPr>
        <w:t>HUMAN</w:t>
      </w:r>
      <w:r>
        <w:rPr>
          <w:spacing w:val="5"/>
          <w:sz w:val="13"/>
        </w:rPr>
        <w:t xml:space="preserve"> </w:t>
      </w:r>
      <w:r>
        <w:rPr>
          <w:sz w:val="13"/>
        </w:rPr>
        <w:t>RESOURCES</w:t>
      </w:r>
    </w:p>
    <w:p w14:paraId="34E6FE29" w14:textId="77777777" w:rsidR="00EC63B3" w:rsidRDefault="00095B77">
      <w:pPr>
        <w:pStyle w:val="ListParagraph"/>
        <w:numPr>
          <w:ilvl w:val="0"/>
          <w:numId w:val="29"/>
        </w:numPr>
        <w:tabs>
          <w:tab w:val="left" w:pos="5439"/>
        </w:tabs>
        <w:spacing w:before="48"/>
        <w:ind w:hanging="102"/>
        <w:rPr>
          <w:rFonts w:ascii="Arial" w:hAnsi="Arial"/>
          <w:sz w:val="13"/>
        </w:rPr>
      </w:pPr>
      <w:r>
        <w:rPr>
          <w:sz w:val="13"/>
        </w:rPr>
        <w:t>INFORMATION</w:t>
      </w:r>
      <w:r>
        <w:rPr>
          <w:spacing w:val="4"/>
          <w:sz w:val="13"/>
        </w:rPr>
        <w:t xml:space="preserve"> </w:t>
      </w:r>
      <w:r>
        <w:rPr>
          <w:sz w:val="13"/>
        </w:rPr>
        <w:t>TECHNOLOGY</w:t>
      </w:r>
    </w:p>
    <w:p w14:paraId="1CB13261" w14:textId="77777777" w:rsidR="00EC63B3" w:rsidRDefault="00EC63B3">
      <w:pPr>
        <w:pStyle w:val="BodyText"/>
        <w:spacing w:before="8" w:after="39"/>
        <w:ind w:left="0"/>
        <w:rPr>
          <w:sz w:val="22"/>
        </w:rPr>
      </w:pPr>
    </w:p>
    <w:p w14:paraId="54E671A7" w14:textId="77777777" w:rsidR="00EC63B3" w:rsidRDefault="00095B77">
      <w:pPr>
        <w:pStyle w:val="BodyText"/>
        <w:ind w:left="2534"/>
        <w:rPr>
          <w:sz w:val="20"/>
        </w:rPr>
      </w:pPr>
      <w:r>
        <w:rPr>
          <w:sz w:val="20"/>
        </w:rPr>
      </w:r>
      <w:r>
        <w:rPr>
          <w:sz w:val="20"/>
        </w:rPr>
        <w:pict w14:anchorId="05AC1D49">
          <v:shape id="_x0000_s1226" type="#_x0000_t202" style="width:120.9pt;height:39.85pt;mso-left-percent:-10001;mso-top-percent:-10001;mso-position-horizontal:absolute;mso-position-horizontal-relative:char;mso-position-vertical:absolute;mso-position-vertical-relative:line;mso-left-percent:-10001;mso-top-percent:-10001" fillcolor="#562322" strokecolor="#630" strokeweight=".52117mm">
            <v:textbox inset="0,0,0,0">
              <w:txbxContent>
                <w:p w14:paraId="0CAB8959" w14:textId="77777777" w:rsidR="00095B77" w:rsidRDefault="00095B77">
                  <w:pPr>
                    <w:spacing w:before="59" w:line="254" w:lineRule="auto"/>
                    <w:ind w:left="89" w:right="105"/>
                    <w:jc w:val="center"/>
                    <w:rPr>
                      <w:sz w:val="13"/>
                    </w:rPr>
                  </w:pPr>
                  <w:r>
                    <w:rPr>
                      <w:color w:val="FFFFFF"/>
                      <w:w w:val="110"/>
                      <w:sz w:val="13"/>
                    </w:rPr>
                    <w:t>#2 EACH BUSINESS UNIT DEVELOPS A LONG-RANGE PLAN AND BSC CONSISTENT WITH CORPORATE STRATEGIC AGENDA</w:t>
                  </w:r>
                </w:p>
              </w:txbxContent>
            </v:textbox>
            <w10:anchorlock/>
          </v:shape>
        </w:pict>
      </w:r>
    </w:p>
    <w:p w14:paraId="27A2F946" w14:textId="77777777" w:rsidR="00EC63B3" w:rsidRDefault="00095B77">
      <w:pPr>
        <w:pStyle w:val="BodyText"/>
        <w:ind w:left="0"/>
        <w:rPr>
          <w:sz w:val="14"/>
        </w:rPr>
      </w:pPr>
      <w:r>
        <w:br w:type="column"/>
      </w:r>
    </w:p>
    <w:p w14:paraId="3241B198" w14:textId="77777777" w:rsidR="00EC63B3" w:rsidRDefault="00EC63B3">
      <w:pPr>
        <w:pStyle w:val="BodyText"/>
        <w:spacing w:before="7"/>
        <w:ind w:left="0"/>
        <w:rPr>
          <w:sz w:val="12"/>
        </w:rPr>
      </w:pPr>
    </w:p>
    <w:p w14:paraId="1D46F2C8" w14:textId="77777777" w:rsidR="00EC63B3" w:rsidRDefault="00095B77">
      <w:pPr>
        <w:pStyle w:val="ListParagraph"/>
        <w:numPr>
          <w:ilvl w:val="0"/>
          <w:numId w:val="28"/>
        </w:numPr>
        <w:tabs>
          <w:tab w:val="left" w:pos="348"/>
        </w:tabs>
        <w:spacing w:before="0"/>
        <w:ind w:hanging="101"/>
        <w:rPr>
          <w:rFonts w:ascii="Arial" w:hAnsi="Arial"/>
          <w:sz w:val="12"/>
        </w:rPr>
      </w:pPr>
      <w:r>
        <w:rPr>
          <w:w w:val="110"/>
          <w:sz w:val="12"/>
        </w:rPr>
        <w:t>CUSTOMER</w:t>
      </w:r>
      <w:r>
        <w:rPr>
          <w:spacing w:val="16"/>
          <w:w w:val="110"/>
          <w:sz w:val="12"/>
        </w:rPr>
        <w:t xml:space="preserve"> </w:t>
      </w:r>
      <w:r>
        <w:rPr>
          <w:w w:val="110"/>
          <w:sz w:val="12"/>
        </w:rPr>
        <w:t>SCORECARDS</w:t>
      </w:r>
    </w:p>
    <w:p w14:paraId="45DC9EF9" w14:textId="77777777" w:rsidR="00EC63B3" w:rsidRDefault="00095B77">
      <w:pPr>
        <w:pStyle w:val="ListParagraph"/>
        <w:numPr>
          <w:ilvl w:val="0"/>
          <w:numId w:val="28"/>
        </w:numPr>
        <w:tabs>
          <w:tab w:val="left" w:pos="348"/>
        </w:tabs>
        <w:spacing w:before="51"/>
        <w:ind w:hanging="101"/>
        <w:rPr>
          <w:rFonts w:ascii="Arial" w:hAnsi="Arial"/>
          <w:sz w:val="13"/>
        </w:rPr>
      </w:pPr>
      <w:r>
        <w:rPr>
          <w:sz w:val="13"/>
        </w:rPr>
        <w:t>DISTRIBUTOR</w:t>
      </w:r>
      <w:r>
        <w:rPr>
          <w:spacing w:val="27"/>
          <w:sz w:val="13"/>
        </w:rPr>
        <w:t xml:space="preserve"> </w:t>
      </w:r>
      <w:r>
        <w:rPr>
          <w:sz w:val="13"/>
        </w:rPr>
        <w:t>SCORECARD</w:t>
      </w:r>
    </w:p>
    <w:p w14:paraId="3BCB98C3" w14:textId="77777777" w:rsidR="00EC63B3" w:rsidRDefault="00095B77">
      <w:pPr>
        <w:pStyle w:val="ListParagraph"/>
        <w:numPr>
          <w:ilvl w:val="0"/>
          <w:numId w:val="28"/>
        </w:numPr>
        <w:tabs>
          <w:tab w:val="left" w:pos="348"/>
        </w:tabs>
        <w:spacing w:before="58"/>
        <w:ind w:hanging="101"/>
        <w:rPr>
          <w:rFonts w:ascii="Arial" w:hAnsi="Arial"/>
          <w:sz w:val="13"/>
        </w:rPr>
      </w:pPr>
      <w:r>
        <w:rPr>
          <w:sz w:val="13"/>
        </w:rPr>
        <w:t>JOINTVENTURE</w:t>
      </w:r>
      <w:r>
        <w:rPr>
          <w:spacing w:val="4"/>
          <w:sz w:val="13"/>
        </w:rPr>
        <w:t xml:space="preserve"> </w:t>
      </w:r>
      <w:r>
        <w:rPr>
          <w:sz w:val="13"/>
        </w:rPr>
        <w:t>SCORECARD</w:t>
      </w:r>
    </w:p>
    <w:p w14:paraId="0CB056AC" w14:textId="77777777" w:rsidR="00EC63B3" w:rsidRDefault="00095B77">
      <w:pPr>
        <w:pStyle w:val="ListParagraph"/>
        <w:numPr>
          <w:ilvl w:val="0"/>
          <w:numId w:val="28"/>
        </w:numPr>
        <w:tabs>
          <w:tab w:val="left" w:pos="348"/>
        </w:tabs>
        <w:spacing w:before="48"/>
        <w:ind w:hanging="101"/>
        <w:rPr>
          <w:rFonts w:ascii="Arial" w:hAnsi="Arial"/>
          <w:sz w:val="13"/>
        </w:rPr>
      </w:pPr>
      <w:r>
        <w:rPr>
          <w:sz w:val="13"/>
        </w:rPr>
        <w:t>VENDOE</w:t>
      </w:r>
      <w:r>
        <w:rPr>
          <w:spacing w:val="15"/>
          <w:sz w:val="13"/>
        </w:rPr>
        <w:t xml:space="preserve"> </w:t>
      </w:r>
      <w:r>
        <w:rPr>
          <w:sz w:val="13"/>
        </w:rPr>
        <w:t>SCORECARD</w:t>
      </w:r>
    </w:p>
    <w:p w14:paraId="63F9B230" w14:textId="77777777" w:rsidR="00EC63B3" w:rsidRDefault="00095B77">
      <w:pPr>
        <w:pStyle w:val="ListParagraph"/>
        <w:numPr>
          <w:ilvl w:val="0"/>
          <w:numId w:val="28"/>
        </w:numPr>
        <w:tabs>
          <w:tab w:val="left" w:pos="348"/>
        </w:tabs>
        <w:spacing w:before="48"/>
        <w:ind w:hanging="101"/>
        <w:rPr>
          <w:rFonts w:ascii="Arial" w:hAnsi="Arial"/>
          <w:sz w:val="13"/>
        </w:rPr>
      </w:pPr>
      <w:r>
        <w:rPr>
          <w:spacing w:val="-3"/>
          <w:sz w:val="13"/>
        </w:rPr>
        <w:t xml:space="preserve">NEW </w:t>
      </w:r>
      <w:r>
        <w:rPr>
          <w:spacing w:val="-4"/>
          <w:sz w:val="13"/>
        </w:rPr>
        <w:t>VENTURE</w:t>
      </w:r>
      <w:r>
        <w:rPr>
          <w:spacing w:val="18"/>
          <w:sz w:val="13"/>
        </w:rPr>
        <w:t xml:space="preserve"> </w:t>
      </w:r>
      <w:r>
        <w:rPr>
          <w:sz w:val="13"/>
        </w:rPr>
        <w:t>SCORECARD</w:t>
      </w:r>
    </w:p>
    <w:p w14:paraId="7D35D3FE" w14:textId="77777777" w:rsidR="00EC63B3" w:rsidRDefault="00095B77">
      <w:pPr>
        <w:pStyle w:val="ListParagraph"/>
        <w:numPr>
          <w:ilvl w:val="0"/>
          <w:numId w:val="28"/>
        </w:numPr>
        <w:tabs>
          <w:tab w:val="left" w:pos="348"/>
        </w:tabs>
        <w:spacing w:before="58"/>
        <w:ind w:hanging="101"/>
        <w:rPr>
          <w:rFonts w:ascii="Arial" w:hAnsi="Arial"/>
          <w:sz w:val="13"/>
        </w:rPr>
      </w:pPr>
      <w:r>
        <w:pict w14:anchorId="36EC2068">
          <v:shape id="_x0000_s1225" type="#_x0000_t202" style="position:absolute;left:0;text-align:left;margin-left:385.75pt;margin-top:37.85pt;width:121.4pt;height:39.85pt;z-index:251821056;mso-position-horizontal-relative:page" fillcolor="#562322" strokecolor="#630" strokeweight=".52117mm">
            <v:textbox inset="0,0,0,0">
              <w:txbxContent>
                <w:p w14:paraId="21DE4970" w14:textId="77777777" w:rsidR="00095B77" w:rsidRDefault="00095B77">
                  <w:pPr>
                    <w:spacing w:before="56" w:line="252" w:lineRule="auto"/>
                    <w:ind w:left="195" w:right="190"/>
                    <w:jc w:val="center"/>
                    <w:rPr>
                      <w:sz w:val="13"/>
                    </w:rPr>
                  </w:pPr>
                  <w:r>
                    <w:rPr>
                      <w:color w:val="FFFFFF"/>
                      <w:w w:val="110"/>
                      <w:sz w:val="13"/>
                    </w:rPr>
                    <w:t>#4 PLANS AND BSCs DEFINE RELATIONSHIPS WITH EXTERNAL PARTNERS CONSISTENT WITH SBU STRATEGY</w:t>
                  </w:r>
                </w:p>
              </w:txbxContent>
            </v:textbox>
            <w10:wrap anchorx="page"/>
          </v:shape>
        </w:pict>
      </w:r>
      <w:r>
        <w:rPr>
          <w:sz w:val="13"/>
        </w:rPr>
        <w:t>OUTSOURCER</w:t>
      </w:r>
      <w:r>
        <w:rPr>
          <w:spacing w:val="18"/>
          <w:sz w:val="13"/>
        </w:rPr>
        <w:t xml:space="preserve"> </w:t>
      </w:r>
      <w:r>
        <w:rPr>
          <w:sz w:val="13"/>
        </w:rPr>
        <w:t>SCORECARD</w:t>
      </w:r>
    </w:p>
    <w:p w14:paraId="1512C172" w14:textId="77777777" w:rsidR="00EC63B3" w:rsidRDefault="00EC63B3">
      <w:pPr>
        <w:pStyle w:val="BodyText"/>
        <w:spacing w:before="5"/>
        <w:ind w:left="0"/>
        <w:rPr>
          <w:sz w:val="8"/>
        </w:rPr>
      </w:pPr>
    </w:p>
    <w:p w14:paraId="0B93E3CC" w14:textId="77777777" w:rsidR="00EC63B3" w:rsidRDefault="00095B77">
      <w:pPr>
        <w:pStyle w:val="BodyText"/>
        <w:ind w:left="909"/>
        <w:rPr>
          <w:sz w:val="20"/>
        </w:rPr>
      </w:pPr>
      <w:r>
        <w:rPr>
          <w:sz w:val="20"/>
        </w:rPr>
      </w:r>
      <w:r>
        <w:rPr>
          <w:sz w:val="20"/>
        </w:rPr>
        <w:pict w14:anchorId="0187A676">
          <v:group id="_x0000_s1223" style="width:6pt;height:22.15pt;mso-position-horizontal-relative:char;mso-position-vertical-relative:line" coordsize="120,443">
            <v:shape id="_x0000_s1224" style="position:absolute;width:120;height:443" coordsize="120,443" o:spt="100" adj="0,,0" path="m40,118l39,442r40,1l80,118r-40,xm110,98r-70,l80,98r,20l120,118,110,98xm40,98r,20l80,118r,-20l40,98xm60,l,118r40,l40,98r70,l60,xe" fillcolor="#562322" stroked="f">
              <v:stroke joinstyle="round"/>
              <v:formulas/>
              <v:path arrowok="t" o:connecttype="segments"/>
            </v:shape>
            <w10:anchorlock/>
          </v:group>
        </w:pict>
      </w:r>
    </w:p>
    <w:p w14:paraId="4396B11F" w14:textId="77777777" w:rsidR="00EC63B3" w:rsidRDefault="00EC63B3">
      <w:pPr>
        <w:pStyle w:val="BodyText"/>
        <w:ind w:left="0"/>
        <w:rPr>
          <w:sz w:val="14"/>
        </w:rPr>
      </w:pPr>
    </w:p>
    <w:p w14:paraId="0715CBF4" w14:textId="77777777" w:rsidR="00EC63B3" w:rsidRDefault="00EC63B3">
      <w:pPr>
        <w:pStyle w:val="BodyText"/>
        <w:ind w:left="0"/>
        <w:rPr>
          <w:sz w:val="14"/>
        </w:rPr>
      </w:pPr>
    </w:p>
    <w:p w14:paraId="6A3E1360" w14:textId="77777777" w:rsidR="00EC63B3" w:rsidRDefault="00EC63B3">
      <w:pPr>
        <w:pStyle w:val="BodyText"/>
        <w:ind w:left="0"/>
        <w:rPr>
          <w:sz w:val="14"/>
        </w:rPr>
      </w:pPr>
    </w:p>
    <w:p w14:paraId="6A7A2B81" w14:textId="77777777" w:rsidR="00EC63B3" w:rsidRDefault="00EC63B3">
      <w:pPr>
        <w:pStyle w:val="BodyText"/>
        <w:ind w:left="0"/>
        <w:rPr>
          <w:sz w:val="14"/>
        </w:rPr>
      </w:pPr>
    </w:p>
    <w:p w14:paraId="6BE3E7B3" w14:textId="77777777" w:rsidR="00EC63B3" w:rsidRDefault="00EC63B3">
      <w:pPr>
        <w:pStyle w:val="BodyText"/>
        <w:spacing w:before="8"/>
        <w:ind w:left="0"/>
        <w:rPr>
          <w:sz w:val="16"/>
        </w:rPr>
      </w:pPr>
    </w:p>
    <w:p w14:paraId="213CB730" w14:textId="77777777" w:rsidR="00EC63B3" w:rsidRDefault="00095B77">
      <w:pPr>
        <w:ind w:left="22"/>
        <w:rPr>
          <w:sz w:val="12"/>
        </w:rPr>
      </w:pPr>
      <w:r>
        <w:rPr>
          <w:sz w:val="12"/>
        </w:rPr>
        <w:t>SOURCE:KAPLAN AND NORTON (2001A)</w:t>
      </w:r>
    </w:p>
    <w:p w14:paraId="314C7B57" w14:textId="77777777" w:rsidR="00EC63B3" w:rsidRDefault="00EC63B3">
      <w:pPr>
        <w:rPr>
          <w:sz w:val="12"/>
        </w:rPr>
        <w:sectPr w:rsidR="00EC63B3">
          <w:type w:val="continuous"/>
          <w:pgSz w:w="11910" w:h="16840"/>
          <w:pgMar w:top="1580" w:right="1300" w:bottom="280" w:left="1180" w:header="720" w:footer="720" w:gutter="0"/>
          <w:cols w:num="2" w:space="720" w:equalWidth="0">
            <w:col w:w="7001" w:space="40"/>
            <w:col w:w="2389"/>
          </w:cols>
        </w:sectPr>
      </w:pPr>
    </w:p>
    <w:p w14:paraId="5E247658" w14:textId="77777777" w:rsidR="00EC63B3" w:rsidRDefault="00EC63B3">
      <w:pPr>
        <w:pStyle w:val="BodyText"/>
        <w:spacing w:before="1"/>
        <w:ind w:left="0"/>
        <w:rPr>
          <w:sz w:val="15"/>
        </w:rPr>
      </w:pPr>
    </w:p>
    <w:p w14:paraId="37DD0195" w14:textId="57F0E4EF" w:rsidR="00EC63B3" w:rsidRDefault="00095B77">
      <w:pPr>
        <w:pStyle w:val="Heading2"/>
        <w:spacing w:before="52"/>
        <w:ind w:left="2866" w:firstLine="0"/>
      </w:pPr>
      <w:r>
        <w:t>Alignment the Organization with its Strategy</w:t>
      </w:r>
    </w:p>
    <w:p w14:paraId="34929562" w14:textId="77777777" w:rsidR="00EC63B3" w:rsidRDefault="00095B77">
      <w:pPr>
        <w:pStyle w:val="BodyText"/>
        <w:spacing w:before="180"/>
        <w:ind w:right="336"/>
      </w:pPr>
      <w:r>
        <w:t>Source: Kaplan, R. &amp; Norton, D. (2001). Building a strategy-focused organization. Ivey Business Journal.</w:t>
      </w:r>
    </w:p>
    <w:p w14:paraId="7679ABC9" w14:textId="77777777" w:rsidR="00EC63B3" w:rsidRDefault="00EC63B3">
      <w:pPr>
        <w:pStyle w:val="BodyText"/>
        <w:ind w:left="0"/>
      </w:pPr>
    </w:p>
    <w:p w14:paraId="34C04065" w14:textId="77777777" w:rsidR="00EC63B3" w:rsidRDefault="00EC63B3">
      <w:pPr>
        <w:pStyle w:val="BodyText"/>
        <w:spacing w:before="5"/>
        <w:ind w:left="0"/>
        <w:rPr>
          <w:sz w:val="29"/>
        </w:rPr>
      </w:pPr>
    </w:p>
    <w:p w14:paraId="4E733EA1" w14:textId="77777777" w:rsidR="00EC63B3" w:rsidRDefault="00095B77">
      <w:pPr>
        <w:pStyle w:val="BodyText"/>
        <w:spacing w:before="1"/>
      </w:pPr>
      <w:r>
        <w:t>Beyond aligning the business units, strategy-focused organizations must also align their staff functions and shared service units, such as human resources, information</w:t>
      </w:r>
    </w:p>
    <w:p w14:paraId="36367B75" w14:textId="77777777" w:rsidR="00EC63B3" w:rsidRDefault="00095B77">
      <w:pPr>
        <w:pStyle w:val="BodyText"/>
      </w:pPr>
      <w:r>
        <w:t>technology, purchasing, environmental and finance (#3 of the Figure). Often, this alignment is accomplished with a service agreement between each functional department and the business units. The service agreement defines the menu of</w:t>
      </w:r>
    </w:p>
    <w:p w14:paraId="632B1098" w14:textId="77777777" w:rsidR="00EC63B3" w:rsidRDefault="00095B77">
      <w:pPr>
        <w:pStyle w:val="BodyText"/>
        <w:ind w:right="156"/>
      </w:pPr>
      <w:r>
        <w:t>services to be provided, including their functionality, quality level and cost. The service agreement becomes the basis of the Balanced Scorecard constructed by the functional department. The department’s customers are the internal business units, the value proposition is defined by the negotiated service agreement, and the financial objectives are derived from the negotiated budget for the department. Next, the department identifies the internal process, and learning and growth objectives that drive its customer and financial objectives.</w:t>
      </w:r>
    </w:p>
    <w:p w14:paraId="06286FF0" w14:textId="77777777" w:rsidR="00EC63B3" w:rsidRDefault="00095B77">
      <w:pPr>
        <w:pStyle w:val="BodyText"/>
        <w:spacing w:before="180"/>
        <w:ind w:right="506"/>
        <w:jc w:val="both"/>
      </w:pPr>
      <w:r>
        <w:t>When this process is complete, all the organizational units—line business units and staff functions—have well-defined strategies that are articulated and measured by Balanced</w:t>
      </w:r>
      <w:r>
        <w:rPr>
          <w:spacing w:val="-8"/>
        </w:rPr>
        <w:t xml:space="preserve"> </w:t>
      </w:r>
      <w:r>
        <w:t>Scorecards</w:t>
      </w:r>
      <w:r>
        <w:rPr>
          <w:spacing w:val="-8"/>
        </w:rPr>
        <w:t xml:space="preserve"> </w:t>
      </w:r>
      <w:r>
        <w:t>and</w:t>
      </w:r>
      <w:r>
        <w:rPr>
          <w:spacing w:val="-8"/>
        </w:rPr>
        <w:t xml:space="preserve"> </w:t>
      </w:r>
      <w:r>
        <w:t>strategy</w:t>
      </w:r>
      <w:r>
        <w:rPr>
          <w:spacing w:val="-8"/>
        </w:rPr>
        <w:t xml:space="preserve"> </w:t>
      </w:r>
      <w:r>
        <w:t>maps.</w:t>
      </w:r>
      <w:r>
        <w:rPr>
          <w:spacing w:val="-8"/>
        </w:rPr>
        <w:t xml:space="preserve"> </w:t>
      </w:r>
      <w:r>
        <w:t>Because</w:t>
      </w:r>
      <w:r>
        <w:rPr>
          <w:spacing w:val="-8"/>
        </w:rPr>
        <w:t xml:space="preserve"> </w:t>
      </w:r>
      <w:r>
        <w:t>the</w:t>
      </w:r>
      <w:r>
        <w:rPr>
          <w:spacing w:val="-7"/>
        </w:rPr>
        <w:t xml:space="preserve"> </w:t>
      </w:r>
      <w:r>
        <w:t>local</w:t>
      </w:r>
      <w:r>
        <w:rPr>
          <w:spacing w:val="-9"/>
        </w:rPr>
        <w:t xml:space="preserve"> </w:t>
      </w:r>
      <w:r>
        <w:t>strategies</w:t>
      </w:r>
      <w:r>
        <w:rPr>
          <w:spacing w:val="-7"/>
        </w:rPr>
        <w:t xml:space="preserve"> </w:t>
      </w:r>
      <w:r>
        <w:t>are</w:t>
      </w:r>
      <w:r>
        <w:rPr>
          <w:spacing w:val="-8"/>
        </w:rPr>
        <w:t xml:space="preserve"> </w:t>
      </w:r>
      <w:r>
        <w:t>integrated,</w:t>
      </w:r>
    </w:p>
    <w:p w14:paraId="585B000F" w14:textId="77777777" w:rsidR="00EC63B3" w:rsidRDefault="00095B77">
      <w:pPr>
        <w:pStyle w:val="BodyText"/>
        <w:ind w:right="246"/>
      </w:pPr>
      <w:r>
        <w:t>they reinforce each other. This alignment allows synergies to occur so that the whole exceeds the sum of the parts. Linkages can also be established across corporate boundaries (as #4 of the Figure). Several companies constructed Balanced Scorecards to define their relationships with key suppliers, customers, outsourcing vendors and joint ventures. Companies use such scorecards with external parties to be explicit about (1) the objectives of the relationship, and (2) how to measure the contribution and performance of each party in the relationship by factors other than price or cost.</w:t>
      </w:r>
    </w:p>
    <w:p w14:paraId="361E304B" w14:textId="77777777" w:rsidR="00EC63B3" w:rsidRDefault="00EC63B3">
      <w:pPr>
        <w:sectPr w:rsidR="00EC63B3">
          <w:type w:val="continuous"/>
          <w:pgSz w:w="11910" w:h="16840"/>
          <w:pgMar w:top="1580" w:right="1300" w:bottom="280" w:left="1180" w:header="720" w:footer="720" w:gutter="0"/>
          <w:cols w:space="720"/>
        </w:sectPr>
      </w:pPr>
    </w:p>
    <w:p w14:paraId="3F2F75DA" w14:textId="77777777" w:rsidR="00EC63B3" w:rsidRDefault="00095B77" w:rsidP="00761003">
      <w:pPr>
        <w:pStyle w:val="ListParagraph"/>
        <w:numPr>
          <w:ilvl w:val="1"/>
          <w:numId w:val="40"/>
        </w:numPr>
        <w:tabs>
          <w:tab w:val="left" w:pos="853"/>
        </w:tabs>
        <w:spacing w:before="90"/>
        <w:rPr>
          <w:sz w:val="24"/>
        </w:rPr>
      </w:pPr>
      <w:r>
        <w:rPr>
          <w:sz w:val="24"/>
        </w:rPr>
        <w:lastRenderedPageBreak/>
        <w:t>Make Strategy everyone’s</w:t>
      </w:r>
      <w:r>
        <w:rPr>
          <w:spacing w:val="-3"/>
          <w:sz w:val="24"/>
        </w:rPr>
        <w:t xml:space="preserve"> </w:t>
      </w:r>
      <w:r>
        <w:rPr>
          <w:sz w:val="24"/>
        </w:rPr>
        <w:t>Job</w:t>
      </w:r>
    </w:p>
    <w:p w14:paraId="1AC90669" w14:textId="77777777" w:rsidR="00EC63B3" w:rsidRDefault="00095B77">
      <w:pPr>
        <w:pStyle w:val="BodyText"/>
        <w:spacing w:before="180"/>
      </w:pPr>
      <w:r>
        <w:t>Sources have estimated that approximately 50 percent of all work performed in</w:t>
      </w:r>
    </w:p>
    <w:p w14:paraId="2D07B84C" w14:textId="77777777" w:rsidR="00EC63B3" w:rsidRDefault="00095B77">
      <w:pPr>
        <w:pStyle w:val="BodyText"/>
        <w:ind w:right="185"/>
      </w:pPr>
      <w:r>
        <w:t>industrialized countries today is knowledge work. Workforce knowledge represents an asset that we are just beginning to use effectively. In this structure, strategic</w:t>
      </w:r>
    </w:p>
    <w:p w14:paraId="1C360065" w14:textId="77777777" w:rsidR="00EC63B3" w:rsidRDefault="00095B77">
      <w:pPr>
        <w:pStyle w:val="BodyText"/>
      </w:pPr>
      <w:r>
        <w:t>information and decision-making can no longer be limited to executives and senior</w:t>
      </w:r>
    </w:p>
    <w:p w14:paraId="5EB9F2CA" w14:textId="77777777" w:rsidR="00EC63B3" w:rsidRDefault="00095B77">
      <w:pPr>
        <w:pStyle w:val="BodyText"/>
        <w:ind w:right="243"/>
      </w:pPr>
      <w:r>
        <w:t>managers. Knowledge workers make strategic choices every day. Successful BSC users took steps to ensure that everyone in the organization understood the strategy, was aligned with it, and capable of executing it. Traditional human resource systems and processes played an essential role in enabling this transition.</w:t>
      </w:r>
    </w:p>
    <w:p w14:paraId="1EA40FE5" w14:textId="77777777" w:rsidR="00EC63B3" w:rsidRDefault="00095B77" w:rsidP="00761003">
      <w:pPr>
        <w:pStyle w:val="ListParagraph"/>
        <w:numPr>
          <w:ilvl w:val="2"/>
          <w:numId w:val="40"/>
        </w:numPr>
        <w:tabs>
          <w:tab w:val="left" w:pos="1400"/>
        </w:tabs>
        <w:spacing w:before="181"/>
        <w:ind w:left="1399" w:hanging="602"/>
        <w:rPr>
          <w:sz w:val="24"/>
        </w:rPr>
      </w:pPr>
      <w:r>
        <w:rPr>
          <w:sz w:val="24"/>
        </w:rPr>
        <w:t>Communication and education to create</w:t>
      </w:r>
      <w:r>
        <w:rPr>
          <w:spacing w:val="-7"/>
          <w:sz w:val="24"/>
        </w:rPr>
        <w:t xml:space="preserve"> </w:t>
      </w:r>
      <w:r>
        <w:rPr>
          <w:sz w:val="24"/>
        </w:rPr>
        <w:t>awareness</w:t>
      </w:r>
    </w:p>
    <w:p w14:paraId="170275DF" w14:textId="77777777" w:rsidR="00EC63B3" w:rsidRDefault="00095B77">
      <w:pPr>
        <w:pStyle w:val="BodyText"/>
        <w:spacing w:before="179"/>
      </w:pPr>
      <w:r>
        <w:t>A prerequisite for implementing strategy is that all employees understand the strategy.</w:t>
      </w:r>
    </w:p>
    <w:p w14:paraId="5470AFE5" w14:textId="4F8B82C9" w:rsidR="00EC63B3" w:rsidRDefault="00095B77">
      <w:pPr>
        <w:pStyle w:val="BodyText"/>
        <w:ind w:right="444"/>
      </w:pPr>
      <w:r>
        <w:t>A consistent and continuing communication program is the foundation for organizational alignment. No single medium is sufficient to transform everyone’s understanding of the strategy. It must be conveyed in all communication media and vehicles and reinforced by the personal behavior of executives.</w:t>
      </w:r>
    </w:p>
    <w:p w14:paraId="0218D3C4" w14:textId="77777777" w:rsidR="00EC63B3" w:rsidRDefault="00095B77" w:rsidP="00761003">
      <w:pPr>
        <w:pStyle w:val="ListParagraph"/>
        <w:numPr>
          <w:ilvl w:val="2"/>
          <w:numId w:val="40"/>
        </w:numPr>
        <w:tabs>
          <w:tab w:val="left" w:pos="1400"/>
        </w:tabs>
        <w:spacing w:before="181"/>
        <w:ind w:left="1399" w:hanging="602"/>
        <w:rPr>
          <w:sz w:val="24"/>
        </w:rPr>
      </w:pPr>
      <w:r>
        <w:rPr>
          <w:sz w:val="24"/>
        </w:rPr>
        <w:t>Personal</w:t>
      </w:r>
      <w:r>
        <w:rPr>
          <w:spacing w:val="-1"/>
          <w:sz w:val="24"/>
        </w:rPr>
        <w:t xml:space="preserve"> </w:t>
      </w:r>
      <w:r>
        <w:rPr>
          <w:sz w:val="24"/>
        </w:rPr>
        <w:t>alignment</w:t>
      </w:r>
    </w:p>
    <w:p w14:paraId="0D80A514" w14:textId="77777777" w:rsidR="00EC63B3" w:rsidRDefault="00095B77">
      <w:pPr>
        <w:pStyle w:val="BodyText"/>
        <w:spacing w:before="180"/>
        <w:ind w:right="64"/>
      </w:pPr>
      <w:r>
        <w:t>All of the successful BSC users aligned individuals with the strategy through personal goal-setting processes; some have even created personal scorecards. Setting objectives for individuals, of course, is not new. Management-by-Objectives (MBO) has been around for decades. But MBO is distinctly different from the kind of alignment achieved with the BSC. The objectives in an MBO system are established within the structure of</w:t>
      </w:r>
    </w:p>
    <w:p w14:paraId="1B499D74" w14:textId="77777777" w:rsidR="00EC63B3" w:rsidRDefault="00095B77">
      <w:pPr>
        <w:pStyle w:val="BodyText"/>
      </w:pPr>
      <w:r>
        <w:t>the individual’s organizational unit, reinforcing narrow, functional thinking. The</w:t>
      </w:r>
    </w:p>
    <w:p w14:paraId="722A238F" w14:textId="77777777" w:rsidR="00EC63B3" w:rsidRDefault="00095B77">
      <w:pPr>
        <w:pStyle w:val="BodyText"/>
        <w:ind w:right="167"/>
      </w:pPr>
      <w:r>
        <w:t>individual objectives established within the framework of the BSC are cross-functional, longer-term and strategic.</w:t>
      </w:r>
    </w:p>
    <w:p w14:paraId="55A31C89" w14:textId="77777777" w:rsidR="00EC63B3" w:rsidRDefault="00095B77" w:rsidP="00761003">
      <w:pPr>
        <w:pStyle w:val="ListParagraph"/>
        <w:numPr>
          <w:ilvl w:val="2"/>
          <w:numId w:val="40"/>
        </w:numPr>
        <w:tabs>
          <w:tab w:val="left" w:pos="1400"/>
        </w:tabs>
        <w:ind w:left="1399" w:hanging="602"/>
        <w:rPr>
          <w:sz w:val="24"/>
        </w:rPr>
      </w:pPr>
      <w:r>
        <w:rPr>
          <w:sz w:val="24"/>
        </w:rPr>
        <w:t>Incentive</w:t>
      </w:r>
      <w:r>
        <w:rPr>
          <w:spacing w:val="-1"/>
          <w:sz w:val="24"/>
        </w:rPr>
        <w:t xml:space="preserve"> </w:t>
      </w:r>
      <w:r>
        <w:rPr>
          <w:sz w:val="24"/>
        </w:rPr>
        <w:t>compensation</w:t>
      </w:r>
    </w:p>
    <w:p w14:paraId="6D8A89B6" w14:textId="77777777" w:rsidR="00EC63B3" w:rsidRDefault="00095B77">
      <w:pPr>
        <w:pStyle w:val="BodyText"/>
        <w:spacing w:before="180"/>
      </w:pPr>
      <w:r>
        <w:t>Those who implemented the BSC successfully moved quickly to link incentive</w:t>
      </w:r>
    </w:p>
    <w:p w14:paraId="76D1F211" w14:textId="77777777" w:rsidR="00EC63B3" w:rsidRDefault="00095B77">
      <w:pPr>
        <w:pStyle w:val="BodyText"/>
        <w:ind w:right="103"/>
      </w:pPr>
      <w:r>
        <w:t>compensation to targeted scorecard measures. This linkage unleashed powerful forces. Most successful BSC users ultimately conclude that, to modify behavior as required by the strategy and as defined in the scorecard, change must be reinforced through</w:t>
      </w:r>
    </w:p>
    <w:p w14:paraId="6F406631" w14:textId="77777777" w:rsidR="00EC63B3" w:rsidRDefault="00095B77">
      <w:pPr>
        <w:pStyle w:val="BodyText"/>
        <w:ind w:right="169"/>
      </w:pPr>
      <w:r>
        <w:t>incentive compensation. When the BSC is linked to the incentive compensation program, there is a visible increase in the level of interest in the details of the strategy.</w:t>
      </w:r>
    </w:p>
    <w:p w14:paraId="149D54EC" w14:textId="77777777" w:rsidR="00EC63B3" w:rsidRDefault="00095B77" w:rsidP="00761003">
      <w:pPr>
        <w:pStyle w:val="ListParagraph"/>
        <w:numPr>
          <w:ilvl w:val="1"/>
          <w:numId w:val="40"/>
        </w:numPr>
        <w:tabs>
          <w:tab w:val="left" w:pos="853"/>
        </w:tabs>
        <w:rPr>
          <w:sz w:val="24"/>
        </w:rPr>
      </w:pPr>
      <w:r>
        <w:rPr>
          <w:sz w:val="24"/>
        </w:rPr>
        <w:t>Make Formulating Strategy a Continual</w:t>
      </w:r>
      <w:r>
        <w:rPr>
          <w:spacing w:val="-4"/>
          <w:sz w:val="24"/>
        </w:rPr>
        <w:t xml:space="preserve"> </w:t>
      </w:r>
      <w:r>
        <w:rPr>
          <w:sz w:val="24"/>
        </w:rPr>
        <w:t>Process</w:t>
      </w:r>
    </w:p>
    <w:p w14:paraId="72CFA398" w14:textId="77777777" w:rsidR="00EC63B3" w:rsidRDefault="00095B77">
      <w:pPr>
        <w:pStyle w:val="BodyText"/>
        <w:spacing w:before="180"/>
      </w:pPr>
      <w:r>
        <w:t>Most</w:t>
      </w:r>
      <w:r>
        <w:rPr>
          <w:spacing w:val="-6"/>
        </w:rPr>
        <w:t xml:space="preserve"> </w:t>
      </w:r>
      <w:r>
        <w:t>organizations</w:t>
      </w:r>
      <w:r>
        <w:rPr>
          <w:spacing w:val="-7"/>
        </w:rPr>
        <w:t xml:space="preserve"> </w:t>
      </w:r>
      <w:r>
        <w:t>build</w:t>
      </w:r>
      <w:r>
        <w:rPr>
          <w:spacing w:val="-7"/>
        </w:rPr>
        <w:t xml:space="preserve"> </w:t>
      </w:r>
      <w:r>
        <w:t>their</w:t>
      </w:r>
      <w:r>
        <w:rPr>
          <w:spacing w:val="-6"/>
        </w:rPr>
        <w:t xml:space="preserve"> </w:t>
      </w:r>
      <w:r>
        <w:t>management</w:t>
      </w:r>
      <w:r>
        <w:rPr>
          <w:spacing w:val="-6"/>
        </w:rPr>
        <w:t xml:space="preserve"> </w:t>
      </w:r>
      <w:r>
        <w:t>processes</w:t>
      </w:r>
      <w:r>
        <w:rPr>
          <w:spacing w:val="-7"/>
        </w:rPr>
        <w:t xml:space="preserve"> </w:t>
      </w:r>
      <w:r>
        <w:t>around</w:t>
      </w:r>
      <w:r>
        <w:rPr>
          <w:spacing w:val="-7"/>
        </w:rPr>
        <w:t xml:space="preserve"> </w:t>
      </w:r>
      <w:r>
        <w:t>the</w:t>
      </w:r>
      <w:r>
        <w:rPr>
          <w:spacing w:val="-6"/>
        </w:rPr>
        <w:t xml:space="preserve"> </w:t>
      </w:r>
      <w:r>
        <w:t>budget</w:t>
      </w:r>
      <w:r>
        <w:rPr>
          <w:spacing w:val="-6"/>
        </w:rPr>
        <w:t xml:space="preserve"> </w:t>
      </w:r>
      <w:r>
        <w:t>and</w:t>
      </w:r>
    </w:p>
    <w:p w14:paraId="22C3F176" w14:textId="77777777" w:rsidR="00EC63B3" w:rsidRDefault="00095B77">
      <w:pPr>
        <w:pStyle w:val="BodyText"/>
        <w:ind w:right="149"/>
      </w:pPr>
      <w:r>
        <w:t xml:space="preserve">operating plan. The monthly management meeting reviews performance versus plan, discusses variances from past performance, and requests action plans </w:t>
      </w:r>
      <w:r>
        <w:rPr>
          <w:spacing w:val="-3"/>
        </w:rPr>
        <w:t xml:space="preserve">for </w:t>
      </w:r>
      <w:r>
        <w:t>dealing with short-term</w:t>
      </w:r>
      <w:r>
        <w:rPr>
          <w:spacing w:val="-5"/>
        </w:rPr>
        <w:t xml:space="preserve"> </w:t>
      </w:r>
      <w:r>
        <w:t>variances.</w:t>
      </w:r>
      <w:r>
        <w:rPr>
          <w:spacing w:val="-5"/>
        </w:rPr>
        <w:t xml:space="preserve"> </w:t>
      </w:r>
      <w:r>
        <w:t>Such</w:t>
      </w:r>
      <w:r>
        <w:rPr>
          <w:spacing w:val="-6"/>
        </w:rPr>
        <w:t xml:space="preserve"> </w:t>
      </w:r>
      <w:r>
        <w:t>tactical</w:t>
      </w:r>
      <w:r>
        <w:rPr>
          <w:spacing w:val="-6"/>
        </w:rPr>
        <w:t xml:space="preserve"> </w:t>
      </w:r>
      <w:r>
        <w:t>management</w:t>
      </w:r>
      <w:r>
        <w:rPr>
          <w:spacing w:val="-4"/>
        </w:rPr>
        <w:t xml:space="preserve"> </w:t>
      </w:r>
      <w:r>
        <w:t>is</w:t>
      </w:r>
      <w:r>
        <w:rPr>
          <w:spacing w:val="-6"/>
        </w:rPr>
        <w:t xml:space="preserve"> </w:t>
      </w:r>
      <w:r>
        <w:rPr>
          <w:spacing w:val="-3"/>
        </w:rPr>
        <w:t>necessary,</w:t>
      </w:r>
      <w:r>
        <w:rPr>
          <w:spacing w:val="-7"/>
        </w:rPr>
        <w:t xml:space="preserve"> </w:t>
      </w:r>
      <w:r>
        <w:t>but</w:t>
      </w:r>
      <w:r>
        <w:rPr>
          <w:spacing w:val="-6"/>
        </w:rPr>
        <w:t xml:space="preserve"> </w:t>
      </w:r>
      <w:r>
        <w:t>in</w:t>
      </w:r>
      <w:r>
        <w:rPr>
          <w:spacing w:val="-4"/>
        </w:rPr>
        <w:t xml:space="preserve"> </w:t>
      </w:r>
      <w:r>
        <w:t>most</w:t>
      </w:r>
      <w:r>
        <w:rPr>
          <w:spacing w:val="-5"/>
        </w:rPr>
        <w:t xml:space="preserve"> </w:t>
      </w:r>
      <w:r>
        <w:t>organizations that is the only thing management does. Besides the annual strategic</w:t>
      </w:r>
      <w:r>
        <w:rPr>
          <w:spacing w:val="-21"/>
        </w:rPr>
        <w:t xml:space="preserve"> </w:t>
      </w:r>
      <w:r>
        <w:t>planning</w:t>
      </w:r>
    </w:p>
    <w:p w14:paraId="5212FD6E" w14:textId="77777777" w:rsidR="00EC63B3" w:rsidRDefault="00095B77">
      <w:pPr>
        <w:pStyle w:val="BodyText"/>
      </w:pPr>
      <w:r>
        <w:t>meeting, no meeting occurs where managers discuss strategy. We surveyed</w:t>
      </w:r>
    </w:p>
    <w:p w14:paraId="3D913C54" w14:textId="77777777" w:rsidR="00EC63B3" w:rsidRDefault="00095B77">
      <w:pPr>
        <w:pStyle w:val="BodyText"/>
      </w:pPr>
      <w:r>
        <w:t>participants at conferences and learned that 85 percent of their management teams spend less than one hour a month discussing strategy. Companies with the BSC adopt a new “double-loop process” to manage strategy. The process integrates the</w:t>
      </w:r>
    </w:p>
    <w:p w14:paraId="07C4346A" w14:textId="77777777" w:rsidR="00EC63B3" w:rsidRDefault="00095B77">
      <w:pPr>
        <w:pStyle w:val="BodyText"/>
        <w:spacing w:line="292" w:lineRule="exact"/>
      </w:pPr>
      <w:r>
        <w:t>management of tactics with the management of strategy, using three important</w:t>
      </w:r>
    </w:p>
    <w:p w14:paraId="0D1B8E71" w14:textId="77777777" w:rsidR="00EC63B3" w:rsidRDefault="00EC63B3">
      <w:pPr>
        <w:spacing w:line="292" w:lineRule="exact"/>
        <w:sectPr w:rsidR="00EC63B3">
          <w:pgSz w:w="11910" w:h="16840"/>
          <w:pgMar w:top="1320" w:right="1300" w:bottom="280" w:left="1180" w:header="890" w:footer="0" w:gutter="0"/>
          <w:cols w:space="720"/>
        </w:sectPr>
      </w:pPr>
    </w:p>
    <w:p w14:paraId="753446E9" w14:textId="77777777" w:rsidR="00EC63B3" w:rsidRDefault="00095B77">
      <w:pPr>
        <w:pStyle w:val="BodyText"/>
        <w:spacing w:before="90"/>
      </w:pPr>
      <w:r>
        <w:lastRenderedPageBreak/>
        <w:t>processes, as depicted in the following figure.</w:t>
      </w:r>
    </w:p>
    <w:p w14:paraId="71914BE2" w14:textId="77777777" w:rsidR="00EC63B3" w:rsidRDefault="00EC63B3">
      <w:pPr>
        <w:pStyle w:val="BodyText"/>
        <w:ind w:left="0"/>
        <w:rPr>
          <w:sz w:val="20"/>
        </w:rPr>
      </w:pPr>
    </w:p>
    <w:p w14:paraId="6E190506" w14:textId="725EC012" w:rsidR="00EC63B3" w:rsidRDefault="009A5375">
      <w:pPr>
        <w:pStyle w:val="BodyText"/>
        <w:spacing w:before="2"/>
        <w:ind w:left="0"/>
        <w:rPr>
          <w:sz w:val="19"/>
        </w:rPr>
      </w:pPr>
      <w:r>
        <w:rPr>
          <w:noProof/>
        </w:rPr>
        <w:pict w14:anchorId="37FB62C8">
          <v:shape id="_x0000_s1217" style="position:absolute;margin-left:87.75pt;margin-top:21.1pt;width:280.8pt;height:179.15pt;z-index:-251253760" coordorigin="2935,-470" coordsize="5616,3583" o:spt="100" adj="0,,0" path="m4872,-402r,-21l4843,-422r-29,3l4784,-415r-29,6l4727,-402r-29,8l4670,-384r-28,12l4615,-360r-26,14l4562,-331r-25,16l4512,-297r-24,18l4465,-260r-22,20l4421,-219r-20,22l4381,-175r-18,24l4346,-127r-17,24l4315,-78r-14,26l4289,-26,4278,r-9,27l4261,54r-6,27l4251,109r-3,27l4247,164r1,28l4250,220r5,27l4261,274r8,28l4278,328r11,27l4301,381r13,25l4329,432r16,24l4362,480r19,23l4400,526r20,22l4442,569r22,20l4487,608r24,18l4536,643r25,17l4587,675r27,13l4641,701r27,11l4696,722r29,9l4754,738r2,1l4755,739r-28,7l4698,755r-28,10l4642,776r-27,13l4589,803r-27,15l4537,834r-25,17l4488,869r-23,19l4443,909r-22,20l4401,951r-20,23l4363,997r-17,24l4329,1046r-14,25l4301,1096r-12,26l4278,1149r-9,26l4261,1202r-6,28l4251,1257r-3,28l4247,1313r1,27l4250,1368r5,28l4261,1423r8,27l4278,1477r11,26l4301,1529r13,26l4329,1580r16,24l4362,1628r19,24l4400,1674r20,22l4442,1717r22,20l4487,1756r24,19l4536,1792r25,16l4587,1823r27,14l4641,1850r27,11l4696,1871r29,9l4754,1887r28,5l4785,1893r-1,l4763,1898r-27,7l4710,1914r-26,10l4658,1935r-26,13l4608,1961r-25,16l4560,1993r-24,17l4514,2028r-22,19l4471,2068r-20,20l4432,2110r-18,23l4397,2156r-16,24l4366,2205r-14,25l4340,2255r-12,26l4318,2307r-8,27l4302,2361r-5,28l4293,2416r-3,28l4289,2471r1,28l4293,2527r4,27l4302,2581r7,27l4318,2635r10,27l4339,2688r13,25l4366,2738r15,25l4396,2787r18,23l4432,2833r19,21l4471,2875r20,21l4513,2915r22,18l4558,2950r24,17l4606,2982r25,13l4651,3005r22,30l2935,3033r,21l4673,3055r-44,58l4739,3055r,l4758,3045r-1,-1l4761,3045r24,5l4736,3105r127,-53l4870,3048r-123,-79l4785,3030r-19,-4l4740,3019r-25,-9l4689,3001r-24,-11l4640,2977r-24,-13l4593,2949r-23,-15l4547,2917r-22,-18l4505,2881r-21,-20l4465,2841r-18,-22l4429,2798r-17,-23l4397,2752r-15,-24l4369,2704r-12,-25l4346,2654r-10,-25l4328,2603r-7,-26l4316,2551r-4,-26l4310,2498r-1,-26l4309,2446r3,-27l4316,2393r5,-26l4328,2341r8,-26l4346,2290r11,-25l4369,2240r13,-24l4397,2192r15,-23l4429,2146r18,-22l4465,2103r20,-20l4505,2063r21,-19l4548,2027r22,-17l4593,1994r24,-14l4641,1966r24,-12l4690,1943r26,-10l4741,1925r20,-6l4736,1948r93,-41l4845,1906r27,-1l4872,1885r-10,l4746,1811r39,61l4758,1867r-28,-7l4703,1852r-27,-10l4649,1831r-27,-12l4597,1805r-26,-15l4547,1775r-25,-17l4499,1740r-22,-18l4455,1702r-21,-20l4414,1661r-19,-22l4378,1616r-17,-23l4345,1569r-14,-24l4318,1520r-12,-25l4296,1470r-9,-26l4280,1418r-6,-26l4270,1366r-3,-26l4266,1313r1,-26l4270,1261r4,-27l4280,1208r7,-26l4296,1157r10,-26l4318,1106r13,-25l4345,1057r16,-23l4378,1010r17,-22l4414,966r20,-21l4455,924r22,-19l4500,886r23,-18l4547,851r25,-15l4597,821r26,-13l4650,795r26,-11l4704,775r27,-9l4759,759r15,-3l4736,799r122,-52l4872,746r,-20l4847,727,4746,663r39,61l4758,718r-28,-7l4703,703r-27,-10l4649,682r-27,-12l4597,657r-26,-15l4547,626r-25,-16l4499,592r-22,-19l4455,553r-21,-20l4414,512r-19,-22l4378,467r-17,-23l4345,421r-14,-25l4318,372r-12,-25l4296,321r-9,-25l4280,270r-6,-26l4270,217r-3,-26l4266,165r1,-26l4270,112r4,-26l4280,60r7,-26l4296,8r10,-25l4318,-42r13,-25l4345,-91r16,-24l4378,-138r17,-23l4414,-183r20,-21l4455,-224r22,-20l4500,-263r23,-17l4547,-297r25,-16l4597,-327r26,-14l4650,-353r26,-11l4704,-374r27,-8l4759,-389r28,-6l4815,-399r28,-2l4872,-402m6548,3045r-130,-69l6462,3035r-1446,-2l5016,3054r1446,1l6418,3113r110,-58l6528,3055r20,-10m8551,3045r-130,-69l8465,3035r-1615,-2l6859,3030r21,-11l6901,3008r20,-13l6941,2981r6,-4l6950,2975r15,-11l6980,2952r15,-12l7010,2927r29,-27l7067,2869r28,-32l7122,2803r26,-36l7173,2728r24,-40l7221,2647r22,-44l7264,2559r20,-47l7303,2465r17,-49l7336,2367r15,-51l7364,2265r11,-53l7385,2160r8,-54l7400,2053r4,-55l7407,1944r1,-55l7408,1836r-3,-55l7400,1727r-6,-54l7386,1620r-10,-53l7364,1515r-13,-51l7336,1413r-16,-50l7303,1315r-18,-48l7265,1221r-21,-45l7221,1133r-23,-42l7174,1051r-25,-38l7123,977r-27,-35l7068,910r-28,-30l7011,853r-15,-13l6981,827r-15,-12l6951,804r-15,-10l6921,784r-16,-9l6889,767r-15,-8l6858,753r-16,-7l6827,741r14,-3l6870,731r27,-8l6925,713r27,-12l6978,689r26,-14l7030,660r25,-16l7079,626r24,-18l7125,589r22,-20l7168,548r20,-22l7207,503r18,-23l7242,456r16,-24l7272,407r13,-26l7297,355r11,-26l7317,302r7,-27l7330,248r4,-28l7337,193r1,-28l7337,137r-2,-28l7330,82r-6,-27l7317,28,7308,1r-10,-27l7286,-52r-13,-25l7258,-102r-16,-25l7226,-151r-18,-23l7189,-197r-20,-22l7148,-239r-22,-21l7103,-279r-23,-18l7056,-314r-25,-16l7006,-346r-26,-13l6953,-372r-27,-11l6899,-393r-28,-9l6843,-409r-28,-6l6816,-416r48,-54l6729,-412r124,79l6814,-394r25,5l6866,-383r27,9l6919,-364r26,11l6971,-341r25,13l7021,-313r24,16l7069,-281r22,18l7113,-244r22,19l7155,-204r19,21l7193,-161r17,22l7226,-115r15,23l7255,-68r13,25l7280,-18r10,26l7298,33r8,26l7311,85r4,26l7318,138r1,26l7318,190r-3,27l7311,243r-5,26l7298,295r-8,26l7280,346r-12,25l7255,396r-14,24l7226,444r-16,23l7193,490r-19,22l7155,533r-21,20l7113,573r-22,18l7068,609r-23,17l7020,642r-24,14l6971,670r-26,12l6919,693r-27,10l6865,711r-27,7l6832,719r34,-34l6807,707r,39l6807,746r,l6807,746r,l6807,707r-63,24l6727,731r1,21l6750,751r100,70l6814,759r6,2l6836,766r15,5l6866,778r15,7l6896,793r14,9l6925,811r15,10l6955,832r14,11l6984,855r14,13l7026,895r28,29l7081,956r26,33l7133,1025r25,37l7181,1102r23,41l7226,1186r21,44l7267,1275r18,47l7302,1370r16,49l7332,1469r13,51l7356,1571r10,52l7374,1676r7,53l7386,1782r2,54l7389,1890r-1,53l7385,1996r-5,54l7374,2103r-8,53l7356,2208r-11,51l7332,2310r-14,50l7302,2409r-17,48l7266,2504r-19,45l7226,2594r-22,42l7181,2677r-24,40l7132,2754r-18,26l7124,2762r11,-24l7147,2713r10,-26l7166,2661r8,-26l7181,2608r5,-27l7191,2554r3,-27l7196,2500r1,-28l7196,2444r-2,-27l7191,2389r-5,-27l7181,2335r-7,-26l7166,2282r-9,-26l7147,2231r-11,-25l7124,2181r-13,-24l7097,2134r-14,-22l7068,2090r-16,-21l7035,2049r-17,-20l7000,2011r-19,-17l6962,1977r-19,-15l6923,1948r-21,-12l6882,1924r-21,-10l6839,1905r-21,-7l6815,1897r1,-1l6866,1845r-137,50l6849,1981r-35,-63l6832,1924r21,9l6873,1942r19,11l6912,1965r19,14l6950,1993r18,16l6986,2026r17,17l7020,2062r16,20l7052,2102r15,21l7081,2145r13,22l7107,2191r11,23l7129,2239r10,24l7147,2289r8,25l7162,2340r5,26l7172,2392r3,26l7177,2445r,26l7177,2498r-2,26l7172,2551r-5,26l7162,2603r-7,26l7147,2654r-8,25l7129,2704r-11,25l7107,2752r-13,24l7081,2798r-14,22l7052,2841r-16,20l7020,2881r-17,19l6986,2917r-18,17l6949,2950r-13,10l6924,2968r-14,9l6895,2986r-15,8l6865,3001r-15,7l6834,3014r-15,5l6804,3023r-15,4l6774,3029r-16,2l6743,3033r-13,l6728,3033r,l6727,3033r1,5l6727,3038r1,11l6728,3054r,l6728,3059r21,-1l6772,3055r9,-1l8465,3055r-44,58l8532,3055r,l8551,3045e" fillcolor="black" stroked="f">
            <v:stroke joinstyle="round"/>
            <v:formulas/>
            <v:path arrowok="t" o:connecttype="segments"/>
          </v:shape>
        </w:pict>
      </w:r>
      <w:r w:rsidR="00095B77">
        <w:pict w14:anchorId="3E074F6A">
          <v:shape id="_x0000_s1219" type="#_x0000_t202" style="position:absolute;margin-left:243.5pt;margin-top:14.2pt;width:92.9pt;height:23.1pt;z-index:-251492352;mso-wrap-distance-left:0;mso-wrap-distance-right:0;mso-position-horizontal-relative:page" filled="f" strokecolor="#562322" strokeweight=".36075mm">
            <v:textbox inset="0,0,0,0">
              <w:txbxContent>
                <w:p w14:paraId="02CDD535" w14:textId="77777777" w:rsidR="00095B77" w:rsidRDefault="00095B77">
                  <w:pPr>
                    <w:spacing w:before="126"/>
                    <w:ind w:left="593"/>
                    <w:rPr>
                      <w:b/>
                      <w:sz w:val="16"/>
                    </w:rPr>
                  </w:pPr>
                  <w:r>
                    <w:rPr>
                      <w:b/>
                      <w:sz w:val="16"/>
                    </w:rPr>
                    <w:t>STRATEGY</w:t>
                  </w:r>
                </w:p>
              </w:txbxContent>
            </v:textbox>
            <w10:wrap type="topAndBottom" anchorx="page"/>
          </v:shape>
        </w:pict>
      </w:r>
    </w:p>
    <w:p w14:paraId="50E2B4FC" w14:textId="77777777" w:rsidR="00EC63B3" w:rsidRDefault="00EC63B3">
      <w:pPr>
        <w:pStyle w:val="BodyText"/>
        <w:ind w:left="0"/>
        <w:rPr>
          <w:sz w:val="12"/>
        </w:rPr>
      </w:pPr>
    </w:p>
    <w:p w14:paraId="2446007D" w14:textId="786301E6" w:rsidR="00EC63B3" w:rsidRDefault="00095B77">
      <w:pPr>
        <w:spacing w:before="78"/>
        <w:ind w:left="71" w:right="217"/>
        <w:jc w:val="center"/>
        <w:rPr>
          <w:sz w:val="12"/>
        </w:rPr>
      </w:pPr>
      <w:r>
        <w:pict w14:anchorId="3FDC1986">
          <v:shape id="_x0000_s1214" type="#_x0000_t202" style="position:absolute;left:0;text-align:left;margin-left:411.5pt;margin-top:-32.15pt;width:94.85pt;height:53.85pt;z-index:251827200;mso-position-horizontal-relative:page" fillcolor="#562322" strokecolor="#630" strokeweight=".53631mm">
            <v:textbox inset="0,0,0,0">
              <w:txbxContent>
                <w:p w14:paraId="13E10B03" w14:textId="77777777" w:rsidR="00095B77" w:rsidRDefault="00095B77">
                  <w:pPr>
                    <w:spacing w:before="38"/>
                    <w:ind w:left="450" w:right="241" w:hanging="146"/>
                    <w:rPr>
                      <w:sz w:val="16"/>
                    </w:rPr>
                  </w:pPr>
                  <w:r>
                    <w:rPr>
                      <w:color w:val="FFFFFF"/>
                      <w:sz w:val="16"/>
                    </w:rPr>
                    <w:t>TESTING, LEARNING AND ADAPTING</w:t>
                  </w:r>
                </w:p>
                <w:p w14:paraId="3B702BC9" w14:textId="77777777" w:rsidR="00095B77" w:rsidRDefault="00095B77">
                  <w:pPr>
                    <w:numPr>
                      <w:ilvl w:val="0"/>
                      <w:numId w:val="25"/>
                    </w:numPr>
                    <w:tabs>
                      <w:tab w:val="left" w:pos="178"/>
                    </w:tabs>
                    <w:spacing w:before="89"/>
                    <w:rPr>
                      <w:sz w:val="13"/>
                    </w:rPr>
                  </w:pPr>
                  <w:r>
                    <w:rPr>
                      <w:color w:val="FFFFFF"/>
                      <w:spacing w:val="-3"/>
                      <w:sz w:val="13"/>
                    </w:rPr>
                    <w:t xml:space="preserve">TESTING </w:t>
                  </w:r>
                  <w:r>
                    <w:rPr>
                      <w:color w:val="FFFFFF"/>
                      <w:sz w:val="13"/>
                    </w:rPr>
                    <w:t>CASUAL</w:t>
                  </w:r>
                  <w:r>
                    <w:rPr>
                      <w:color w:val="FFFFFF"/>
                      <w:spacing w:val="-2"/>
                      <w:sz w:val="13"/>
                    </w:rPr>
                    <w:t xml:space="preserve"> </w:t>
                  </w:r>
                  <w:r>
                    <w:rPr>
                      <w:color w:val="FFFFFF"/>
                      <w:sz w:val="13"/>
                    </w:rPr>
                    <w:t>LINKAGES</w:t>
                  </w:r>
                </w:p>
                <w:p w14:paraId="594C929D" w14:textId="77777777" w:rsidR="00095B77" w:rsidRDefault="00095B77">
                  <w:pPr>
                    <w:numPr>
                      <w:ilvl w:val="0"/>
                      <w:numId w:val="25"/>
                    </w:numPr>
                    <w:tabs>
                      <w:tab w:val="left" w:pos="178"/>
                    </w:tabs>
                    <w:spacing w:before="6"/>
                    <w:rPr>
                      <w:sz w:val="13"/>
                    </w:rPr>
                  </w:pPr>
                  <w:r>
                    <w:rPr>
                      <w:color w:val="FFFFFF"/>
                      <w:sz w:val="13"/>
                    </w:rPr>
                    <w:t>DYNAMIC</w:t>
                  </w:r>
                  <w:r>
                    <w:rPr>
                      <w:color w:val="FFFFFF"/>
                      <w:spacing w:val="15"/>
                      <w:sz w:val="13"/>
                    </w:rPr>
                    <w:t xml:space="preserve"> </w:t>
                  </w:r>
                  <w:r>
                    <w:rPr>
                      <w:color w:val="FFFFFF"/>
                      <w:sz w:val="13"/>
                    </w:rPr>
                    <w:t>SIMULATION</w:t>
                  </w:r>
                </w:p>
                <w:p w14:paraId="69A16DA5" w14:textId="77777777" w:rsidR="00095B77" w:rsidRDefault="00095B77">
                  <w:pPr>
                    <w:numPr>
                      <w:ilvl w:val="0"/>
                      <w:numId w:val="25"/>
                    </w:numPr>
                    <w:tabs>
                      <w:tab w:val="left" w:pos="178"/>
                    </w:tabs>
                    <w:spacing w:before="6"/>
                    <w:rPr>
                      <w:sz w:val="13"/>
                    </w:rPr>
                  </w:pPr>
                  <w:r>
                    <w:rPr>
                      <w:color w:val="FFFFFF"/>
                      <w:spacing w:val="-3"/>
                      <w:sz w:val="13"/>
                    </w:rPr>
                    <w:t>EMERGENT</w:t>
                  </w:r>
                  <w:r>
                    <w:rPr>
                      <w:color w:val="FFFFFF"/>
                      <w:spacing w:val="21"/>
                      <w:sz w:val="13"/>
                    </w:rPr>
                    <w:t xml:space="preserve"> </w:t>
                  </w:r>
                  <w:r>
                    <w:rPr>
                      <w:color w:val="FFFFFF"/>
                      <w:sz w:val="13"/>
                    </w:rPr>
                    <w:t>STRATEGY</w:t>
                  </w:r>
                </w:p>
              </w:txbxContent>
            </v:textbox>
            <w10:wrap anchorx="page"/>
          </v:shape>
        </w:pict>
      </w:r>
      <w:r>
        <w:pict w14:anchorId="79CC108E">
          <v:shape id="_x0000_s1213" type="#_x0000_t202" style="position:absolute;left:0;text-align:left;margin-left:334.9pt;margin-top:1.4pt;width:65.65pt;height:12.35pt;z-index:251832320;mso-position-horizontal-relative:page" fillcolor="#f1f1f1" stroked="f">
            <v:textbox inset="0,0,0,0">
              <w:txbxContent>
                <w:p w14:paraId="7EC624B3" w14:textId="77777777" w:rsidR="00095B77" w:rsidRDefault="00095B77">
                  <w:pPr>
                    <w:spacing w:before="49"/>
                    <w:ind w:left="104"/>
                    <w:rPr>
                      <w:sz w:val="12"/>
                    </w:rPr>
                  </w:pPr>
                  <w:r>
                    <w:rPr>
                      <w:sz w:val="12"/>
                    </w:rPr>
                    <w:t>TEST THE HYPOTHESES</w:t>
                  </w:r>
                </w:p>
              </w:txbxContent>
            </v:textbox>
            <w10:wrap anchorx="page"/>
          </v:shape>
        </w:pict>
      </w:r>
      <w:r>
        <w:pict w14:anchorId="24A4007D">
          <v:shape id="_x0000_s1212" type="#_x0000_t202" style="position:absolute;left:0;text-align:left;margin-left:174.45pt;margin-top:1.4pt;width:65.65pt;height:12.35pt;z-index:251833344;mso-position-horizontal-relative:page" fillcolor="#f1f1f1" stroked="f">
            <v:textbox inset="0,0,0,0">
              <w:txbxContent>
                <w:p w14:paraId="1061900C" w14:textId="77777777" w:rsidR="00095B77" w:rsidRDefault="00095B77">
                  <w:pPr>
                    <w:spacing w:before="49"/>
                    <w:ind w:left="91"/>
                    <w:rPr>
                      <w:sz w:val="12"/>
                    </w:rPr>
                  </w:pPr>
                  <w:r>
                    <w:rPr>
                      <w:sz w:val="12"/>
                    </w:rPr>
                    <w:t>UPDATE THE STRATEGY</w:t>
                  </w:r>
                </w:p>
              </w:txbxContent>
            </v:textbox>
            <w10:wrap anchorx="page"/>
          </v:shape>
        </w:pict>
      </w:r>
      <w:r>
        <w:rPr>
          <w:sz w:val="12"/>
        </w:rPr>
        <w:t>STRATEGIC LEARNING LOOP</w:t>
      </w:r>
    </w:p>
    <w:p w14:paraId="2C8D8631" w14:textId="77777777" w:rsidR="00EC63B3" w:rsidRDefault="00095B77">
      <w:pPr>
        <w:pStyle w:val="BodyText"/>
        <w:spacing w:before="5"/>
        <w:ind w:left="0"/>
        <w:rPr>
          <w:sz w:val="19"/>
        </w:rPr>
      </w:pPr>
      <w:r>
        <w:pict w14:anchorId="42B37A46">
          <v:shape id="_x0000_s1211" type="#_x0000_t202" style="position:absolute;margin-left:243pt;margin-top:13.8pt;width:95.25pt;height:81.55pt;z-index:-251658240;mso-wrap-distance-left:0;mso-wrap-distance-right:0;mso-position-horizontal-relative:page" filled="f" stroked="f">
            <v:textbox inset="0,0,0,0">
              <w:txbxContent>
                <w:tbl>
                  <w:tblPr>
                    <w:tblW w:w="0" w:type="auto"/>
                    <w:tblInd w:w="22" w:type="dxa"/>
                    <w:tblBorders>
                      <w:top w:val="single" w:sz="12" w:space="0" w:color="375F92"/>
                      <w:left w:val="single" w:sz="12" w:space="0" w:color="375F92"/>
                      <w:bottom w:val="single" w:sz="12" w:space="0" w:color="375F92"/>
                      <w:right w:val="single" w:sz="12" w:space="0" w:color="375F92"/>
                      <w:insideH w:val="single" w:sz="12" w:space="0" w:color="375F92"/>
                      <w:insideV w:val="single" w:sz="12" w:space="0" w:color="375F92"/>
                    </w:tblBorders>
                    <w:tblLayout w:type="fixed"/>
                    <w:tblCellMar>
                      <w:left w:w="0" w:type="dxa"/>
                      <w:right w:w="0" w:type="dxa"/>
                    </w:tblCellMar>
                    <w:tblLook w:val="01E0" w:firstRow="1" w:lastRow="1" w:firstColumn="1" w:lastColumn="1" w:noHBand="0" w:noVBand="0"/>
                  </w:tblPr>
                  <w:tblGrid>
                    <w:gridCol w:w="1857"/>
                  </w:tblGrid>
                  <w:tr w:rsidR="00095B77" w14:paraId="0DFB0EE1" w14:textId="77777777">
                    <w:trPr>
                      <w:trHeight w:val="431"/>
                    </w:trPr>
                    <w:tc>
                      <w:tcPr>
                        <w:tcW w:w="1857" w:type="dxa"/>
                        <w:tcBorders>
                          <w:left w:val="dashed" w:sz="18" w:space="0" w:color="000000"/>
                          <w:right w:val="dashed" w:sz="18" w:space="0" w:color="000000"/>
                        </w:tcBorders>
                      </w:tcPr>
                      <w:p w14:paraId="68AB4821" w14:textId="77777777" w:rsidR="00095B77" w:rsidRDefault="00095B77">
                        <w:pPr>
                          <w:pStyle w:val="TableParagraph"/>
                          <w:spacing w:before="118"/>
                          <w:ind w:left="116" w:right="90"/>
                          <w:rPr>
                            <w:rFonts w:ascii="Calibri"/>
                            <w:b/>
                            <w:sz w:val="16"/>
                          </w:rPr>
                        </w:pPr>
                        <w:r>
                          <w:rPr>
                            <w:rFonts w:ascii="Calibri"/>
                            <w:b/>
                            <w:sz w:val="16"/>
                          </w:rPr>
                          <w:t>BALANCED SCORECARD</w:t>
                        </w:r>
                      </w:p>
                    </w:tc>
                  </w:tr>
                  <w:tr w:rsidR="00095B77" w14:paraId="2658D4DC" w14:textId="77777777">
                    <w:trPr>
                      <w:trHeight w:val="657"/>
                    </w:trPr>
                    <w:tc>
                      <w:tcPr>
                        <w:tcW w:w="1857" w:type="dxa"/>
                        <w:tcBorders>
                          <w:left w:val="dashed" w:sz="18" w:space="0" w:color="000000"/>
                          <w:right w:val="dashed" w:sz="18" w:space="0" w:color="000000"/>
                        </w:tcBorders>
                      </w:tcPr>
                      <w:p w14:paraId="73768EFF" w14:textId="77777777" w:rsidR="00095B77" w:rsidRDefault="00095B77">
                        <w:pPr>
                          <w:pStyle w:val="TableParagraph"/>
                          <w:spacing w:before="0"/>
                          <w:jc w:val="left"/>
                          <w:rPr>
                            <w:rFonts w:ascii="Times New Roman"/>
                          </w:rPr>
                        </w:pPr>
                      </w:p>
                    </w:tc>
                  </w:tr>
                  <w:tr w:rsidR="00095B77" w14:paraId="1FA51EBA" w14:textId="77777777">
                    <w:trPr>
                      <w:trHeight w:val="431"/>
                    </w:trPr>
                    <w:tc>
                      <w:tcPr>
                        <w:tcW w:w="1857" w:type="dxa"/>
                        <w:tcBorders>
                          <w:left w:val="dashed" w:sz="18" w:space="0" w:color="000000"/>
                          <w:right w:val="dashed" w:sz="18" w:space="0" w:color="000000"/>
                        </w:tcBorders>
                      </w:tcPr>
                      <w:p w14:paraId="38EAB817" w14:textId="77777777" w:rsidR="00095B77" w:rsidRDefault="00095B77">
                        <w:pPr>
                          <w:pStyle w:val="TableParagraph"/>
                          <w:spacing w:before="126"/>
                          <w:ind w:left="113" w:right="90"/>
                          <w:rPr>
                            <w:rFonts w:ascii="Calibri"/>
                            <w:b/>
                            <w:sz w:val="16"/>
                          </w:rPr>
                        </w:pPr>
                        <w:r>
                          <w:rPr>
                            <w:rFonts w:ascii="Calibri"/>
                            <w:b/>
                            <w:sz w:val="16"/>
                          </w:rPr>
                          <w:t>BUDGET</w:t>
                        </w:r>
                      </w:p>
                    </w:tc>
                  </w:tr>
                </w:tbl>
                <w:p w14:paraId="1C988D47" w14:textId="77777777" w:rsidR="00095B77" w:rsidRDefault="00095B77">
                  <w:pPr>
                    <w:pStyle w:val="BodyText"/>
                    <w:ind w:left="0"/>
                  </w:pPr>
                </w:p>
              </w:txbxContent>
            </v:textbox>
            <w10:wrap type="topAndBottom" anchorx="page"/>
          </v:shape>
        </w:pict>
      </w:r>
      <w:r>
        <w:pict w14:anchorId="7A66B87A">
          <v:shape id="_x0000_s1210" type="#_x0000_t202" style="position:absolute;margin-left:411.5pt;margin-top:22.25pt;width:94.85pt;height:53.85pt;z-index:-251491328;mso-wrap-distance-left:0;mso-wrap-distance-right:0;mso-position-horizontal-relative:page" fillcolor="#562322" strokecolor="#630" strokeweight=".53631mm">
            <v:textbox inset="0,0,0,0">
              <w:txbxContent>
                <w:p w14:paraId="352121C7" w14:textId="77777777" w:rsidR="00095B77" w:rsidRDefault="00095B77">
                  <w:pPr>
                    <w:spacing w:before="35"/>
                    <w:ind w:left="508"/>
                    <w:rPr>
                      <w:sz w:val="16"/>
                    </w:rPr>
                  </w:pPr>
                  <w:r>
                    <w:rPr>
                      <w:color w:val="FFFFFF"/>
                      <w:sz w:val="16"/>
                    </w:rPr>
                    <w:t>CLOSING THE</w:t>
                  </w:r>
                </w:p>
                <w:p w14:paraId="53198F95" w14:textId="77777777" w:rsidR="00095B77" w:rsidRDefault="00095B77">
                  <w:pPr>
                    <w:ind w:left="421"/>
                    <w:rPr>
                      <w:sz w:val="16"/>
                    </w:rPr>
                  </w:pPr>
                  <w:r>
                    <w:rPr>
                      <w:color w:val="FFFFFF"/>
                      <w:w w:val="95"/>
                      <w:sz w:val="16"/>
                    </w:rPr>
                    <w:t>STRATEGY</w:t>
                  </w:r>
                  <w:r>
                    <w:rPr>
                      <w:color w:val="FFFFFF"/>
                      <w:spacing w:val="14"/>
                      <w:w w:val="95"/>
                      <w:sz w:val="16"/>
                    </w:rPr>
                    <w:t xml:space="preserve"> </w:t>
                  </w:r>
                  <w:r>
                    <w:rPr>
                      <w:color w:val="FFFFFF"/>
                      <w:w w:val="95"/>
                      <w:sz w:val="16"/>
                    </w:rPr>
                    <w:t>LOOP</w:t>
                  </w:r>
                </w:p>
                <w:p w14:paraId="16A61B20" w14:textId="77777777" w:rsidR="00095B77" w:rsidRDefault="00095B77">
                  <w:pPr>
                    <w:numPr>
                      <w:ilvl w:val="0"/>
                      <w:numId w:val="26"/>
                    </w:numPr>
                    <w:tabs>
                      <w:tab w:val="left" w:pos="178"/>
                    </w:tabs>
                    <w:spacing w:before="90"/>
                    <w:rPr>
                      <w:sz w:val="13"/>
                    </w:rPr>
                  </w:pPr>
                  <w:r>
                    <w:rPr>
                      <w:color w:val="FFFFFF"/>
                      <w:w w:val="95"/>
                      <w:sz w:val="13"/>
                    </w:rPr>
                    <w:t>STRATEGIC</w:t>
                  </w:r>
                  <w:r>
                    <w:rPr>
                      <w:color w:val="FFFFFF"/>
                      <w:spacing w:val="25"/>
                      <w:w w:val="95"/>
                      <w:sz w:val="13"/>
                    </w:rPr>
                    <w:t xml:space="preserve"> </w:t>
                  </w:r>
                  <w:r>
                    <w:rPr>
                      <w:color w:val="FFFFFF"/>
                      <w:w w:val="95"/>
                      <w:sz w:val="13"/>
                    </w:rPr>
                    <w:t>FEEDBACK</w:t>
                  </w:r>
                </w:p>
                <w:p w14:paraId="7D6B65D9" w14:textId="77777777" w:rsidR="00095B77" w:rsidRDefault="00095B77">
                  <w:pPr>
                    <w:numPr>
                      <w:ilvl w:val="0"/>
                      <w:numId w:val="26"/>
                    </w:numPr>
                    <w:tabs>
                      <w:tab w:val="left" w:pos="178"/>
                    </w:tabs>
                    <w:spacing w:before="6"/>
                    <w:rPr>
                      <w:sz w:val="13"/>
                    </w:rPr>
                  </w:pPr>
                  <w:r>
                    <w:rPr>
                      <w:color w:val="FFFFFF"/>
                      <w:sz w:val="13"/>
                    </w:rPr>
                    <w:t>MANAGEMENT</w:t>
                  </w:r>
                  <w:r>
                    <w:rPr>
                      <w:color w:val="FFFFFF"/>
                      <w:spacing w:val="18"/>
                      <w:sz w:val="13"/>
                    </w:rPr>
                    <w:t xml:space="preserve"> </w:t>
                  </w:r>
                  <w:r>
                    <w:rPr>
                      <w:color w:val="FFFFFF"/>
                      <w:spacing w:val="-3"/>
                      <w:sz w:val="13"/>
                    </w:rPr>
                    <w:t>MEETING</w:t>
                  </w:r>
                </w:p>
                <w:p w14:paraId="1C2F4420" w14:textId="77777777" w:rsidR="00095B77" w:rsidRDefault="00095B77">
                  <w:pPr>
                    <w:numPr>
                      <w:ilvl w:val="0"/>
                      <w:numId w:val="26"/>
                    </w:numPr>
                    <w:tabs>
                      <w:tab w:val="left" w:pos="178"/>
                    </w:tabs>
                    <w:spacing w:before="5"/>
                    <w:rPr>
                      <w:sz w:val="13"/>
                    </w:rPr>
                  </w:pPr>
                  <w:r>
                    <w:rPr>
                      <w:color w:val="FFFFFF"/>
                      <w:sz w:val="13"/>
                    </w:rPr>
                    <w:t>ACCOUNTABILITY</w:t>
                  </w:r>
                </w:p>
              </w:txbxContent>
            </v:textbox>
            <w10:wrap type="topAndBottom" anchorx="page"/>
          </v:shape>
        </w:pict>
      </w:r>
    </w:p>
    <w:p w14:paraId="4C61C3EA" w14:textId="77777777" w:rsidR="00EC63B3" w:rsidRDefault="00EC63B3">
      <w:pPr>
        <w:pStyle w:val="BodyText"/>
        <w:ind w:left="0"/>
        <w:rPr>
          <w:sz w:val="12"/>
        </w:rPr>
      </w:pPr>
    </w:p>
    <w:p w14:paraId="5DA5D819" w14:textId="77777777" w:rsidR="00EC63B3" w:rsidRDefault="00095B77">
      <w:pPr>
        <w:spacing w:before="84"/>
        <w:ind w:left="82" w:right="217"/>
        <w:jc w:val="center"/>
        <w:rPr>
          <w:sz w:val="12"/>
        </w:rPr>
      </w:pPr>
      <w:r>
        <w:pict w14:anchorId="51C0137C">
          <v:shape id="_x0000_s1209" type="#_x0000_t202" style="position:absolute;left:0;text-align:left;margin-left:338.35pt;margin-top:2.5pt;width:51.1pt;height:12.35pt;z-index:251829248;mso-position-horizontal-relative:page" fillcolor="#f1f1f1" stroked="f">
            <v:textbox inset="0,0,0,0">
              <w:txbxContent>
                <w:p w14:paraId="4B3A4241" w14:textId="77777777" w:rsidR="00095B77" w:rsidRDefault="00095B77">
                  <w:pPr>
                    <w:spacing w:before="51"/>
                    <w:ind w:left="226"/>
                    <w:rPr>
                      <w:sz w:val="12"/>
                    </w:rPr>
                  </w:pPr>
                  <w:r>
                    <w:rPr>
                      <w:sz w:val="12"/>
                    </w:rPr>
                    <w:t>REPORTING</w:t>
                  </w:r>
                </w:p>
              </w:txbxContent>
            </v:textbox>
            <w10:wrap anchorx="page"/>
          </v:shape>
        </w:pict>
      </w:r>
      <w:r>
        <w:pict w14:anchorId="50B85CEE">
          <v:shape id="_x0000_s1208" type="#_x0000_t202" style="position:absolute;left:0;text-align:left;margin-left:189.05pt;margin-top:2.5pt;width:51.1pt;height:12.35pt;z-index:251830272;mso-position-horizontal-relative:page" fillcolor="#f1f1f1" stroked="f">
            <v:textbox inset="0,0,0,0">
              <w:txbxContent>
                <w:p w14:paraId="20A7849F" w14:textId="77777777" w:rsidR="00095B77" w:rsidRDefault="00095B77">
                  <w:pPr>
                    <w:spacing w:before="51"/>
                    <w:ind w:left="276"/>
                    <w:rPr>
                      <w:sz w:val="12"/>
                    </w:rPr>
                  </w:pPr>
                  <w:r>
                    <w:rPr>
                      <w:sz w:val="12"/>
                    </w:rPr>
                    <w:t>FUNDING</w:t>
                  </w:r>
                </w:p>
              </w:txbxContent>
            </v:textbox>
            <w10:wrap anchorx="page"/>
          </v:shape>
        </w:pict>
      </w:r>
      <w:r>
        <w:pict w14:anchorId="4BD1EAFB">
          <v:shape id="_x0000_s1207" type="#_x0000_t202" style="position:absolute;left:0;text-align:left;margin-left:72.6pt;margin-top:-47.5pt;width:94.85pt;height:53.85pt;z-index:251831296;mso-position-horizontal-relative:page" fillcolor="#562322" strokecolor="#630" strokeweight=".53631mm">
            <v:textbox inset="0,0,0,0">
              <w:txbxContent>
                <w:p w14:paraId="32A6FF12" w14:textId="77777777" w:rsidR="00095B77" w:rsidRDefault="00095B77">
                  <w:pPr>
                    <w:spacing w:before="41"/>
                    <w:ind w:left="379" w:right="241" w:firstLine="68"/>
                    <w:rPr>
                      <w:sz w:val="16"/>
                    </w:rPr>
                  </w:pPr>
                  <w:r>
                    <w:rPr>
                      <w:color w:val="FFFFFF"/>
                      <w:sz w:val="16"/>
                    </w:rPr>
                    <w:t xml:space="preserve">LINK STRATEGY </w:t>
                  </w:r>
                  <w:r>
                    <w:rPr>
                      <w:color w:val="FFFFFF"/>
                      <w:w w:val="95"/>
                      <w:sz w:val="16"/>
                    </w:rPr>
                    <w:t>AND BUDGETING</w:t>
                  </w:r>
                </w:p>
                <w:p w14:paraId="4B9420D7" w14:textId="77777777" w:rsidR="00095B77" w:rsidRDefault="00095B77">
                  <w:pPr>
                    <w:numPr>
                      <w:ilvl w:val="0"/>
                      <w:numId w:val="24"/>
                    </w:numPr>
                    <w:tabs>
                      <w:tab w:val="left" w:pos="166"/>
                    </w:tabs>
                    <w:spacing w:before="90"/>
                    <w:rPr>
                      <w:sz w:val="13"/>
                    </w:rPr>
                  </w:pPr>
                  <w:r>
                    <w:rPr>
                      <w:color w:val="FFFFFF"/>
                      <w:sz w:val="13"/>
                    </w:rPr>
                    <w:t>STRETCH</w:t>
                  </w:r>
                  <w:r>
                    <w:rPr>
                      <w:color w:val="FFFFFF"/>
                      <w:spacing w:val="15"/>
                      <w:sz w:val="13"/>
                    </w:rPr>
                    <w:t xml:space="preserve"> </w:t>
                  </w:r>
                  <w:r>
                    <w:rPr>
                      <w:color w:val="FFFFFF"/>
                      <w:sz w:val="13"/>
                    </w:rPr>
                    <w:t>TARGETS</w:t>
                  </w:r>
                </w:p>
                <w:p w14:paraId="0CBCC701" w14:textId="77777777" w:rsidR="00095B77" w:rsidRDefault="00095B77">
                  <w:pPr>
                    <w:numPr>
                      <w:ilvl w:val="0"/>
                      <w:numId w:val="24"/>
                    </w:numPr>
                    <w:tabs>
                      <w:tab w:val="left" w:pos="166"/>
                    </w:tabs>
                    <w:spacing w:before="6"/>
                    <w:rPr>
                      <w:sz w:val="13"/>
                    </w:rPr>
                  </w:pPr>
                  <w:r>
                    <w:rPr>
                      <w:color w:val="FFFFFF"/>
                      <w:sz w:val="13"/>
                    </w:rPr>
                    <w:t>STRATEGIC</w:t>
                  </w:r>
                  <w:r>
                    <w:rPr>
                      <w:color w:val="FFFFFF"/>
                      <w:spacing w:val="16"/>
                      <w:sz w:val="13"/>
                    </w:rPr>
                    <w:t xml:space="preserve"> </w:t>
                  </w:r>
                  <w:r>
                    <w:rPr>
                      <w:color w:val="FFFFFF"/>
                      <w:spacing w:val="-3"/>
                      <w:sz w:val="13"/>
                    </w:rPr>
                    <w:t>INITIATIVES</w:t>
                  </w:r>
                </w:p>
                <w:p w14:paraId="412B1E3F" w14:textId="77777777" w:rsidR="00095B77" w:rsidRDefault="00095B77">
                  <w:pPr>
                    <w:numPr>
                      <w:ilvl w:val="0"/>
                      <w:numId w:val="24"/>
                    </w:numPr>
                    <w:tabs>
                      <w:tab w:val="left" w:pos="166"/>
                    </w:tabs>
                    <w:spacing w:before="6"/>
                    <w:rPr>
                      <w:sz w:val="13"/>
                    </w:rPr>
                  </w:pPr>
                  <w:r>
                    <w:rPr>
                      <w:color w:val="FFFFFF"/>
                      <w:sz w:val="13"/>
                    </w:rPr>
                    <w:t>ROLLING</w:t>
                  </w:r>
                  <w:r>
                    <w:rPr>
                      <w:color w:val="FFFFFF"/>
                      <w:spacing w:val="5"/>
                      <w:sz w:val="13"/>
                    </w:rPr>
                    <w:t xml:space="preserve"> </w:t>
                  </w:r>
                  <w:r>
                    <w:rPr>
                      <w:color w:val="FFFFFF"/>
                      <w:sz w:val="13"/>
                    </w:rPr>
                    <w:t>FORECASTS</w:t>
                  </w:r>
                </w:p>
              </w:txbxContent>
            </v:textbox>
            <w10:wrap anchorx="page"/>
          </v:shape>
        </w:pict>
      </w:r>
      <w:r>
        <w:rPr>
          <w:sz w:val="12"/>
        </w:rPr>
        <w:t>MANAGEMENT CONTROL LOOP</w:t>
      </w:r>
    </w:p>
    <w:p w14:paraId="3E602D18" w14:textId="094CDCB4" w:rsidR="00EC63B3" w:rsidRDefault="00EC63B3">
      <w:pPr>
        <w:pStyle w:val="BodyText"/>
        <w:spacing w:before="1"/>
        <w:ind w:left="0"/>
        <w:rPr>
          <w:sz w:val="19"/>
        </w:rPr>
      </w:pPr>
    </w:p>
    <w:p w14:paraId="0AAECEC9" w14:textId="77777777" w:rsidR="00EC63B3" w:rsidRDefault="00EC63B3">
      <w:pPr>
        <w:rPr>
          <w:sz w:val="19"/>
        </w:rPr>
        <w:sectPr w:rsidR="00EC63B3">
          <w:pgSz w:w="11910" w:h="16840"/>
          <w:pgMar w:top="1320" w:right="1300" w:bottom="280" w:left="1180" w:header="890" w:footer="0" w:gutter="0"/>
          <w:cols w:space="720"/>
        </w:sectPr>
      </w:pPr>
    </w:p>
    <w:p w14:paraId="6F3F990F" w14:textId="77777777" w:rsidR="00EC63B3" w:rsidRDefault="00095B77">
      <w:pPr>
        <w:spacing w:before="71"/>
        <w:ind w:left="2632"/>
        <w:rPr>
          <w:b/>
          <w:sz w:val="16"/>
        </w:rPr>
      </w:pPr>
      <w:r>
        <w:rPr>
          <w:b/>
          <w:sz w:val="16"/>
        </w:rPr>
        <w:t>INPUT</w:t>
      </w:r>
    </w:p>
    <w:p w14:paraId="75DFBC72" w14:textId="77777777" w:rsidR="00EC63B3" w:rsidRDefault="00095B77">
      <w:pPr>
        <w:spacing w:before="79"/>
        <w:ind w:left="2544"/>
        <w:rPr>
          <w:b/>
          <w:sz w:val="12"/>
        </w:rPr>
      </w:pPr>
      <w:r>
        <w:rPr>
          <w:b/>
          <w:sz w:val="12"/>
        </w:rPr>
        <w:t>RESOURCES</w:t>
      </w:r>
    </w:p>
    <w:p w14:paraId="234D661D" w14:textId="77777777" w:rsidR="00EC63B3" w:rsidRDefault="00095B77">
      <w:pPr>
        <w:spacing w:before="71"/>
        <w:ind w:left="2517" w:right="2495"/>
        <w:jc w:val="center"/>
        <w:rPr>
          <w:b/>
          <w:sz w:val="16"/>
        </w:rPr>
      </w:pPr>
      <w:r>
        <w:br w:type="column"/>
      </w:r>
      <w:r>
        <w:rPr>
          <w:b/>
          <w:sz w:val="16"/>
        </w:rPr>
        <w:t>OUTPUT</w:t>
      </w:r>
    </w:p>
    <w:p w14:paraId="6B533462" w14:textId="77777777" w:rsidR="00EC63B3" w:rsidRDefault="00095B77">
      <w:pPr>
        <w:spacing w:before="79"/>
        <w:ind w:left="2514" w:right="2495"/>
        <w:jc w:val="center"/>
        <w:rPr>
          <w:b/>
          <w:sz w:val="12"/>
        </w:rPr>
      </w:pPr>
      <w:r>
        <w:pict w14:anchorId="4F3074D3">
          <v:shape id="_x0000_s1206" type="#_x0000_t202" style="position:absolute;left:0;text-align:left;margin-left:243.5pt;margin-top:-10.9pt;width:92.9pt;height:23.1pt;z-index:251828224;mso-position-horizontal-relative:page" filled="f" strokecolor="#562322" strokeweight=".36075mm">
            <v:textbox inset="0,0,0,0">
              <w:txbxContent>
                <w:p w14:paraId="221BCE4E" w14:textId="77777777" w:rsidR="00095B77" w:rsidRDefault="00095B77">
                  <w:pPr>
                    <w:spacing w:before="12"/>
                    <w:ind w:left="170" w:right="168"/>
                    <w:jc w:val="center"/>
                    <w:rPr>
                      <w:b/>
                      <w:sz w:val="16"/>
                    </w:rPr>
                  </w:pPr>
                  <w:r>
                    <w:rPr>
                      <w:b/>
                      <w:sz w:val="16"/>
                    </w:rPr>
                    <w:t>PERFORMANCE</w:t>
                  </w:r>
                </w:p>
                <w:p w14:paraId="1FC659F5" w14:textId="77777777" w:rsidR="00095B77" w:rsidRDefault="00095B77">
                  <w:pPr>
                    <w:spacing w:before="79"/>
                    <w:ind w:left="172" w:right="168"/>
                    <w:jc w:val="center"/>
                    <w:rPr>
                      <w:b/>
                      <w:sz w:val="12"/>
                    </w:rPr>
                  </w:pPr>
                  <w:r>
                    <w:rPr>
                      <w:b/>
                      <w:sz w:val="12"/>
                    </w:rPr>
                    <w:t>INITIATIVES AND PROGRAMS</w:t>
                  </w:r>
                </w:p>
              </w:txbxContent>
            </v:textbox>
            <w10:wrap anchorx="page"/>
          </v:shape>
        </w:pict>
      </w:r>
      <w:r>
        <w:rPr>
          <w:b/>
          <w:sz w:val="12"/>
        </w:rPr>
        <w:t>RESULTS</w:t>
      </w:r>
    </w:p>
    <w:p w14:paraId="720D893C" w14:textId="77777777" w:rsidR="00EC63B3" w:rsidRDefault="00EC63B3">
      <w:pPr>
        <w:jc w:val="center"/>
        <w:rPr>
          <w:sz w:val="12"/>
        </w:rPr>
        <w:sectPr w:rsidR="00EC63B3">
          <w:type w:val="continuous"/>
          <w:pgSz w:w="11910" w:h="16840"/>
          <w:pgMar w:top="1580" w:right="1300" w:bottom="280" w:left="1180" w:header="720" w:footer="720" w:gutter="0"/>
          <w:cols w:num="2" w:space="720" w:equalWidth="0">
            <w:col w:w="3168" w:space="649"/>
            <w:col w:w="5613"/>
          </w:cols>
        </w:sectPr>
      </w:pPr>
    </w:p>
    <w:p w14:paraId="0C56C9E5" w14:textId="77777777" w:rsidR="00EC63B3" w:rsidRDefault="00EC63B3">
      <w:pPr>
        <w:pStyle w:val="BodyText"/>
        <w:spacing w:before="7"/>
        <w:ind w:left="0"/>
        <w:rPr>
          <w:b/>
          <w:sz w:val="10"/>
        </w:rPr>
      </w:pPr>
    </w:p>
    <w:p w14:paraId="788C1CD8" w14:textId="77777777" w:rsidR="00EC63B3" w:rsidRDefault="00095B77">
      <w:pPr>
        <w:spacing w:before="78"/>
        <w:ind w:right="458"/>
        <w:jc w:val="right"/>
        <w:rPr>
          <w:sz w:val="12"/>
        </w:rPr>
      </w:pPr>
      <w:r>
        <w:rPr>
          <w:w w:val="95"/>
          <w:sz w:val="12"/>
        </w:rPr>
        <w:t>SOURCE:KAPLAN AND NORTON (2001A)</w:t>
      </w:r>
    </w:p>
    <w:p w14:paraId="323B95B0" w14:textId="77777777" w:rsidR="00EC63B3" w:rsidRDefault="00EC63B3">
      <w:pPr>
        <w:pStyle w:val="BodyText"/>
        <w:spacing w:before="11"/>
        <w:ind w:left="0"/>
        <w:rPr>
          <w:sz w:val="14"/>
        </w:rPr>
      </w:pPr>
    </w:p>
    <w:p w14:paraId="32EA474C" w14:textId="77777777" w:rsidR="00EC63B3" w:rsidRDefault="00095B77">
      <w:pPr>
        <w:pStyle w:val="Heading2"/>
        <w:spacing w:before="52"/>
        <w:ind w:left="3267" w:firstLine="0"/>
      </w:pPr>
      <w:r>
        <w:t>Making Strategy a Continual Process</w:t>
      </w:r>
    </w:p>
    <w:p w14:paraId="60BDF796" w14:textId="77777777" w:rsidR="00EC63B3" w:rsidRDefault="00095B77">
      <w:pPr>
        <w:pStyle w:val="BodyText"/>
        <w:spacing w:before="180"/>
        <w:ind w:right="336"/>
      </w:pPr>
      <w:r>
        <w:t>Source: Kaplan, R. &amp; Norton, D. (2001). Building a strategy-focused organization. Ivey Business Journal.</w:t>
      </w:r>
    </w:p>
    <w:p w14:paraId="72D0328B" w14:textId="77777777" w:rsidR="00EC63B3" w:rsidRDefault="00EC63B3">
      <w:pPr>
        <w:pStyle w:val="BodyText"/>
        <w:ind w:left="0"/>
      </w:pPr>
    </w:p>
    <w:p w14:paraId="383004C5" w14:textId="77777777" w:rsidR="00EC63B3" w:rsidRDefault="00095B77" w:rsidP="00761003">
      <w:pPr>
        <w:pStyle w:val="ListParagraph"/>
        <w:numPr>
          <w:ilvl w:val="2"/>
          <w:numId w:val="40"/>
        </w:numPr>
        <w:tabs>
          <w:tab w:val="left" w:pos="1399"/>
        </w:tabs>
        <w:spacing w:before="181"/>
        <w:ind w:left="1398" w:hanging="601"/>
        <w:rPr>
          <w:sz w:val="24"/>
        </w:rPr>
      </w:pPr>
      <w:r>
        <w:rPr>
          <w:sz w:val="24"/>
        </w:rPr>
        <w:t>Linking strategy to the budgeting</w:t>
      </w:r>
      <w:r>
        <w:rPr>
          <w:spacing w:val="-6"/>
          <w:sz w:val="24"/>
        </w:rPr>
        <w:t xml:space="preserve"> </w:t>
      </w:r>
      <w:r>
        <w:rPr>
          <w:sz w:val="24"/>
        </w:rPr>
        <w:t>process</w:t>
      </w:r>
    </w:p>
    <w:p w14:paraId="2533C03A" w14:textId="77777777" w:rsidR="00EC63B3" w:rsidRDefault="00095B77">
      <w:pPr>
        <w:pStyle w:val="BodyText"/>
        <w:spacing w:before="179"/>
      </w:pPr>
      <w:r>
        <w:rPr>
          <w:b/>
        </w:rPr>
        <w:t>First</w:t>
      </w:r>
      <w:r>
        <w:t>, organizations link strategy to the budgeting process. They use the Balanced Scorecard</w:t>
      </w:r>
      <w:r>
        <w:rPr>
          <w:spacing w:val="-7"/>
        </w:rPr>
        <w:t xml:space="preserve"> </w:t>
      </w:r>
      <w:r>
        <w:t>as</w:t>
      </w:r>
      <w:r>
        <w:rPr>
          <w:spacing w:val="-7"/>
        </w:rPr>
        <w:t xml:space="preserve"> </w:t>
      </w:r>
      <w:r>
        <w:t>a</w:t>
      </w:r>
      <w:r>
        <w:rPr>
          <w:spacing w:val="-7"/>
        </w:rPr>
        <w:t xml:space="preserve"> </w:t>
      </w:r>
      <w:r>
        <w:t>screen</w:t>
      </w:r>
      <w:r>
        <w:rPr>
          <w:spacing w:val="-7"/>
        </w:rPr>
        <w:t xml:space="preserve"> </w:t>
      </w:r>
      <w:r>
        <w:rPr>
          <w:spacing w:val="-3"/>
        </w:rPr>
        <w:t>for</w:t>
      </w:r>
      <w:r>
        <w:rPr>
          <w:spacing w:val="-8"/>
        </w:rPr>
        <w:t xml:space="preserve"> </w:t>
      </w:r>
      <w:r>
        <w:t>evaluating</w:t>
      </w:r>
      <w:r>
        <w:rPr>
          <w:spacing w:val="-6"/>
        </w:rPr>
        <w:t xml:space="preserve"> </w:t>
      </w:r>
      <w:r>
        <w:t>potential</w:t>
      </w:r>
      <w:r>
        <w:rPr>
          <w:spacing w:val="-6"/>
        </w:rPr>
        <w:t xml:space="preserve"> </w:t>
      </w:r>
      <w:r>
        <w:t>investments</w:t>
      </w:r>
      <w:r>
        <w:rPr>
          <w:spacing w:val="-6"/>
        </w:rPr>
        <w:t xml:space="preserve"> </w:t>
      </w:r>
      <w:r>
        <w:t>and</w:t>
      </w:r>
      <w:r>
        <w:rPr>
          <w:spacing w:val="-7"/>
        </w:rPr>
        <w:t xml:space="preserve"> </w:t>
      </w:r>
      <w:r>
        <w:t>initiatives.</w:t>
      </w:r>
      <w:r>
        <w:rPr>
          <w:spacing w:val="-6"/>
        </w:rPr>
        <w:t xml:space="preserve"> </w:t>
      </w:r>
      <w:r>
        <w:t>Companies</w:t>
      </w:r>
    </w:p>
    <w:p w14:paraId="4D622F8F" w14:textId="77777777" w:rsidR="00EC63B3" w:rsidRDefault="00095B77">
      <w:pPr>
        <w:pStyle w:val="BodyText"/>
      </w:pPr>
      <w:r>
        <w:t>usually</w:t>
      </w:r>
      <w:r>
        <w:rPr>
          <w:spacing w:val="-8"/>
        </w:rPr>
        <w:t xml:space="preserve"> </w:t>
      </w:r>
      <w:r>
        <w:t>have</w:t>
      </w:r>
      <w:r>
        <w:rPr>
          <w:spacing w:val="-7"/>
        </w:rPr>
        <w:t xml:space="preserve"> </w:t>
      </w:r>
      <w:r>
        <w:t>an</w:t>
      </w:r>
      <w:r>
        <w:rPr>
          <w:spacing w:val="-7"/>
        </w:rPr>
        <w:t xml:space="preserve"> </w:t>
      </w:r>
      <w:r>
        <w:t>operating</w:t>
      </w:r>
      <w:r>
        <w:rPr>
          <w:spacing w:val="-6"/>
        </w:rPr>
        <w:t xml:space="preserve"> </w:t>
      </w:r>
      <w:r>
        <w:t>budget</w:t>
      </w:r>
      <w:r>
        <w:rPr>
          <w:spacing w:val="-7"/>
        </w:rPr>
        <w:t xml:space="preserve"> </w:t>
      </w:r>
      <w:r>
        <w:t>that</w:t>
      </w:r>
      <w:r>
        <w:rPr>
          <w:spacing w:val="-6"/>
        </w:rPr>
        <w:t xml:space="preserve"> </w:t>
      </w:r>
      <w:r>
        <w:t>authorizes</w:t>
      </w:r>
      <w:r>
        <w:rPr>
          <w:spacing w:val="-7"/>
        </w:rPr>
        <w:t xml:space="preserve"> </w:t>
      </w:r>
      <w:r>
        <w:t>spending</w:t>
      </w:r>
      <w:r>
        <w:rPr>
          <w:spacing w:val="-7"/>
        </w:rPr>
        <w:t xml:space="preserve"> </w:t>
      </w:r>
      <w:r>
        <w:t>for</w:t>
      </w:r>
      <w:r>
        <w:rPr>
          <w:spacing w:val="-7"/>
        </w:rPr>
        <w:t xml:space="preserve"> </w:t>
      </w:r>
      <w:r>
        <w:t>producing</w:t>
      </w:r>
      <w:r>
        <w:rPr>
          <w:spacing w:val="-7"/>
        </w:rPr>
        <w:t xml:space="preserve"> </w:t>
      </w:r>
      <w:r>
        <w:t>and</w:t>
      </w:r>
      <w:r>
        <w:rPr>
          <w:spacing w:val="-7"/>
        </w:rPr>
        <w:t xml:space="preserve"> </w:t>
      </w:r>
      <w:r>
        <w:t>delivering existing</w:t>
      </w:r>
      <w:r>
        <w:rPr>
          <w:spacing w:val="-5"/>
        </w:rPr>
        <w:t xml:space="preserve"> </w:t>
      </w:r>
      <w:r>
        <w:t>products</w:t>
      </w:r>
      <w:r>
        <w:rPr>
          <w:spacing w:val="-5"/>
        </w:rPr>
        <w:t xml:space="preserve"> </w:t>
      </w:r>
      <w:r>
        <w:t>and</w:t>
      </w:r>
      <w:r>
        <w:rPr>
          <w:spacing w:val="-5"/>
        </w:rPr>
        <w:t xml:space="preserve"> </w:t>
      </w:r>
      <w:r>
        <w:t>services,</w:t>
      </w:r>
      <w:r>
        <w:rPr>
          <w:spacing w:val="-6"/>
        </w:rPr>
        <w:t xml:space="preserve"> </w:t>
      </w:r>
      <w:r>
        <w:t>and</w:t>
      </w:r>
      <w:r>
        <w:rPr>
          <w:spacing w:val="-6"/>
        </w:rPr>
        <w:t xml:space="preserve"> </w:t>
      </w:r>
      <w:r>
        <w:t>marketing</w:t>
      </w:r>
      <w:r>
        <w:rPr>
          <w:spacing w:val="-5"/>
        </w:rPr>
        <w:t xml:space="preserve"> </w:t>
      </w:r>
      <w:r>
        <w:t>and</w:t>
      </w:r>
      <w:r>
        <w:rPr>
          <w:spacing w:val="-6"/>
        </w:rPr>
        <w:t xml:space="preserve"> </w:t>
      </w:r>
      <w:r>
        <w:t>selling</w:t>
      </w:r>
      <w:r>
        <w:rPr>
          <w:spacing w:val="-5"/>
        </w:rPr>
        <w:t xml:space="preserve"> </w:t>
      </w:r>
      <w:r>
        <w:t>them</w:t>
      </w:r>
      <w:r>
        <w:rPr>
          <w:spacing w:val="-4"/>
        </w:rPr>
        <w:t xml:space="preserve"> </w:t>
      </w:r>
      <w:r>
        <w:t>to</w:t>
      </w:r>
      <w:r>
        <w:rPr>
          <w:spacing w:val="-5"/>
        </w:rPr>
        <w:t xml:space="preserve"> </w:t>
      </w:r>
      <w:r>
        <w:t>existing</w:t>
      </w:r>
      <w:r>
        <w:rPr>
          <w:spacing w:val="-6"/>
        </w:rPr>
        <w:t xml:space="preserve"> </w:t>
      </w:r>
      <w:r>
        <w:t>customers.</w:t>
      </w:r>
    </w:p>
    <w:p w14:paraId="4AC76D85" w14:textId="77777777" w:rsidR="00EC63B3" w:rsidRDefault="00095B77">
      <w:pPr>
        <w:pStyle w:val="BodyText"/>
        <w:spacing w:before="1"/>
      </w:pPr>
      <w:r>
        <w:t>These organizations now introduce a strategy budget to fund initiatives that will</w:t>
      </w:r>
    </w:p>
    <w:p w14:paraId="5FC168B9" w14:textId="42097064" w:rsidR="00EC63B3" w:rsidRDefault="009A5375">
      <w:pPr>
        <w:pStyle w:val="BodyText"/>
      </w:pPr>
      <w:r>
        <w:rPr>
          <w:noProof/>
        </w:rPr>
        <w:pict w14:anchorId="7F298F15">
          <v:shape id="_x0000_s1216" style="position:absolute;left:0;text-align:left;margin-left:89.85pt;margin-top:57.35pt;width:376.9pt;height:180pt;z-index:-251252736" coordorigin="2978,8439" coordsize="7538,3600" o:spt="100" adj="0,,0" path="m3348,1900r948,461m3348,1895r876,-539m7287,-100r948,2m7287,1206r948,-3e" filled="f" strokecolor="#7e7e7e" strokeweight=".52861mm">
            <v:stroke dashstyle="longDash" joinstyle="round"/>
            <v:formulas/>
            <v:path arrowok="t" o:connecttype="segments"/>
          </v:shape>
        </w:pict>
      </w:r>
      <w:r w:rsidR="00095B77">
        <w:t>develop entirely new capabilities, reach new customers and markets, and make radical improvements in existing processes and capabilities. This distinction is essential. Just as the Balanced Scorecard attempts to protect long-term objectives from short-term sub- optimization, the budgeting process must protect the long-term initiatives from the pressures to deliver short-term financial performance.</w:t>
      </w:r>
    </w:p>
    <w:p w14:paraId="19DB6025" w14:textId="77777777" w:rsidR="00EC63B3" w:rsidRDefault="00095B77" w:rsidP="00761003">
      <w:pPr>
        <w:pStyle w:val="ListParagraph"/>
        <w:numPr>
          <w:ilvl w:val="2"/>
          <w:numId w:val="40"/>
        </w:numPr>
        <w:tabs>
          <w:tab w:val="left" w:pos="1399"/>
        </w:tabs>
        <w:spacing w:before="179"/>
        <w:ind w:left="1398" w:hanging="601"/>
        <w:rPr>
          <w:sz w:val="24"/>
        </w:rPr>
      </w:pPr>
      <w:r>
        <w:rPr>
          <w:sz w:val="24"/>
        </w:rPr>
        <w:t>Making strategy formulation</w:t>
      </w:r>
      <w:r>
        <w:rPr>
          <w:spacing w:val="-4"/>
          <w:sz w:val="24"/>
        </w:rPr>
        <w:t xml:space="preserve"> </w:t>
      </w:r>
      <w:r>
        <w:rPr>
          <w:sz w:val="24"/>
        </w:rPr>
        <w:t>continual</w:t>
      </w:r>
    </w:p>
    <w:p w14:paraId="1004243E" w14:textId="77777777" w:rsidR="00EC63B3" w:rsidRDefault="00095B77">
      <w:pPr>
        <w:spacing w:before="181"/>
        <w:ind w:left="798"/>
        <w:rPr>
          <w:sz w:val="24"/>
        </w:rPr>
      </w:pPr>
      <w:r>
        <w:rPr>
          <w:b/>
          <w:sz w:val="24"/>
        </w:rPr>
        <w:t xml:space="preserve">The second step </w:t>
      </w:r>
      <w:r>
        <w:rPr>
          <w:sz w:val="24"/>
        </w:rPr>
        <w:t>in making strategy formulation continual is to introduce a</w:t>
      </w:r>
    </w:p>
    <w:p w14:paraId="09EF05DD" w14:textId="77777777" w:rsidR="00EC63B3" w:rsidRDefault="00095B77">
      <w:pPr>
        <w:pStyle w:val="BodyText"/>
        <w:ind w:right="60"/>
      </w:pPr>
      <w:r>
        <w:t>management meeting to review strategy. As obvious as this step sounds, such meetings didn’t exist in the past. Now, management meetings are scheduled on a monthly or quarterly basis to discuss the Balanced Scorecard, so that a broad spectrum of</w:t>
      </w:r>
    </w:p>
    <w:p w14:paraId="31C0B0A0" w14:textId="77777777" w:rsidR="00EC63B3" w:rsidRDefault="00095B77">
      <w:pPr>
        <w:pStyle w:val="BodyText"/>
        <w:ind w:right="246"/>
      </w:pPr>
      <w:r>
        <w:t>managers come together to monitor organizational performance against the short- term targets for the scorecard’s financial and non-financial measures. The managers</w:t>
      </w:r>
    </w:p>
    <w:p w14:paraId="4844AC96" w14:textId="77777777" w:rsidR="00EC63B3" w:rsidRDefault="00095B77">
      <w:pPr>
        <w:pStyle w:val="BodyText"/>
      </w:pPr>
      <w:r>
        <w:t>check whether strategic initiatives are being implemented as planned. On the surface, the process is similar to the typical monthly operating reviews. However, instead of</w:t>
      </w:r>
    </w:p>
    <w:p w14:paraId="0D9DD4C1" w14:textId="77777777" w:rsidR="00EC63B3" w:rsidRDefault="00095B77">
      <w:pPr>
        <w:pStyle w:val="BodyText"/>
      </w:pPr>
      <w:r>
        <w:t>reviewing only financial performance, managers now review the performance of, and take corrective actions for, all the measures on the Balanced Scorecard. The process</w:t>
      </w:r>
    </w:p>
    <w:p w14:paraId="7AF7B6EB" w14:textId="77777777" w:rsidR="00EC63B3" w:rsidRDefault="00EC63B3">
      <w:pPr>
        <w:sectPr w:rsidR="00EC63B3">
          <w:type w:val="continuous"/>
          <w:pgSz w:w="11910" w:h="16840"/>
          <w:pgMar w:top="1580" w:right="1300" w:bottom="280" w:left="1180" w:header="720" w:footer="720" w:gutter="0"/>
          <w:cols w:space="720"/>
        </w:sectPr>
      </w:pPr>
    </w:p>
    <w:p w14:paraId="0C31482A" w14:textId="77777777" w:rsidR="00EC63B3" w:rsidRDefault="00095B77">
      <w:pPr>
        <w:pStyle w:val="BodyText"/>
        <w:spacing w:before="90"/>
      </w:pPr>
      <w:r>
        <w:lastRenderedPageBreak/>
        <w:t>creates a focus on strategy that did not exist before.</w:t>
      </w:r>
    </w:p>
    <w:p w14:paraId="59AA3139" w14:textId="77777777" w:rsidR="00EC63B3" w:rsidRDefault="00095B77">
      <w:pPr>
        <w:pStyle w:val="BodyText"/>
        <w:spacing w:before="180"/>
      </w:pPr>
      <w:r>
        <w:t>Information feedback systems change to support the new management meetings.</w:t>
      </w:r>
    </w:p>
    <w:p w14:paraId="712F39DC" w14:textId="77777777" w:rsidR="00EC63B3" w:rsidRDefault="00095B77">
      <w:pPr>
        <w:pStyle w:val="BodyText"/>
      </w:pPr>
      <w:r>
        <w:t>Many organizations create an open reporting environment in which performance</w:t>
      </w:r>
    </w:p>
    <w:p w14:paraId="3BCBAB2D" w14:textId="77777777" w:rsidR="00EC63B3" w:rsidRDefault="00095B77">
      <w:pPr>
        <w:pStyle w:val="BodyText"/>
      </w:pPr>
      <w:r>
        <w:t>results are made available to everyone in the organization. Building upon the principle that “strategy is everyone’s job,” they empower “everyone” by giving them the</w:t>
      </w:r>
    </w:p>
    <w:p w14:paraId="0F72B9BD" w14:textId="77777777" w:rsidR="00EC63B3" w:rsidRDefault="00095B77">
      <w:pPr>
        <w:pStyle w:val="BodyText"/>
        <w:spacing w:line="293" w:lineRule="exact"/>
      </w:pPr>
      <w:r>
        <w:t>knowledge needed to do their jobs.</w:t>
      </w:r>
    </w:p>
    <w:p w14:paraId="3F4C39B6" w14:textId="77777777" w:rsidR="00EC63B3" w:rsidRDefault="00095B77" w:rsidP="00761003">
      <w:pPr>
        <w:pStyle w:val="ListParagraph"/>
        <w:numPr>
          <w:ilvl w:val="2"/>
          <w:numId w:val="40"/>
        </w:numPr>
        <w:tabs>
          <w:tab w:val="left" w:pos="1399"/>
        </w:tabs>
        <w:spacing w:before="181"/>
        <w:ind w:left="1398" w:hanging="601"/>
        <w:rPr>
          <w:sz w:val="24"/>
        </w:rPr>
      </w:pPr>
      <w:r>
        <w:rPr>
          <w:sz w:val="24"/>
        </w:rPr>
        <w:t>Making strategy development</w:t>
      </w:r>
      <w:r>
        <w:rPr>
          <w:spacing w:val="-3"/>
          <w:sz w:val="24"/>
        </w:rPr>
        <w:t xml:space="preserve"> </w:t>
      </w:r>
      <w:r>
        <w:rPr>
          <w:sz w:val="24"/>
        </w:rPr>
        <w:t>continual</w:t>
      </w:r>
    </w:p>
    <w:p w14:paraId="6A4EE1D7" w14:textId="77777777" w:rsidR="00EC63B3" w:rsidRDefault="00095B77">
      <w:pPr>
        <w:spacing w:before="180"/>
        <w:ind w:left="798"/>
        <w:rPr>
          <w:sz w:val="24"/>
        </w:rPr>
      </w:pPr>
      <w:r>
        <w:rPr>
          <w:b/>
          <w:sz w:val="24"/>
        </w:rPr>
        <w:t xml:space="preserve">The third and final step </w:t>
      </w:r>
      <w:r>
        <w:rPr>
          <w:sz w:val="24"/>
        </w:rPr>
        <w:t>for making strategy development continual sees a process</w:t>
      </w:r>
    </w:p>
    <w:p w14:paraId="6F3AF66E" w14:textId="77777777" w:rsidR="00EC63B3" w:rsidRDefault="00095B77">
      <w:pPr>
        <w:pStyle w:val="BodyText"/>
        <w:ind w:right="90"/>
      </w:pPr>
      <w:r>
        <w:t>evolve for learning and adapting the strategy. The initial Balanced Scorecard represents hypotheses about the strategy; at the time of formulation, it is the best estimate of the actions expected to create long-term financial success. The scorecard-design process makes the cause-and-effect linkages in the strategic hypotheses explicit. As the</w:t>
      </w:r>
    </w:p>
    <w:p w14:paraId="440CC76E" w14:textId="64BB9A83" w:rsidR="00EC63B3" w:rsidRDefault="00095B77">
      <w:pPr>
        <w:pStyle w:val="BodyText"/>
        <w:ind w:right="783"/>
        <w:jc w:val="both"/>
      </w:pPr>
      <w:r>
        <w:t>scorecard</w:t>
      </w:r>
      <w:r>
        <w:rPr>
          <w:spacing w:val="-6"/>
        </w:rPr>
        <w:t xml:space="preserve"> </w:t>
      </w:r>
      <w:r>
        <w:t>is</w:t>
      </w:r>
      <w:r>
        <w:rPr>
          <w:spacing w:val="-4"/>
        </w:rPr>
        <w:t xml:space="preserve"> </w:t>
      </w:r>
      <w:r>
        <w:t>put</w:t>
      </w:r>
      <w:r>
        <w:rPr>
          <w:spacing w:val="-5"/>
        </w:rPr>
        <w:t xml:space="preserve"> </w:t>
      </w:r>
      <w:r>
        <w:t>into</w:t>
      </w:r>
      <w:r>
        <w:rPr>
          <w:spacing w:val="-5"/>
        </w:rPr>
        <w:t xml:space="preserve"> </w:t>
      </w:r>
      <w:r>
        <w:t>action</w:t>
      </w:r>
      <w:r>
        <w:rPr>
          <w:spacing w:val="-5"/>
        </w:rPr>
        <w:t xml:space="preserve"> </w:t>
      </w:r>
      <w:r>
        <w:t>and</w:t>
      </w:r>
      <w:r>
        <w:rPr>
          <w:spacing w:val="-6"/>
        </w:rPr>
        <w:t xml:space="preserve"> </w:t>
      </w:r>
      <w:r>
        <w:t>feedback</w:t>
      </w:r>
      <w:r>
        <w:rPr>
          <w:spacing w:val="-4"/>
        </w:rPr>
        <w:t xml:space="preserve"> </w:t>
      </w:r>
      <w:r>
        <w:t>systems</w:t>
      </w:r>
      <w:r>
        <w:rPr>
          <w:spacing w:val="-5"/>
        </w:rPr>
        <w:t xml:space="preserve"> </w:t>
      </w:r>
      <w:r>
        <w:t>begin</w:t>
      </w:r>
      <w:r>
        <w:rPr>
          <w:spacing w:val="-6"/>
        </w:rPr>
        <w:t xml:space="preserve"> </w:t>
      </w:r>
      <w:r>
        <w:t>their</w:t>
      </w:r>
      <w:r>
        <w:rPr>
          <w:spacing w:val="-4"/>
        </w:rPr>
        <w:t xml:space="preserve"> </w:t>
      </w:r>
      <w:r>
        <w:t>reporting</w:t>
      </w:r>
      <w:r>
        <w:rPr>
          <w:spacing w:val="-5"/>
        </w:rPr>
        <w:t xml:space="preserve"> </w:t>
      </w:r>
      <w:r>
        <w:t>on</w:t>
      </w:r>
      <w:r>
        <w:rPr>
          <w:spacing w:val="-5"/>
        </w:rPr>
        <w:t xml:space="preserve"> </w:t>
      </w:r>
      <w:r>
        <w:t>actual results,</w:t>
      </w:r>
      <w:r>
        <w:rPr>
          <w:spacing w:val="-5"/>
        </w:rPr>
        <w:t xml:space="preserve"> </w:t>
      </w:r>
      <w:r>
        <w:t>an</w:t>
      </w:r>
      <w:r>
        <w:rPr>
          <w:spacing w:val="-5"/>
        </w:rPr>
        <w:t xml:space="preserve"> </w:t>
      </w:r>
      <w:r>
        <w:t>organization</w:t>
      </w:r>
      <w:r>
        <w:rPr>
          <w:spacing w:val="-5"/>
        </w:rPr>
        <w:t xml:space="preserve"> </w:t>
      </w:r>
      <w:r>
        <w:t>can</w:t>
      </w:r>
      <w:r>
        <w:rPr>
          <w:spacing w:val="-5"/>
        </w:rPr>
        <w:t xml:space="preserve"> </w:t>
      </w:r>
      <w:r>
        <w:t>test</w:t>
      </w:r>
      <w:r>
        <w:rPr>
          <w:spacing w:val="-4"/>
        </w:rPr>
        <w:t xml:space="preserve"> </w:t>
      </w:r>
      <w:r>
        <w:t>the</w:t>
      </w:r>
      <w:r>
        <w:rPr>
          <w:spacing w:val="-6"/>
        </w:rPr>
        <w:t xml:space="preserve"> </w:t>
      </w:r>
      <w:r>
        <w:t>hypotheses</w:t>
      </w:r>
      <w:r>
        <w:rPr>
          <w:spacing w:val="-5"/>
        </w:rPr>
        <w:t xml:space="preserve"> </w:t>
      </w:r>
      <w:r>
        <w:t>of</w:t>
      </w:r>
      <w:r>
        <w:rPr>
          <w:spacing w:val="-5"/>
        </w:rPr>
        <w:t xml:space="preserve"> </w:t>
      </w:r>
      <w:r>
        <w:t>its</w:t>
      </w:r>
      <w:r>
        <w:rPr>
          <w:spacing w:val="-5"/>
        </w:rPr>
        <w:t xml:space="preserve"> </w:t>
      </w:r>
      <w:r>
        <w:t>strategy</w:t>
      </w:r>
      <w:r>
        <w:rPr>
          <w:spacing w:val="-4"/>
        </w:rPr>
        <w:t xml:space="preserve"> </w:t>
      </w:r>
      <w:r>
        <w:t>to</w:t>
      </w:r>
      <w:r>
        <w:rPr>
          <w:spacing w:val="-5"/>
        </w:rPr>
        <w:t xml:space="preserve"> </w:t>
      </w:r>
      <w:r>
        <w:t>see</w:t>
      </w:r>
      <w:r>
        <w:rPr>
          <w:spacing w:val="-4"/>
        </w:rPr>
        <w:t xml:space="preserve"> </w:t>
      </w:r>
      <w:r>
        <w:t>whether</w:t>
      </w:r>
      <w:r>
        <w:rPr>
          <w:spacing w:val="-4"/>
        </w:rPr>
        <w:t xml:space="preserve"> </w:t>
      </w:r>
      <w:r>
        <w:t>its strategy is</w:t>
      </w:r>
      <w:r>
        <w:rPr>
          <w:spacing w:val="-1"/>
        </w:rPr>
        <w:t xml:space="preserve"> </w:t>
      </w:r>
      <w:r>
        <w:t>working.</w:t>
      </w:r>
    </w:p>
    <w:p w14:paraId="394BAF56" w14:textId="77777777" w:rsidR="00EC63B3" w:rsidRDefault="00095B77" w:rsidP="00761003">
      <w:pPr>
        <w:pStyle w:val="ListParagraph"/>
        <w:numPr>
          <w:ilvl w:val="1"/>
          <w:numId w:val="40"/>
        </w:numPr>
        <w:tabs>
          <w:tab w:val="left" w:pos="853"/>
        </w:tabs>
        <w:rPr>
          <w:sz w:val="24"/>
        </w:rPr>
      </w:pPr>
      <w:r>
        <w:rPr>
          <w:sz w:val="24"/>
        </w:rPr>
        <w:t>Being</w:t>
      </w:r>
      <w:r>
        <w:rPr>
          <w:spacing w:val="-1"/>
          <w:sz w:val="24"/>
        </w:rPr>
        <w:t xml:space="preserve"> </w:t>
      </w:r>
      <w:r>
        <w:rPr>
          <w:sz w:val="24"/>
        </w:rPr>
        <w:t>Strategy-Focused</w:t>
      </w:r>
    </w:p>
    <w:p w14:paraId="2792510F" w14:textId="77777777" w:rsidR="00EC63B3" w:rsidRDefault="00095B77">
      <w:pPr>
        <w:pStyle w:val="BodyText"/>
        <w:spacing w:before="180"/>
      </w:pPr>
      <w:r>
        <w:t>The Balanced Scorecard has enabled organizations to introduce a new governance and review process, one focused on strategy, not tactics. The new governance process</w:t>
      </w:r>
    </w:p>
    <w:p w14:paraId="333C659F" w14:textId="77777777" w:rsidR="00EC63B3" w:rsidRDefault="00095B77">
      <w:pPr>
        <w:pStyle w:val="BodyText"/>
        <w:ind w:right="232"/>
      </w:pPr>
      <w:r>
        <w:t>emphasizes learning, team problem-solving and coaching. Review meetings now look into the future, exploring how to implement strategy more effectively, and identifying the changes that need to be made in the strategy—based on what has been learned from the past.</w:t>
      </w:r>
    </w:p>
    <w:p w14:paraId="2F134EF1" w14:textId="77777777" w:rsidR="00EC63B3" w:rsidRDefault="00095B77">
      <w:pPr>
        <w:pStyle w:val="BodyText"/>
        <w:spacing w:before="180"/>
        <w:ind w:right="246"/>
      </w:pPr>
      <w:r>
        <w:t>This is a management process attuned to the needs of contemporary businesses. The essential ingredient is a simple framework and tool that allows strategy to be articulated clearly. Without such a strategic framework, there can be no strategic</w:t>
      </w:r>
    </w:p>
    <w:p w14:paraId="12C846A6" w14:textId="77777777" w:rsidR="00EC63B3" w:rsidRDefault="00095B77">
      <w:pPr>
        <w:pStyle w:val="BodyText"/>
      </w:pPr>
      <w:r>
        <w:t>management system. The Balanced Scorecard is the heart of the management system that strategy-focused organizations will use to build their future.</w:t>
      </w:r>
    </w:p>
    <w:p w14:paraId="284B12A4" w14:textId="77777777" w:rsidR="00EC63B3" w:rsidRDefault="00095B77" w:rsidP="00761003">
      <w:pPr>
        <w:pStyle w:val="Heading2"/>
        <w:numPr>
          <w:ilvl w:val="0"/>
          <w:numId w:val="40"/>
        </w:numPr>
        <w:tabs>
          <w:tab w:val="left" w:pos="478"/>
        </w:tabs>
        <w:ind w:hanging="240"/>
      </w:pPr>
      <w:bookmarkStart w:id="13" w:name="_TOC_250019"/>
      <w:r>
        <w:t>Management by objectives</w:t>
      </w:r>
      <w:r>
        <w:rPr>
          <w:spacing w:val="-3"/>
        </w:rPr>
        <w:t xml:space="preserve"> </w:t>
      </w:r>
      <w:bookmarkEnd w:id="13"/>
      <w:r>
        <w:t>(MBO)</w:t>
      </w:r>
    </w:p>
    <w:p w14:paraId="6316EA3A" w14:textId="77777777" w:rsidR="00EC63B3" w:rsidRDefault="00095B77">
      <w:pPr>
        <w:pStyle w:val="BodyText"/>
        <w:tabs>
          <w:tab w:val="left" w:pos="2756"/>
        </w:tabs>
        <w:spacing w:before="181"/>
        <w:ind w:left="432" w:right="380"/>
      </w:pPr>
      <w:r>
        <w:t>MBO</w:t>
      </w:r>
      <w:r>
        <w:rPr>
          <w:spacing w:val="-3"/>
        </w:rPr>
        <w:t xml:space="preserve"> </w:t>
      </w:r>
      <w:r>
        <w:t>was</w:t>
      </w:r>
      <w:r>
        <w:rPr>
          <w:spacing w:val="-4"/>
        </w:rPr>
        <w:t xml:space="preserve"> </w:t>
      </w:r>
      <w:r>
        <w:t>first</w:t>
      </w:r>
      <w:r>
        <w:rPr>
          <w:spacing w:val="-3"/>
        </w:rPr>
        <w:t xml:space="preserve"> </w:t>
      </w:r>
      <w:r>
        <w:t>introduced</w:t>
      </w:r>
      <w:r>
        <w:rPr>
          <w:spacing w:val="-4"/>
        </w:rPr>
        <w:t xml:space="preserve"> </w:t>
      </w:r>
      <w:r>
        <w:t>to</w:t>
      </w:r>
      <w:r>
        <w:rPr>
          <w:spacing w:val="-4"/>
        </w:rPr>
        <w:t xml:space="preserve"> </w:t>
      </w:r>
      <w:r>
        <w:t>businesses</w:t>
      </w:r>
      <w:r>
        <w:rPr>
          <w:spacing w:val="-4"/>
        </w:rPr>
        <w:t xml:space="preserve"> </w:t>
      </w:r>
      <w:r>
        <w:t>in</w:t>
      </w:r>
      <w:r>
        <w:rPr>
          <w:spacing w:val="-3"/>
        </w:rPr>
        <w:t xml:space="preserve"> </w:t>
      </w:r>
      <w:r>
        <w:t>the</w:t>
      </w:r>
      <w:r>
        <w:rPr>
          <w:spacing w:val="-3"/>
        </w:rPr>
        <w:t xml:space="preserve"> </w:t>
      </w:r>
      <w:r>
        <w:t>1950s</w:t>
      </w:r>
      <w:r>
        <w:rPr>
          <w:spacing w:val="-4"/>
        </w:rPr>
        <w:t xml:space="preserve"> </w:t>
      </w:r>
      <w:r>
        <w:t>as</w:t>
      </w:r>
      <w:r>
        <w:rPr>
          <w:spacing w:val="-4"/>
        </w:rPr>
        <w:t xml:space="preserve"> </w:t>
      </w:r>
      <w:r>
        <w:t>a</w:t>
      </w:r>
      <w:r>
        <w:rPr>
          <w:spacing w:val="-3"/>
        </w:rPr>
        <w:t xml:space="preserve"> system </w:t>
      </w:r>
      <w:r>
        <w:t>called</w:t>
      </w:r>
      <w:r>
        <w:rPr>
          <w:spacing w:val="-2"/>
        </w:rPr>
        <w:t xml:space="preserve"> </w:t>
      </w:r>
      <w:r>
        <w:t>“management</w:t>
      </w:r>
      <w:r>
        <w:rPr>
          <w:spacing w:val="-3"/>
        </w:rPr>
        <w:t xml:space="preserve"> </w:t>
      </w:r>
      <w:r>
        <w:t xml:space="preserve">by objectives and </w:t>
      </w:r>
      <w:r>
        <w:rPr>
          <w:spacing w:val="-4"/>
        </w:rPr>
        <w:t xml:space="preserve">self-control”. </w:t>
      </w:r>
      <w:r>
        <w:t xml:space="preserve">The basis </w:t>
      </w:r>
      <w:r>
        <w:rPr>
          <w:spacing w:val="-3"/>
        </w:rPr>
        <w:t xml:space="preserve">for </w:t>
      </w:r>
      <w:r>
        <w:t xml:space="preserve">this </w:t>
      </w:r>
      <w:r>
        <w:rPr>
          <w:spacing w:val="-3"/>
        </w:rPr>
        <w:t xml:space="preserve">system </w:t>
      </w:r>
      <w:r>
        <w:t xml:space="preserve">is that an organization will be more successful if: “their </w:t>
      </w:r>
      <w:r>
        <w:rPr>
          <w:spacing w:val="-3"/>
        </w:rPr>
        <w:t xml:space="preserve">efforts </w:t>
      </w:r>
      <w:r>
        <w:t>... all pull in the same direction, and their contributions... fit together to produce a whole, without gaps, without friction, without unnecessary duplication</w:t>
      </w:r>
      <w:r>
        <w:rPr>
          <w:spacing w:val="-2"/>
        </w:rPr>
        <w:t xml:space="preserve"> </w:t>
      </w:r>
      <w:r>
        <w:t>of</w:t>
      </w:r>
      <w:r>
        <w:rPr>
          <w:spacing w:val="-3"/>
        </w:rPr>
        <w:t xml:space="preserve"> </w:t>
      </w:r>
      <w:r>
        <w:rPr>
          <w:spacing w:val="-5"/>
        </w:rPr>
        <w:t>effort”.</w:t>
      </w:r>
      <w:r>
        <w:rPr>
          <w:spacing w:val="-5"/>
        </w:rPr>
        <w:tab/>
      </w:r>
      <w:r>
        <w:t xml:space="preserve">This focus on </w:t>
      </w:r>
      <w:r>
        <w:rPr>
          <w:b/>
        </w:rPr>
        <w:t xml:space="preserve">goal setting and alignment </w:t>
      </w:r>
      <w:r>
        <w:t xml:space="preserve">as a </w:t>
      </w:r>
      <w:r>
        <w:rPr>
          <w:spacing w:val="-3"/>
        </w:rPr>
        <w:t xml:space="preserve">way </w:t>
      </w:r>
      <w:r>
        <w:t>to</w:t>
      </w:r>
      <w:r>
        <w:rPr>
          <w:spacing w:val="-24"/>
        </w:rPr>
        <w:t xml:space="preserve"> </w:t>
      </w:r>
      <w:r>
        <w:t>improve</w:t>
      </w:r>
    </w:p>
    <w:p w14:paraId="0124AC4F" w14:textId="77777777" w:rsidR="00EC63B3" w:rsidRDefault="00095B77">
      <w:pPr>
        <w:pStyle w:val="BodyText"/>
        <w:ind w:left="432"/>
      </w:pPr>
      <w:r>
        <w:t>organizational performance was, at the time, thought to provide the best path to increased profitability.</w:t>
      </w:r>
    </w:p>
    <w:p w14:paraId="76F30220" w14:textId="77777777" w:rsidR="00EC63B3" w:rsidRDefault="00095B77">
      <w:pPr>
        <w:pStyle w:val="BodyText"/>
        <w:spacing w:before="180"/>
        <w:ind w:left="432"/>
      </w:pPr>
      <w:r>
        <w:t>MBO and the Balanced Scorecard are essentially similar. They are both based on the</w:t>
      </w:r>
    </w:p>
    <w:p w14:paraId="63A58501" w14:textId="77777777" w:rsidR="00EC63B3" w:rsidRDefault="00095B77">
      <w:pPr>
        <w:pStyle w:val="BodyText"/>
        <w:ind w:left="432" w:right="80"/>
      </w:pPr>
      <w:r>
        <w:t xml:space="preserve">development of strategic measurements (although the Balanced Scorecard is more explicit about what those strategic measurements are). They both focus on goal congruence (the rational goal model), as well as </w:t>
      </w:r>
      <w:r>
        <w:rPr>
          <w:b/>
        </w:rPr>
        <w:t xml:space="preserve">collaboration (participation) </w:t>
      </w:r>
      <w:r>
        <w:t xml:space="preserve">throughout all levels of the firm (the human relations model). Likewise, they both imply </w:t>
      </w:r>
      <w:r>
        <w:rPr>
          <w:b/>
        </w:rPr>
        <w:t xml:space="preserve">Theory Y (Self-control) </w:t>
      </w:r>
      <w:r>
        <w:t xml:space="preserve">as they assume that employees will be motivated by </w:t>
      </w:r>
      <w:r>
        <w:rPr>
          <w:b/>
        </w:rPr>
        <w:t xml:space="preserve">rewards </w:t>
      </w:r>
      <w:r>
        <w:t>and incentives associated with goals that they have helped determine.</w:t>
      </w:r>
    </w:p>
    <w:p w14:paraId="5FEC54A6" w14:textId="77777777" w:rsidR="00EC63B3" w:rsidRDefault="00EC63B3">
      <w:pPr>
        <w:sectPr w:rsidR="00EC63B3">
          <w:pgSz w:w="11910" w:h="16840"/>
          <w:pgMar w:top="1320" w:right="1300" w:bottom="280" w:left="1180" w:header="890" w:footer="0" w:gutter="0"/>
          <w:cols w:space="720"/>
        </w:sectPr>
      </w:pPr>
    </w:p>
    <w:p w14:paraId="0878439E" w14:textId="77777777" w:rsidR="00EC63B3" w:rsidRDefault="00095B77">
      <w:pPr>
        <w:pStyle w:val="BodyText"/>
        <w:spacing w:before="90"/>
        <w:ind w:left="432" w:right="147"/>
      </w:pPr>
      <w:r>
        <w:lastRenderedPageBreak/>
        <w:t>One notable difference between the two systems is their degree of explicitness. MBO is an open-ended management system based on the collaborative determination of goals and measures (without detailing what those goals and measures should be). The Balanced Scorecard is also based on the collaborative determination of goals and measures, but is more focused than MBO as it prescribes the four categories of customer satisfaction,</w:t>
      </w:r>
    </w:p>
    <w:p w14:paraId="08C6B9AD" w14:textId="77777777" w:rsidR="00EC63B3" w:rsidRDefault="00095B77">
      <w:pPr>
        <w:pStyle w:val="BodyText"/>
        <w:spacing w:line="293" w:lineRule="exact"/>
        <w:ind w:left="432"/>
      </w:pPr>
      <w:r>
        <w:t>internal processes, innovation and learning, and financial measures.</w:t>
      </w:r>
    </w:p>
    <w:p w14:paraId="4ACDDAF1" w14:textId="77777777" w:rsidR="00EC63B3" w:rsidRDefault="00095B77">
      <w:pPr>
        <w:pStyle w:val="BodyText"/>
        <w:spacing w:before="182"/>
        <w:ind w:left="432" w:right="127"/>
      </w:pPr>
      <w:r>
        <w:t>The practical importance of objectives in management can best be seen by summarizing how successful managing by objectives works in practice. The six steps of MBO process are shown below graphically:</w:t>
      </w:r>
    </w:p>
    <w:p w14:paraId="56553920" w14:textId="08EE66F7" w:rsidR="00EC63B3" w:rsidRDefault="009A5375">
      <w:pPr>
        <w:pStyle w:val="BodyText"/>
        <w:spacing w:before="5"/>
        <w:ind w:left="0"/>
        <w:rPr>
          <w:sz w:val="11"/>
        </w:rPr>
      </w:pPr>
      <w:r>
        <w:rPr>
          <w:noProof/>
        </w:rPr>
        <w:pict w14:anchorId="448FF00F">
          <v:shape id="_x0000_s1204" type="#_x0000_t75" style="position:absolute;margin-left:49pt;margin-top:8.95pt;width:389.05pt;height:210pt;z-index:-251250688">
            <v:imagedata r:id="rId67" o:title=""/>
          </v:shape>
        </w:pict>
      </w:r>
    </w:p>
    <w:p w14:paraId="1E7D57D8" w14:textId="77777777" w:rsidR="00EC63B3" w:rsidRDefault="00EC63B3">
      <w:pPr>
        <w:pStyle w:val="BodyText"/>
        <w:ind w:left="0"/>
      </w:pPr>
    </w:p>
    <w:p w14:paraId="499FBD6E" w14:textId="5577D953" w:rsidR="00EC63B3" w:rsidRDefault="00EC63B3">
      <w:pPr>
        <w:pStyle w:val="BodyText"/>
        <w:spacing w:before="1"/>
        <w:ind w:left="0"/>
        <w:rPr>
          <w:sz w:val="27"/>
        </w:rPr>
      </w:pPr>
    </w:p>
    <w:p w14:paraId="71D915EC" w14:textId="302AF798" w:rsidR="009A5375" w:rsidRDefault="009A5375">
      <w:pPr>
        <w:pStyle w:val="BodyText"/>
        <w:spacing w:before="1"/>
        <w:ind w:left="0"/>
        <w:rPr>
          <w:sz w:val="27"/>
        </w:rPr>
      </w:pPr>
    </w:p>
    <w:p w14:paraId="7B695B9B" w14:textId="13EC3DE6" w:rsidR="009A5375" w:rsidRDefault="009A5375">
      <w:pPr>
        <w:pStyle w:val="BodyText"/>
        <w:spacing w:before="1"/>
        <w:ind w:left="0"/>
        <w:rPr>
          <w:sz w:val="27"/>
        </w:rPr>
      </w:pPr>
    </w:p>
    <w:p w14:paraId="690F6C4E" w14:textId="0FBADEAE" w:rsidR="009A5375" w:rsidRDefault="009A5375">
      <w:pPr>
        <w:pStyle w:val="BodyText"/>
        <w:spacing w:before="1"/>
        <w:ind w:left="0"/>
        <w:rPr>
          <w:sz w:val="27"/>
        </w:rPr>
      </w:pPr>
    </w:p>
    <w:p w14:paraId="0EFD73BC" w14:textId="2C4DA174" w:rsidR="009A5375" w:rsidRDefault="009A5375">
      <w:pPr>
        <w:pStyle w:val="BodyText"/>
        <w:spacing w:before="1"/>
        <w:ind w:left="0"/>
        <w:rPr>
          <w:sz w:val="27"/>
        </w:rPr>
      </w:pPr>
    </w:p>
    <w:p w14:paraId="3937B4C9" w14:textId="291F4E19" w:rsidR="009A5375" w:rsidRDefault="009A5375">
      <w:pPr>
        <w:pStyle w:val="BodyText"/>
        <w:spacing w:before="1"/>
        <w:ind w:left="0"/>
        <w:rPr>
          <w:sz w:val="27"/>
        </w:rPr>
      </w:pPr>
    </w:p>
    <w:p w14:paraId="3103EF12" w14:textId="7EF76525" w:rsidR="009A5375" w:rsidRDefault="009A5375">
      <w:pPr>
        <w:pStyle w:val="BodyText"/>
        <w:spacing w:before="1"/>
        <w:ind w:left="0"/>
        <w:rPr>
          <w:sz w:val="27"/>
        </w:rPr>
      </w:pPr>
    </w:p>
    <w:p w14:paraId="73F033F3" w14:textId="6105E6B0" w:rsidR="009A5375" w:rsidRDefault="009A5375">
      <w:pPr>
        <w:pStyle w:val="BodyText"/>
        <w:spacing w:before="1"/>
        <w:ind w:left="0"/>
        <w:rPr>
          <w:sz w:val="27"/>
        </w:rPr>
      </w:pPr>
    </w:p>
    <w:p w14:paraId="3A6FE00E" w14:textId="70F34510" w:rsidR="009A5375" w:rsidRDefault="009A5375">
      <w:pPr>
        <w:pStyle w:val="BodyText"/>
        <w:spacing w:before="1"/>
        <w:ind w:left="0"/>
        <w:rPr>
          <w:sz w:val="27"/>
        </w:rPr>
      </w:pPr>
    </w:p>
    <w:p w14:paraId="3FAD57B2" w14:textId="780A1C41" w:rsidR="009A5375" w:rsidRDefault="009A5375">
      <w:pPr>
        <w:pStyle w:val="BodyText"/>
        <w:spacing w:before="1"/>
        <w:ind w:left="0"/>
        <w:rPr>
          <w:sz w:val="27"/>
        </w:rPr>
      </w:pPr>
    </w:p>
    <w:p w14:paraId="36EAEC97" w14:textId="6D8323CF" w:rsidR="009A5375" w:rsidRDefault="009A5375">
      <w:pPr>
        <w:pStyle w:val="BodyText"/>
        <w:spacing w:before="1"/>
        <w:ind w:left="0"/>
        <w:rPr>
          <w:sz w:val="27"/>
        </w:rPr>
      </w:pPr>
    </w:p>
    <w:p w14:paraId="5B01BCED" w14:textId="6CB9AC55" w:rsidR="009A5375" w:rsidRDefault="009A5375">
      <w:pPr>
        <w:pStyle w:val="BodyText"/>
        <w:spacing w:before="1"/>
        <w:ind w:left="0"/>
        <w:rPr>
          <w:sz w:val="27"/>
        </w:rPr>
      </w:pPr>
    </w:p>
    <w:p w14:paraId="2A1529B9" w14:textId="77777777" w:rsidR="009A5375" w:rsidRDefault="009A5375">
      <w:pPr>
        <w:pStyle w:val="BodyText"/>
        <w:spacing w:before="1"/>
        <w:ind w:left="0"/>
        <w:rPr>
          <w:sz w:val="27"/>
        </w:rPr>
      </w:pPr>
    </w:p>
    <w:p w14:paraId="1032F523" w14:textId="77777777" w:rsidR="00EC63B3" w:rsidRDefault="00095B77" w:rsidP="00761003">
      <w:pPr>
        <w:pStyle w:val="ListParagraph"/>
        <w:numPr>
          <w:ilvl w:val="1"/>
          <w:numId w:val="40"/>
        </w:numPr>
        <w:tabs>
          <w:tab w:val="left" w:pos="853"/>
        </w:tabs>
        <w:spacing w:before="1"/>
        <w:rPr>
          <w:sz w:val="24"/>
        </w:rPr>
      </w:pPr>
      <w:r>
        <w:rPr>
          <w:sz w:val="24"/>
        </w:rPr>
        <w:t>Define Organizational</w:t>
      </w:r>
      <w:r>
        <w:rPr>
          <w:spacing w:val="-3"/>
          <w:sz w:val="24"/>
        </w:rPr>
        <w:t xml:space="preserve"> </w:t>
      </w:r>
      <w:r>
        <w:rPr>
          <w:sz w:val="24"/>
        </w:rPr>
        <w:t>Goals</w:t>
      </w:r>
    </w:p>
    <w:p w14:paraId="0DF300D5" w14:textId="77777777" w:rsidR="00EC63B3" w:rsidRDefault="00095B77">
      <w:pPr>
        <w:pStyle w:val="BodyText"/>
        <w:spacing w:before="179"/>
        <w:ind w:left="946" w:right="246"/>
      </w:pPr>
      <w:r>
        <w:t>Goals are critical issues to organizational effectiveness, and they serve a number of purposes. Organizations can also have several different kinds of goals, all of which must be appropriately managed.</w:t>
      </w:r>
    </w:p>
    <w:p w14:paraId="3E7398F0" w14:textId="77777777" w:rsidR="00EC63B3" w:rsidRDefault="00095B77">
      <w:pPr>
        <w:pStyle w:val="BodyText"/>
        <w:spacing w:before="181"/>
        <w:ind w:left="946" w:right="246"/>
      </w:pPr>
      <w:r>
        <w:t>And a number of different kinds of managers must be involved in setting goals. The goals set by the superiors are preliminary, based on an analysis and judgment as to what can and what should be accomplished by the organization within a certain period.</w:t>
      </w:r>
    </w:p>
    <w:p w14:paraId="73BEF372" w14:textId="77777777" w:rsidR="00EC63B3" w:rsidRDefault="00095B77" w:rsidP="00761003">
      <w:pPr>
        <w:pStyle w:val="ListParagraph"/>
        <w:numPr>
          <w:ilvl w:val="1"/>
          <w:numId w:val="40"/>
        </w:numPr>
        <w:tabs>
          <w:tab w:val="left" w:pos="853"/>
        </w:tabs>
        <w:spacing w:before="179"/>
        <w:rPr>
          <w:sz w:val="24"/>
        </w:rPr>
      </w:pPr>
      <w:r>
        <w:rPr>
          <w:sz w:val="24"/>
        </w:rPr>
        <w:t>Cascade Objectives</w:t>
      </w:r>
    </w:p>
    <w:p w14:paraId="7F8E4875" w14:textId="77777777" w:rsidR="00EC63B3" w:rsidRDefault="00095B77">
      <w:pPr>
        <w:pStyle w:val="BodyText"/>
        <w:spacing w:before="180"/>
        <w:ind w:left="946"/>
      </w:pPr>
      <w:r>
        <w:t>After making sure that employees’ managers have informed of pertinent general objectives, strategies and planning premises, the manager can then proceed to work with employees in setting their objectives.</w:t>
      </w:r>
    </w:p>
    <w:p w14:paraId="107EAE03" w14:textId="77777777" w:rsidR="00EC63B3" w:rsidRDefault="00095B77">
      <w:pPr>
        <w:pStyle w:val="BodyText"/>
        <w:spacing w:before="181"/>
        <w:ind w:left="946" w:right="246"/>
      </w:pPr>
      <w:r>
        <w:t>The manager asks what goals the employees believe they can accomplish in what time period, and with what resources. They will then discuss some preliminary</w:t>
      </w:r>
    </w:p>
    <w:p w14:paraId="66E66628" w14:textId="77777777" w:rsidR="00EC63B3" w:rsidRDefault="00095B77">
      <w:pPr>
        <w:pStyle w:val="BodyText"/>
        <w:spacing w:line="293" w:lineRule="exact"/>
        <w:ind w:left="946"/>
      </w:pPr>
      <w:r>
        <w:t>thoughts about what goals seem feasible for the company or department.</w:t>
      </w:r>
    </w:p>
    <w:p w14:paraId="2FE9E7CC" w14:textId="77777777" w:rsidR="00EC63B3" w:rsidRDefault="00EC63B3">
      <w:pPr>
        <w:spacing w:line="293" w:lineRule="exact"/>
        <w:sectPr w:rsidR="00EC63B3">
          <w:pgSz w:w="11910" w:h="16840"/>
          <w:pgMar w:top="1320" w:right="1300" w:bottom="280" w:left="1180" w:header="890" w:footer="0" w:gutter="0"/>
          <w:cols w:space="720"/>
        </w:sectPr>
      </w:pPr>
    </w:p>
    <w:p w14:paraId="3B6E39BA" w14:textId="77777777" w:rsidR="00EC63B3" w:rsidRDefault="00095B77" w:rsidP="00761003">
      <w:pPr>
        <w:pStyle w:val="ListParagraph"/>
        <w:numPr>
          <w:ilvl w:val="1"/>
          <w:numId w:val="40"/>
        </w:numPr>
        <w:tabs>
          <w:tab w:val="left" w:pos="854"/>
        </w:tabs>
        <w:spacing w:before="90"/>
        <w:ind w:left="853" w:hanging="419"/>
        <w:rPr>
          <w:sz w:val="24"/>
        </w:rPr>
      </w:pPr>
      <w:r>
        <w:rPr>
          <w:sz w:val="24"/>
        </w:rPr>
        <w:lastRenderedPageBreak/>
        <w:t>Monitor</w:t>
      </w:r>
      <w:r>
        <w:rPr>
          <w:spacing w:val="-1"/>
          <w:sz w:val="24"/>
        </w:rPr>
        <w:t xml:space="preserve"> </w:t>
      </w:r>
      <w:r>
        <w:rPr>
          <w:sz w:val="24"/>
        </w:rPr>
        <w:t>Performance</w:t>
      </w:r>
    </w:p>
    <w:p w14:paraId="0EA96C64" w14:textId="77777777" w:rsidR="00EC63B3" w:rsidRDefault="00095B77">
      <w:pPr>
        <w:pStyle w:val="BodyText"/>
        <w:spacing w:before="180"/>
        <w:ind w:left="946" w:right="127"/>
      </w:pPr>
      <w:r>
        <w:t>MBO process is not only essential for making line managers in business organizations more effective but also equally important for monitoring the performance and progress of employees. For monitoring performance and progress the followings are required;</w:t>
      </w:r>
    </w:p>
    <w:p w14:paraId="14AFE750" w14:textId="77777777" w:rsidR="00EC63B3" w:rsidRDefault="00095B77">
      <w:pPr>
        <w:pStyle w:val="ListParagraph"/>
        <w:numPr>
          <w:ilvl w:val="0"/>
          <w:numId w:val="23"/>
        </w:numPr>
        <w:tabs>
          <w:tab w:val="left" w:pos="1426"/>
          <w:tab w:val="left" w:pos="1427"/>
        </w:tabs>
        <w:ind w:right="164"/>
        <w:rPr>
          <w:sz w:val="24"/>
        </w:rPr>
      </w:pPr>
      <w:r>
        <w:rPr>
          <w:sz w:val="24"/>
        </w:rPr>
        <w:t>Identifying</w:t>
      </w:r>
      <w:r>
        <w:rPr>
          <w:spacing w:val="-9"/>
          <w:sz w:val="24"/>
        </w:rPr>
        <w:t xml:space="preserve"> </w:t>
      </w:r>
      <w:r>
        <w:rPr>
          <w:sz w:val="24"/>
        </w:rPr>
        <w:t>ineffective</w:t>
      </w:r>
      <w:r>
        <w:rPr>
          <w:spacing w:val="-9"/>
          <w:sz w:val="24"/>
        </w:rPr>
        <w:t xml:space="preserve"> </w:t>
      </w:r>
      <w:r>
        <w:rPr>
          <w:sz w:val="24"/>
        </w:rPr>
        <w:t>programs</w:t>
      </w:r>
      <w:r>
        <w:rPr>
          <w:spacing w:val="-9"/>
          <w:sz w:val="24"/>
        </w:rPr>
        <w:t xml:space="preserve"> </w:t>
      </w:r>
      <w:r>
        <w:rPr>
          <w:sz w:val="24"/>
        </w:rPr>
        <w:t>by</w:t>
      </w:r>
      <w:r>
        <w:rPr>
          <w:spacing w:val="-9"/>
          <w:sz w:val="24"/>
        </w:rPr>
        <w:t xml:space="preserve"> </w:t>
      </w:r>
      <w:r>
        <w:rPr>
          <w:sz w:val="24"/>
        </w:rPr>
        <w:t>comparing</w:t>
      </w:r>
      <w:r>
        <w:rPr>
          <w:spacing w:val="-10"/>
          <w:sz w:val="24"/>
        </w:rPr>
        <w:t xml:space="preserve"> </w:t>
      </w:r>
      <w:r>
        <w:rPr>
          <w:sz w:val="24"/>
        </w:rPr>
        <w:t>performance</w:t>
      </w:r>
      <w:r>
        <w:rPr>
          <w:spacing w:val="-9"/>
          <w:sz w:val="24"/>
        </w:rPr>
        <w:t xml:space="preserve"> </w:t>
      </w:r>
      <w:r>
        <w:rPr>
          <w:sz w:val="24"/>
        </w:rPr>
        <w:t>with</w:t>
      </w:r>
      <w:r>
        <w:rPr>
          <w:spacing w:val="-9"/>
          <w:sz w:val="24"/>
        </w:rPr>
        <w:t xml:space="preserve"> </w:t>
      </w:r>
      <w:r>
        <w:rPr>
          <w:sz w:val="24"/>
        </w:rPr>
        <w:t>pre-established objectives,</w:t>
      </w:r>
    </w:p>
    <w:p w14:paraId="3B499745" w14:textId="77777777" w:rsidR="00EC63B3" w:rsidRDefault="00095B77">
      <w:pPr>
        <w:pStyle w:val="ListParagraph"/>
        <w:numPr>
          <w:ilvl w:val="0"/>
          <w:numId w:val="23"/>
        </w:numPr>
        <w:tabs>
          <w:tab w:val="left" w:pos="1426"/>
          <w:tab w:val="left" w:pos="1427"/>
        </w:tabs>
        <w:spacing w:before="181"/>
        <w:ind w:right="254"/>
        <w:rPr>
          <w:sz w:val="24"/>
        </w:rPr>
      </w:pPr>
      <w:r>
        <w:rPr>
          <w:sz w:val="24"/>
        </w:rPr>
        <w:t>Using zero-based budgeting. Zero Based Budgeting, also called ZBB, is the process</w:t>
      </w:r>
      <w:r>
        <w:rPr>
          <w:spacing w:val="-6"/>
          <w:sz w:val="24"/>
        </w:rPr>
        <w:t xml:space="preserve"> </w:t>
      </w:r>
      <w:r>
        <w:rPr>
          <w:sz w:val="24"/>
        </w:rPr>
        <w:t>of</w:t>
      </w:r>
      <w:r>
        <w:rPr>
          <w:spacing w:val="-5"/>
          <w:sz w:val="24"/>
        </w:rPr>
        <w:t xml:space="preserve"> </w:t>
      </w:r>
      <w:r>
        <w:rPr>
          <w:sz w:val="24"/>
        </w:rPr>
        <w:t>creating</w:t>
      </w:r>
      <w:r>
        <w:rPr>
          <w:spacing w:val="-4"/>
          <w:sz w:val="24"/>
        </w:rPr>
        <w:t xml:space="preserve"> </w:t>
      </w:r>
      <w:r>
        <w:rPr>
          <w:sz w:val="24"/>
        </w:rPr>
        <w:t>a</w:t>
      </w:r>
      <w:r>
        <w:rPr>
          <w:spacing w:val="-5"/>
          <w:sz w:val="24"/>
        </w:rPr>
        <w:t xml:space="preserve"> </w:t>
      </w:r>
      <w:r>
        <w:rPr>
          <w:sz w:val="24"/>
        </w:rPr>
        <w:t>budget</w:t>
      </w:r>
      <w:r>
        <w:rPr>
          <w:spacing w:val="-5"/>
          <w:sz w:val="24"/>
        </w:rPr>
        <w:t xml:space="preserve"> </w:t>
      </w:r>
      <w:r>
        <w:rPr>
          <w:sz w:val="24"/>
        </w:rPr>
        <w:t>from</w:t>
      </w:r>
      <w:r>
        <w:rPr>
          <w:spacing w:val="-5"/>
          <w:sz w:val="24"/>
        </w:rPr>
        <w:t xml:space="preserve"> </w:t>
      </w:r>
      <w:r>
        <w:rPr>
          <w:sz w:val="24"/>
        </w:rPr>
        <w:t>nothing</w:t>
      </w:r>
      <w:r>
        <w:rPr>
          <w:spacing w:val="-5"/>
          <w:sz w:val="24"/>
        </w:rPr>
        <w:t xml:space="preserve"> </w:t>
      </w:r>
      <w:r>
        <w:rPr>
          <w:sz w:val="24"/>
        </w:rPr>
        <w:t>without</w:t>
      </w:r>
      <w:r>
        <w:rPr>
          <w:spacing w:val="-4"/>
          <w:sz w:val="24"/>
        </w:rPr>
        <w:t xml:space="preserve"> </w:t>
      </w:r>
      <w:r>
        <w:rPr>
          <w:sz w:val="24"/>
        </w:rPr>
        <w:t>using</w:t>
      </w:r>
      <w:r>
        <w:rPr>
          <w:spacing w:val="-5"/>
          <w:sz w:val="24"/>
        </w:rPr>
        <w:t xml:space="preserve"> </w:t>
      </w:r>
      <w:r>
        <w:rPr>
          <w:sz w:val="24"/>
        </w:rPr>
        <w:t>the</w:t>
      </w:r>
      <w:r>
        <w:rPr>
          <w:spacing w:val="-4"/>
          <w:sz w:val="24"/>
        </w:rPr>
        <w:t xml:space="preserve"> </w:t>
      </w:r>
      <w:r>
        <w:rPr>
          <w:sz w:val="24"/>
        </w:rPr>
        <w:t>prior</w:t>
      </w:r>
      <w:r>
        <w:rPr>
          <w:spacing w:val="-5"/>
          <w:sz w:val="24"/>
        </w:rPr>
        <w:t xml:space="preserve"> </w:t>
      </w:r>
      <w:r>
        <w:rPr>
          <w:sz w:val="24"/>
        </w:rPr>
        <w:t>year's</w:t>
      </w:r>
      <w:r>
        <w:rPr>
          <w:spacing w:val="-5"/>
          <w:sz w:val="24"/>
        </w:rPr>
        <w:t xml:space="preserve"> </w:t>
      </w:r>
      <w:r>
        <w:rPr>
          <w:sz w:val="24"/>
        </w:rPr>
        <w:t>budget or spending</w:t>
      </w:r>
      <w:r>
        <w:rPr>
          <w:spacing w:val="-2"/>
          <w:sz w:val="24"/>
        </w:rPr>
        <w:t xml:space="preserve"> </w:t>
      </w:r>
      <w:r>
        <w:rPr>
          <w:sz w:val="24"/>
        </w:rPr>
        <w:t>numbers.</w:t>
      </w:r>
    </w:p>
    <w:p w14:paraId="113CF62E" w14:textId="77777777" w:rsidR="00EC63B3" w:rsidRDefault="00095B77">
      <w:pPr>
        <w:pStyle w:val="ListParagraph"/>
        <w:numPr>
          <w:ilvl w:val="0"/>
          <w:numId w:val="23"/>
        </w:numPr>
        <w:tabs>
          <w:tab w:val="left" w:pos="1426"/>
          <w:tab w:val="left" w:pos="1427"/>
        </w:tabs>
        <w:spacing w:before="179"/>
        <w:rPr>
          <w:sz w:val="24"/>
        </w:rPr>
      </w:pPr>
      <w:r>
        <w:rPr>
          <w:sz w:val="24"/>
        </w:rPr>
        <w:t xml:space="preserve">Applying MBO concepts </w:t>
      </w:r>
      <w:r>
        <w:rPr>
          <w:spacing w:val="-3"/>
          <w:sz w:val="24"/>
        </w:rPr>
        <w:t xml:space="preserve">for </w:t>
      </w:r>
      <w:r>
        <w:rPr>
          <w:sz w:val="24"/>
        </w:rPr>
        <w:t>measuring individual and</w:t>
      </w:r>
      <w:r>
        <w:rPr>
          <w:spacing w:val="-3"/>
          <w:sz w:val="24"/>
        </w:rPr>
        <w:t xml:space="preserve"> </w:t>
      </w:r>
      <w:r>
        <w:rPr>
          <w:sz w:val="24"/>
        </w:rPr>
        <w:t>plans,</w:t>
      </w:r>
    </w:p>
    <w:p w14:paraId="6ABCFA75" w14:textId="3CF0D385" w:rsidR="00EC63B3" w:rsidRDefault="00095B77">
      <w:pPr>
        <w:pStyle w:val="ListParagraph"/>
        <w:numPr>
          <w:ilvl w:val="0"/>
          <w:numId w:val="23"/>
        </w:numPr>
        <w:tabs>
          <w:tab w:val="left" w:pos="1426"/>
          <w:tab w:val="left" w:pos="1427"/>
        </w:tabs>
        <w:spacing w:before="181"/>
        <w:rPr>
          <w:sz w:val="24"/>
        </w:rPr>
      </w:pPr>
      <w:r>
        <w:rPr>
          <w:sz w:val="24"/>
        </w:rPr>
        <w:t>Preparing long and short range objectives and</w:t>
      </w:r>
      <w:r>
        <w:rPr>
          <w:spacing w:val="-7"/>
          <w:sz w:val="24"/>
        </w:rPr>
        <w:t xml:space="preserve"> </w:t>
      </w:r>
      <w:r>
        <w:rPr>
          <w:sz w:val="24"/>
        </w:rPr>
        <w:t>plans,</w:t>
      </w:r>
    </w:p>
    <w:p w14:paraId="6EE139BC" w14:textId="77777777" w:rsidR="00EC63B3" w:rsidRDefault="00095B77">
      <w:pPr>
        <w:pStyle w:val="ListParagraph"/>
        <w:numPr>
          <w:ilvl w:val="0"/>
          <w:numId w:val="23"/>
        </w:numPr>
        <w:tabs>
          <w:tab w:val="left" w:pos="1426"/>
          <w:tab w:val="left" w:pos="1427"/>
        </w:tabs>
        <w:ind w:right="419"/>
        <w:rPr>
          <w:sz w:val="24"/>
        </w:rPr>
      </w:pPr>
      <w:r>
        <w:rPr>
          <w:sz w:val="24"/>
        </w:rPr>
        <w:t>Installing</w:t>
      </w:r>
      <w:r>
        <w:rPr>
          <w:spacing w:val="-9"/>
          <w:sz w:val="24"/>
        </w:rPr>
        <w:t xml:space="preserve"> </w:t>
      </w:r>
      <w:r>
        <w:rPr>
          <w:sz w:val="24"/>
        </w:rPr>
        <w:t>effective</w:t>
      </w:r>
      <w:r>
        <w:rPr>
          <w:spacing w:val="-8"/>
          <w:sz w:val="24"/>
        </w:rPr>
        <w:t xml:space="preserve"> </w:t>
      </w:r>
      <w:r>
        <w:rPr>
          <w:sz w:val="24"/>
        </w:rPr>
        <w:t>controls,</w:t>
      </w:r>
      <w:r>
        <w:rPr>
          <w:spacing w:val="-8"/>
          <w:sz w:val="24"/>
        </w:rPr>
        <w:t xml:space="preserve"> </w:t>
      </w:r>
      <w:r>
        <w:rPr>
          <w:sz w:val="24"/>
        </w:rPr>
        <w:t>and</w:t>
      </w:r>
      <w:r>
        <w:rPr>
          <w:spacing w:val="-8"/>
          <w:sz w:val="24"/>
        </w:rPr>
        <w:t xml:space="preserve"> </w:t>
      </w:r>
      <w:r>
        <w:rPr>
          <w:sz w:val="24"/>
        </w:rPr>
        <w:t>designing</w:t>
      </w:r>
      <w:r>
        <w:rPr>
          <w:spacing w:val="-9"/>
          <w:sz w:val="24"/>
        </w:rPr>
        <w:t xml:space="preserve"> </w:t>
      </w:r>
      <w:r>
        <w:rPr>
          <w:sz w:val="24"/>
        </w:rPr>
        <w:t>sound</w:t>
      </w:r>
      <w:r>
        <w:rPr>
          <w:spacing w:val="-8"/>
          <w:sz w:val="24"/>
        </w:rPr>
        <w:t xml:space="preserve"> </w:t>
      </w:r>
      <w:r>
        <w:rPr>
          <w:sz w:val="24"/>
        </w:rPr>
        <w:t>organizational</w:t>
      </w:r>
      <w:r>
        <w:rPr>
          <w:spacing w:val="-9"/>
          <w:sz w:val="24"/>
        </w:rPr>
        <w:t xml:space="preserve"> </w:t>
      </w:r>
      <w:r>
        <w:rPr>
          <w:sz w:val="24"/>
        </w:rPr>
        <w:t>structure</w:t>
      </w:r>
      <w:r>
        <w:rPr>
          <w:spacing w:val="-8"/>
          <w:sz w:val="24"/>
        </w:rPr>
        <w:t xml:space="preserve"> </w:t>
      </w:r>
      <w:r>
        <w:rPr>
          <w:sz w:val="24"/>
        </w:rPr>
        <w:t xml:space="preserve">with </w:t>
      </w:r>
      <w:r>
        <w:rPr>
          <w:spacing w:val="-4"/>
          <w:sz w:val="24"/>
        </w:rPr>
        <w:t xml:space="preserve">clear, </w:t>
      </w:r>
      <w:r>
        <w:rPr>
          <w:sz w:val="24"/>
        </w:rPr>
        <w:t>responsibilities and decision-making authority at the appropriate</w:t>
      </w:r>
      <w:r>
        <w:rPr>
          <w:spacing w:val="-23"/>
          <w:sz w:val="24"/>
        </w:rPr>
        <w:t xml:space="preserve"> </w:t>
      </w:r>
      <w:r>
        <w:rPr>
          <w:sz w:val="24"/>
        </w:rPr>
        <w:t>level.</w:t>
      </w:r>
    </w:p>
    <w:p w14:paraId="5170DC54" w14:textId="77777777" w:rsidR="00EC63B3" w:rsidRDefault="00095B77" w:rsidP="00761003">
      <w:pPr>
        <w:pStyle w:val="ListParagraph"/>
        <w:numPr>
          <w:ilvl w:val="1"/>
          <w:numId w:val="40"/>
        </w:numPr>
        <w:tabs>
          <w:tab w:val="left" w:pos="853"/>
        </w:tabs>
        <w:rPr>
          <w:sz w:val="24"/>
        </w:rPr>
      </w:pPr>
      <w:r>
        <w:rPr>
          <w:sz w:val="24"/>
        </w:rPr>
        <w:t>Evaluate Business</w:t>
      </w:r>
      <w:r>
        <w:rPr>
          <w:spacing w:val="-2"/>
          <w:sz w:val="24"/>
        </w:rPr>
        <w:t xml:space="preserve"> </w:t>
      </w:r>
      <w:r>
        <w:rPr>
          <w:sz w:val="24"/>
        </w:rPr>
        <w:t>Performance</w:t>
      </w:r>
    </w:p>
    <w:p w14:paraId="71C1663E" w14:textId="77777777" w:rsidR="00EC63B3" w:rsidRDefault="00095B77">
      <w:pPr>
        <w:pStyle w:val="BodyText"/>
        <w:spacing w:before="179"/>
        <w:ind w:left="946"/>
      </w:pPr>
      <w:r>
        <w:t>Under this MBO process performance review are made by the participation of the concerned managers.</w:t>
      </w:r>
    </w:p>
    <w:p w14:paraId="237C4FA9" w14:textId="77777777" w:rsidR="00EC63B3" w:rsidRDefault="00095B77" w:rsidP="00761003">
      <w:pPr>
        <w:pStyle w:val="ListParagraph"/>
        <w:numPr>
          <w:ilvl w:val="1"/>
          <w:numId w:val="40"/>
        </w:numPr>
        <w:tabs>
          <w:tab w:val="left" w:pos="853"/>
        </w:tabs>
        <w:spacing w:before="181"/>
        <w:rPr>
          <w:sz w:val="24"/>
        </w:rPr>
      </w:pPr>
      <w:r>
        <w:rPr>
          <w:sz w:val="24"/>
        </w:rPr>
        <w:t>Provide</w:t>
      </w:r>
      <w:r>
        <w:rPr>
          <w:spacing w:val="-1"/>
          <w:sz w:val="24"/>
        </w:rPr>
        <w:t xml:space="preserve"> </w:t>
      </w:r>
      <w:r>
        <w:rPr>
          <w:sz w:val="24"/>
        </w:rPr>
        <w:t>Feedback</w:t>
      </w:r>
    </w:p>
    <w:p w14:paraId="7308D90A" w14:textId="77777777" w:rsidR="00EC63B3" w:rsidRDefault="00095B77">
      <w:pPr>
        <w:pStyle w:val="BodyText"/>
        <w:spacing w:before="179"/>
        <w:ind w:left="946" w:right="246"/>
      </w:pPr>
      <w:r>
        <w:t>The filial ingredients in an MBO program are continuous feedback on performance and goals that allow individuals to monitor and correct their own actions.</w:t>
      </w:r>
    </w:p>
    <w:p w14:paraId="357B3BE3" w14:textId="77777777" w:rsidR="00EC63B3" w:rsidRDefault="00095B77">
      <w:pPr>
        <w:pStyle w:val="BodyText"/>
        <w:spacing w:before="181"/>
        <w:ind w:left="946" w:right="246"/>
      </w:pPr>
      <w:r>
        <w:t>This continuous feedback is supplemented by periodic formal appraisal meetings which superiors and subordinates can review progress toward goals, which lead to further feedback.</w:t>
      </w:r>
    </w:p>
    <w:p w14:paraId="53B532A1" w14:textId="77777777" w:rsidR="00EC63B3" w:rsidRDefault="00095B77" w:rsidP="00761003">
      <w:pPr>
        <w:pStyle w:val="ListParagraph"/>
        <w:numPr>
          <w:ilvl w:val="1"/>
          <w:numId w:val="40"/>
        </w:numPr>
        <w:tabs>
          <w:tab w:val="left" w:pos="853"/>
        </w:tabs>
        <w:rPr>
          <w:sz w:val="24"/>
        </w:rPr>
      </w:pPr>
      <w:r>
        <w:rPr>
          <w:sz w:val="24"/>
        </w:rPr>
        <w:t>Appraise Employee</w:t>
      </w:r>
      <w:r>
        <w:rPr>
          <w:spacing w:val="-2"/>
          <w:sz w:val="24"/>
        </w:rPr>
        <w:t xml:space="preserve"> </w:t>
      </w:r>
      <w:r>
        <w:rPr>
          <w:sz w:val="24"/>
        </w:rPr>
        <w:t>Performance</w:t>
      </w:r>
    </w:p>
    <w:p w14:paraId="6964290C" w14:textId="77777777" w:rsidR="00EC63B3" w:rsidRDefault="00095B77">
      <w:pPr>
        <w:pStyle w:val="BodyText"/>
        <w:spacing w:before="180"/>
        <w:ind w:left="946" w:right="801"/>
      </w:pPr>
      <w:r>
        <w:t>Performance appraisals are a regular review of employee performance within organizations. It is done at the last stage of MBO process.</w:t>
      </w:r>
    </w:p>
    <w:p w14:paraId="4287940A" w14:textId="77777777" w:rsidR="00EC63B3" w:rsidRDefault="00EC63B3">
      <w:pPr>
        <w:sectPr w:rsidR="00EC63B3">
          <w:pgSz w:w="11910" w:h="16840"/>
          <w:pgMar w:top="1320" w:right="1300" w:bottom="280" w:left="1180" w:header="890" w:footer="0" w:gutter="0"/>
          <w:cols w:space="720"/>
        </w:sectPr>
      </w:pPr>
    </w:p>
    <w:p w14:paraId="664725F0" w14:textId="77777777" w:rsidR="00EC63B3" w:rsidRDefault="00095B77">
      <w:pPr>
        <w:pStyle w:val="Heading3"/>
      </w:pPr>
      <w:bookmarkStart w:id="14" w:name="_TOC_250018"/>
      <w:bookmarkEnd w:id="14"/>
      <w:r>
        <w:lastRenderedPageBreak/>
        <w:t>Part Three: HR Measures</w:t>
      </w:r>
    </w:p>
    <w:p w14:paraId="52874E04" w14:textId="77777777" w:rsidR="00EC63B3" w:rsidRDefault="00EC63B3">
      <w:pPr>
        <w:pStyle w:val="BodyText"/>
        <w:ind w:left="0"/>
        <w:rPr>
          <w:b/>
          <w:i/>
        </w:rPr>
      </w:pPr>
    </w:p>
    <w:p w14:paraId="2BC8C386" w14:textId="77777777" w:rsidR="00EC63B3" w:rsidRDefault="00EC63B3">
      <w:pPr>
        <w:pStyle w:val="BodyText"/>
        <w:spacing w:before="6"/>
        <w:ind w:left="0"/>
        <w:rPr>
          <w:b/>
          <w:i/>
          <w:sz w:val="29"/>
        </w:rPr>
      </w:pPr>
    </w:p>
    <w:p w14:paraId="5001BDE0" w14:textId="77777777" w:rsidR="00EC63B3" w:rsidRDefault="00095B77">
      <w:pPr>
        <w:pStyle w:val="Heading2"/>
        <w:numPr>
          <w:ilvl w:val="0"/>
          <w:numId w:val="22"/>
        </w:numPr>
        <w:tabs>
          <w:tab w:val="left" w:pos="478"/>
        </w:tabs>
        <w:spacing w:before="0"/>
        <w:ind w:hanging="240"/>
      </w:pPr>
      <w:bookmarkStart w:id="15" w:name="_TOC_250017"/>
      <w:r>
        <w:t>Workforce</w:t>
      </w:r>
      <w:r>
        <w:rPr>
          <w:spacing w:val="-2"/>
        </w:rPr>
        <w:t xml:space="preserve"> </w:t>
      </w:r>
      <w:bookmarkEnd w:id="15"/>
      <w:r>
        <w:t>Scorecard</w:t>
      </w:r>
    </w:p>
    <w:p w14:paraId="6DDE1E2D" w14:textId="77777777" w:rsidR="00EC63B3" w:rsidRDefault="00095B77">
      <w:pPr>
        <w:pStyle w:val="BodyText"/>
        <w:spacing w:before="180"/>
        <w:ind w:left="447" w:right="246"/>
      </w:pPr>
      <w:r>
        <w:t>As described, the Balanced Scorecard helps managers define the performance categories that relate to the company’s strategy. The managers then translate those categories into metrics and track performance on those metrics. Besides traditional financial measures and quality measures, companies use employee performance measures to track their people’s knowledge, skills, and contribution to the company.</w:t>
      </w:r>
    </w:p>
    <w:p w14:paraId="7D38A273" w14:textId="77777777" w:rsidR="00EC63B3" w:rsidRDefault="00095B77">
      <w:pPr>
        <w:pStyle w:val="BodyText"/>
        <w:spacing w:before="181"/>
        <w:ind w:left="447"/>
      </w:pPr>
      <w:r>
        <w:t>Because the Balanced Scorecard focuses on the strategy and metrics of the business, Mark</w:t>
      </w:r>
    </w:p>
    <w:p w14:paraId="00BD0A98" w14:textId="77777777" w:rsidR="00EC63B3" w:rsidRDefault="00095B77">
      <w:pPr>
        <w:pStyle w:val="BodyText"/>
        <w:ind w:left="447" w:right="811"/>
      </w:pPr>
      <w:r>
        <w:t xml:space="preserve">A. </w:t>
      </w:r>
      <w:proofErr w:type="spellStart"/>
      <w:r>
        <w:t>Huselid</w:t>
      </w:r>
      <w:proofErr w:type="spellEnd"/>
      <w:r>
        <w:t>, Brian E. Becker, and Richard W. Beatty developed the HR and Workforce Scorecard to provide framework specific to HR. A firm needs a business strategy, a</w:t>
      </w:r>
    </w:p>
    <w:p w14:paraId="6F4C2396" w14:textId="7DEF5B39" w:rsidR="00EC63B3" w:rsidRDefault="00095B77">
      <w:pPr>
        <w:pStyle w:val="BodyText"/>
        <w:ind w:left="447"/>
      </w:pPr>
      <w:r>
        <w:t xml:space="preserve">workforce </w:t>
      </w:r>
      <w:r>
        <w:rPr>
          <w:spacing w:val="-4"/>
        </w:rPr>
        <w:t xml:space="preserve">strategy, </w:t>
      </w:r>
      <w:r>
        <w:t xml:space="preserve">and a strategy </w:t>
      </w:r>
      <w:r>
        <w:rPr>
          <w:spacing w:val="-3"/>
        </w:rPr>
        <w:t xml:space="preserve">for </w:t>
      </w:r>
      <w:r>
        <w:t xml:space="preserve">the HR function. These strategies </w:t>
      </w:r>
      <w:r>
        <w:rPr>
          <w:spacing w:val="-2"/>
        </w:rPr>
        <w:t xml:space="preserve">are </w:t>
      </w:r>
      <w:r>
        <w:t xml:space="preserve">operationalized in Balanced Scorecard, the </w:t>
      </w:r>
      <w:r>
        <w:rPr>
          <w:spacing w:val="-3"/>
        </w:rPr>
        <w:t xml:space="preserve">Workforce </w:t>
      </w:r>
      <w:r>
        <w:t>Scorecard, and HR Scorecard, respectively. As a</w:t>
      </w:r>
    </w:p>
    <w:p w14:paraId="56FE1E70" w14:textId="77777777" w:rsidR="00EC63B3" w:rsidRDefault="00095B77">
      <w:pPr>
        <w:pStyle w:val="BodyText"/>
        <w:ind w:left="447" w:right="101"/>
      </w:pPr>
      <w:r>
        <w:t>result, the Workforce Scorecard is a crucial lever in the strategy execution process. The key dimensions of that process include operational and customer success, which in turn help</w:t>
      </w:r>
    </w:p>
    <w:p w14:paraId="6DE2981C" w14:textId="77777777" w:rsidR="00EC63B3" w:rsidRDefault="00095B77">
      <w:pPr>
        <w:pStyle w:val="BodyText"/>
        <w:ind w:left="447" w:right="132"/>
      </w:pPr>
      <w:r>
        <w:t>create financial success. Workforce success is often the key performance driver, directly or indirectly, for these other elements of strategic success.</w:t>
      </w:r>
    </w:p>
    <w:p w14:paraId="28F259D1" w14:textId="77777777" w:rsidR="00EC63B3" w:rsidRDefault="00095B77">
      <w:pPr>
        <w:pStyle w:val="BodyText"/>
        <w:spacing w:before="179"/>
        <w:ind w:left="447" w:right="89"/>
      </w:pPr>
      <w:r>
        <w:t>The Workforce Scorecard offers a framework that identifies and measures the outcomes, behaviors, competencies, mind-set, and culture required for workforce success and reveals how each dimension impacts the bottom line. The lynchpin of this perspective is an</w:t>
      </w:r>
    </w:p>
    <w:p w14:paraId="746C7346" w14:textId="77777777" w:rsidR="00EC63B3" w:rsidRDefault="00095B77">
      <w:pPr>
        <w:pStyle w:val="BodyText"/>
        <w:ind w:left="447" w:right="246"/>
      </w:pPr>
      <w:r>
        <w:t>emphasis on looking at the role of “human capital” from the “outside in” (or customer back), not from the “inside out” (starting with the HR function).</w:t>
      </w:r>
    </w:p>
    <w:p w14:paraId="7F8F4826" w14:textId="77777777" w:rsidR="00EC63B3" w:rsidRDefault="00095B77">
      <w:pPr>
        <w:pStyle w:val="BodyText"/>
        <w:spacing w:before="181"/>
        <w:ind w:left="447"/>
      </w:pPr>
      <w:r>
        <w:rPr>
          <w:spacing w:val="-3"/>
        </w:rPr>
        <w:t xml:space="preserve">Effective </w:t>
      </w:r>
      <w:r>
        <w:t xml:space="preserve">workforce management strategies and practices can have a powerful </w:t>
      </w:r>
      <w:r>
        <w:rPr>
          <w:spacing w:val="-3"/>
        </w:rPr>
        <w:t xml:space="preserve">effect </w:t>
      </w:r>
      <w:r>
        <w:t xml:space="preserve">on business outcomes, including </w:t>
      </w:r>
      <w:r>
        <w:rPr>
          <w:spacing w:val="-3"/>
        </w:rPr>
        <w:t xml:space="preserve">productivity, profitability, </w:t>
      </w:r>
      <w:r>
        <w:t>and shareholder value, while firms with</w:t>
      </w:r>
      <w:r>
        <w:rPr>
          <w:spacing w:val="-7"/>
        </w:rPr>
        <w:t xml:space="preserve"> </w:t>
      </w:r>
      <w:r>
        <w:t>highly</w:t>
      </w:r>
      <w:r>
        <w:rPr>
          <w:spacing w:val="-7"/>
        </w:rPr>
        <w:t xml:space="preserve"> </w:t>
      </w:r>
      <w:r>
        <w:t>differentiated</w:t>
      </w:r>
      <w:r>
        <w:rPr>
          <w:spacing w:val="-7"/>
        </w:rPr>
        <w:t xml:space="preserve"> </w:t>
      </w:r>
      <w:r>
        <w:t>product</w:t>
      </w:r>
      <w:r>
        <w:rPr>
          <w:spacing w:val="-6"/>
        </w:rPr>
        <w:t xml:space="preserve"> </w:t>
      </w:r>
      <w:r>
        <w:t>strategies</w:t>
      </w:r>
      <w:r>
        <w:rPr>
          <w:spacing w:val="-7"/>
        </w:rPr>
        <w:t xml:space="preserve"> </w:t>
      </w:r>
      <w:r>
        <w:t>but</w:t>
      </w:r>
      <w:r>
        <w:rPr>
          <w:spacing w:val="-7"/>
        </w:rPr>
        <w:t xml:space="preserve"> </w:t>
      </w:r>
      <w:r>
        <w:t>generic</w:t>
      </w:r>
      <w:r>
        <w:rPr>
          <w:spacing w:val="-4"/>
        </w:rPr>
        <w:t xml:space="preserve"> </w:t>
      </w:r>
      <w:r>
        <w:t>or</w:t>
      </w:r>
      <w:r>
        <w:rPr>
          <w:spacing w:val="-7"/>
        </w:rPr>
        <w:t xml:space="preserve"> </w:t>
      </w:r>
      <w:r>
        <w:t>undifferentiated</w:t>
      </w:r>
      <w:r>
        <w:rPr>
          <w:spacing w:val="-6"/>
        </w:rPr>
        <w:t xml:space="preserve"> </w:t>
      </w:r>
      <w:r>
        <w:t>workforce</w:t>
      </w:r>
    </w:p>
    <w:p w14:paraId="36CFE699" w14:textId="77777777" w:rsidR="00EC63B3" w:rsidRDefault="00095B77">
      <w:pPr>
        <w:pStyle w:val="BodyText"/>
        <w:ind w:left="447"/>
      </w:pPr>
      <w:r>
        <w:t>strategies.</w:t>
      </w:r>
      <w:r>
        <w:rPr>
          <w:spacing w:val="-8"/>
        </w:rPr>
        <w:t xml:space="preserve"> </w:t>
      </w:r>
      <w:r>
        <w:rPr>
          <w:spacing w:val="-3"/>
        </w:rPr>
        <w:t>Workforce</w:t>
      </w:r>
      <w:r>
        <w:rPr>
          <w:spacing w:val="-7"/>
        </w:rPr>
        <w:t xml:space="preserve"> </w:t>
      </w:r>
      <w:r>
        <w:t>Scorecard</w:t>
      </w:r>
      <w:r>
        <w:rPr>
          <w:spacing w:val="-8"/>
        </w:rPr>
        <w:t xml:space="preserve"> </w:t>
      </w:r>
      <w:r>
        <w:t>offers</w:t>
      </w:r>
      <w:r>
        <w:rPr>
          <w:spacing w:val="-8"/>
        </w:rPr>
        <w:t xml:space="preserve"> </w:t>
      </w:r>
      <w:r>
        <w:t>an</w:t>
      </w:r>
      <w:r>
        <w:rPr>
          <w:spacing w:val="-8"/>
        </w:rPr>
        <w:t xml:space="preserve"> </w:t>
      </w:r>
      <w:r>
        <w:t>approach</w:t>
      </w:r>
      <w:r>
        <w:rPr>
          <w:spacing w:val="-8"/>
        </w:rPr>
        <w:t xml:space="preserve"> </w:t>
      </w:r>
      <w:r>
        <w:t>to</w:t>
      </w:r>
      <w:r>
        <w:rPr>
          <w:spacing w:val="-8"/>
        </w:rPr>
        <w:t xml:space="preserve"> </w:t>
      </w:r>
      <w:r>
        <w:t>developing</w:t>
      </w:r>
      <w:r>
        <w:rPr>
          <w:spacing w:val="-7"/>
        </w:rPr>
        <w:t xml:space="preserve"> </w:t>
      </w:r>
      <w:r>
        <w:t>a</w:t>
      </w:r>
      <w:r>
        <w:rPr>
          <w:spacing w:val="-8"/>
        </w:rPr>
        <w:t xml:space="preserve"> </w:t>
      </w:r>
      <w:r>
        <w:t>workforce</w:t>
      </w:r>
      <w:r>
        <w:rPr>
          <w:spacing w:val="-7"/>
        </w:rPr>
        <w:t xml:space="preserve"> </w:t>
      </w:r>
      <w:r>
        <w:t>strategy</w:t>
      </w:r>
      <w:r>
        <w:rPr>
          <w:spacing w:val="-7"/>
        </w:rPr>
        <w:t xml:space="preserve"> </w:t>
      </w:r>
      <w:r>
        <w:t>as well as a BSC designed to assess the success of corporate and SBU strategies. Thus, workforce</w:t>
      </w:r>
      <w:r>
        <w:rPr>
          <w:spacing w:val="-4"/>
        </w:rPr>
        <w:t xml:space="preserve"> </w:t>
      </w:r>
      <w:r>
        <w:t>Scorecard</w:t>
      </w:r>
      <w:r>
        <w:rPr>
          <w:spacing w:val="-5"/>
        </w:rPr>
        <w:t xml:space="preserve"> </w:t>
      </w:r>
      <w:r>
        <w:t>is</w:t>
      </w:r>
      <w:r>
        <w:rPr>
          <w:spacing w:val="-4"/>
        </w:rPr>
        <w:t xml:space="preserve"> </w:t>
      </w:r>
      <w:r>
        <w:t>used</w:t>
      </w:r>
      <w:r>
        <w:rPr>
          <w:spacing w:val="-4"/>
        </w:rPr>
        <w:t xml:space="preserve"> </w:t>
      </w:r>
      <w:r>
        <w:t>to</w:t>
      </w:r>
      <w:r>
        <w:rPr>
          <w:spacing w:val="-5"/>
        </w:rPr>
        <w:t xml:space="preserve"> </w:t>
      </w:r>
      <w:r>
        <w:t>bridge</w:t>
      </w:r>
      <w:r>
        <w:rPr>
          <w:spacing w:val="-4"/>
        </w:rPr>
        <w:t xml:space="preserve"> </w:t>
      </w:r>
      <w:r>
        <w:t>the</w:t>
      </w:r>
      <w:r>
        <w:rPr>
          <w:spacing w:val="-4"/>
        </w:rPr>
        <w:t xml:space="preserve"> </w:t>
      </w:r>
      <w:r>
        <w:t>gap</w:t>
      </w:r>
      <w:r>
        <w:rPr>
          <w:spacing w:val="-4"/>
        </w:rPr>
        <w:t xml:space="preserve"> </w:t>
      </w:r>
      <w:r>
        <w:t>between</w:t>
      </w:r>
      <w:r>
        <w:rPr>
          <w:spacing w:val="-2"/>
        </w:rPr>
        <w:t xml:space="preserve"> </w:t>
      </w:r>
      <w:r>
        <w:t>the</w:t>
      </w:r>
      <w:r>
        <w:rPr>
          <w:spacing w:val="-5"/>
        </w:rPr>
        <w:t xml:space="preserve"> </w:t>
      </w:r>
      <w:r>
        <w:t>development</w:t>
      </w:r>
      <w:r>
        <w:rPr>
          <w:spacing w:val="-4"/>
        </w:rPr>
        <w:t xml:space="preserve"> </w:t>
      </w:r>
      <w:r>
        <w:t>of</w:t>
      </w:r>
      <w:r>
        <w:rPr>
          <w:spacing w:val="-5"/>
        </w:rPr>
        <w:t xml:space="preserve"> </w:t>
      </w:r>
      <w:r>
        <w:t>a</w:t>
      </w:r>
      <w:r>
        <w:rPr>
          <w:spacing w:val="-4"/>
        </w:rPr>
        <w:t xml:space="preserve"> </w:t>
      </w:r>
      <w:r>
        <w:t>business</w:t>
      </w:r>
    </w:p>
    <w:p w14:paraId="60CE3ABF" w14:textId="77777777" w:rsidR="00EC63B3" w:rsidRDefault="00095B77">
      <w:pPr>
        <w:pStyle w:val="BodyText"/>
        <w:ind w:left="447"/>
      </w:pPr>
      <w:r>
        <w:t>strategy and its implementation through people.</w:t>
      </w:r>
    </w:p>
    <w:p w14:paraId="62B08FF2" w14:textId="77777777" w:rsidR="00EC63B3" w:rsidRDefault="00095B77">
      <w:pPr>
        <w:pStyle w:val="ListParagraph"/>
        <w:numPr>
          <w:ilvl w:val="1"/>
          <w:numId w:val="21"/>
        </w:numPr>
        <w:tabs>
          <w:tab w:val="left" w:pos="853"/>
        </w:tabs>
        <w:rPr>
          <w:sz w:val="24"/>
        </w:rPr>
      </w:pPr>
      <w:r>
        <w:rPr>
          <w:spacing w:val="-3"/>
          <w:sz w:val="24"/>
        </w:rPr>
        <w:t>Workforce</w:t>
      </w:r>
      <w:r>
        <w:rPr>
          <w:spacing w:val="-1"/>
          <w:sz w:val="24"/>
        </w:rPr>
        <w:t xml:space="preserve"> </w:t>
      </w:r>
      <w:r>
        <w:rPr>
          <w:sz w:val="24"/>
        </w:rPr>
        <w:t>Strategy</w:t>
      </w:r>
    </w:p>
    <w:p w14:paraId="2A8F1999" w14:textId="77777777" w:rsidR="00EC63B3" w:rsidRDefault="00095B77">
      <w:pPr>
        <w:pStyle w:val="ListParagraph"/>
        <w:numPr>
          <w:ilvl w:val="2"/>
          <w:numId w:val="21"/>
        </w:numPr>
        <w:tabs>
          <w:tab w:val="left" w:pos="1399"/>
        </w:tabs>
        <w:rPr>
          <w:sz w:val="24"/>
        </w:rPr>
      </w:pPr>
      <w:r>
        <w:rPr>
          <w:sz w:val="24"/>
        </w:rPr>
        <w:t>Generic Best</w:t>
      </w:r>
      <w:r>
        <w:rPr>
          <w:spacing w:val="-1"/>
          <w:sz w:val="24"/>
        </w:rPr>
        <w:t xml:space="preserve"> </w:t>
      </w:r>
      <w:r>
        <w:rPr>
          <w:sz w:val="24"/>
        </w:rPr>
        <w:t>Practices</w:t>
      </w:r>
    </w:p>
    <w:p w14:paraId="4ED5BE86" w14:textId="77777777" w:rsidR="00EC63B3" w:rsidRDefault="00095B77">
      <w:pPr>
        <w:pStyle w:val="BodyText"/>
        <w:spacing w:before="180"/>
        <w:ind w:right="132"/>
        <w:jc w:val="both"/>
      </w:pPr>
      <w:r>
        <w:t>The</w:t>
      </w:r>
      <w:r>
        <w:rPr>
          <w:spacing w:val="-5"/>
        </w:rPr>
        <w:t xml:space="preserve"> </w:t>
      </w:r>
      <w:r>
        <w:t>fundamental</w:t>
      </w:r>
      <w:r>
        <w:rPr>
          <w:spacing w:val="-5"/>
        </w:rPr>
        <w:t xml:space="preserve"> </w:t>
      </w:r>
      <w:r>
        <w:t>problem</w:t>
      </w:r>
      <w:r>
        <w:rPr>
          <w:spacing w:val="-3"/>
        </w:rPr>
        <w:t xml:space="preserve"> </w:t>
      </w:r>
      <w:r>
        <w:t>with</w:t>
      </w:r>
      <w:r>
        <w:rPr>
          <w:spacing w:val="-4"/>
        </w:rPr>
        <w:t xml:space="preserve"> </w:t>
      </w:r>
      <w:r>
        <w:t>doing</w:t>
      </w:r>
      <w:r>
        <w:rPr>
          <w:spacing w:val="-4"/>
        </w:rPr>
        <w:t xml:space="preserve"> </w:t>
      </w:r>
      <w:r>
        <w:t>this</w:t>
      </w:r>
      <w:r>
        <w:rPr>
          <w:spacing w:val="-4"/>
        </w:rPr>
        <w:t xml:space="preserve"> </w:t>
      </w:r>
      <w:r>
        <w:t>is</w:t>
      </w:r>
      <w:r>
        <w:rPr>
          <w:spacing w:val="-5"/>
        </w:rPr>
        <w:t xml:space="preserve"> </w:t>
      </w:r>
      <w:r>
        <w:t>that</w:t>
      </w:r>
      <w:r>
        <w:rPr>
          <w:spacing w:val="-3"/>
        </w:rPr>
        <w:t xml:space="preserve"> </w:t>
      </w:r>
      <w:r>
        <w:t>while</w:t>
      </w:r>
      <w:r>
        <w:rPr>
          <w:spacing w:val="-4"/>
        </w:rPr>
        <w:t xml:space="preserve"> </w:t>
      </w:r>
      <w:r>
        <w:t>a</w:t>
      </w:r>
      <w:r>
        <w:rPr>
          <w:spacing w:val="-4"/>
        </w:rPr>
        <w:t xml:space="preserve"> </w:t>
      </w:r>
      <w:r>
        <w:t>particular</w:t>
      </w:r>
      <w:r>
        <w:rPr>
          <w:spacing w:val="-4"/>
        </w:rPr>
        <w:t xml:space="preserve"> </w:t>
      </w:r>
      <w:r>
        <w:t>practice</w:t>
      </w:r>
      <w:r>
        <w:rPr>
          <w:spacing w:val="-4"/>
        </w:rPr>
        <w:t xml:space="preserve"> </w:t>
      </w:r>
      <w:r>
        <w:t>may</w:t>
      </w:r>
      <w:r>
        <w:rPr>
          <w:spacing w:val="-3"/>
        </w:rPr>
        <w:t xml:space="preserve"> </w:t>
      </w:r>
      <w:r>
        <w:t>well</w:t>
      </w:r>
      <w:r>
        <w:rPr>
          <w:spacing w:val="-5"/>
        </w:rPr>
        <w:t xml:space="preserve"> </w:t>
      </w:r>
      <w:r>
        <w:t xml:space="preserve">be “best in class” in its “native” firm, there is no reason to expect that the “best practices” </w:t>
      </w:r>
      <w:r>
        <w:rPr>
          <w:spacing w:val="-3"/>
        </w:rPr>
        <w:t xml:space="preserve">taken </w:t>
      </w:r>
      <w:r>
        <w:t>from a wide variety of firms and industries will work together in a</w:t>
      </w:r>
      <w:r>
        <w:rPr>
          <w:spacing w:val="-31"/>
        </w:rPr>
        <w:t xml:space="preserve"> </w:t>
      </w:r>
      <w:r>
        <w:t>synergistic</w:t>
      </w:r>
    </w:p>
    <w:p w14:paraId="78FB0081" w14:textId="77777777" w:rsidR="00EC63B3" w:rsidRDefault="00095B77">
      <w:pPr>
        <w:pStyle w:val="BodyText"/>
        <w:ind w:right="640"/>
        <w:jc w:val="both"/>
      </w:pPr>
      <w:r>
        <w:rPr>
          <w:spacing w:val="-3"/>
        </w:rPr>
        <w:t xml:space="preserve">manner, </w:t>
      </w:r>
      <w:r>
        <w:t xml:space="preserve">let alone do a good job in helping to </w:t>
      </w:r>
      <w:r>
        <w:rPr>
          <w:spacing w:val="-3"/>
        </w:rPr>
        <w:t xml:space="preserve">execute </w:t>
      </w:r>
      <w:r>
        <w:t xml:space="preserve">the firm’s </w:t>
      </w:r>
      <w:r>
        <w:rPr>
          <w:spacing w:val="-4"/>
        </w:rPr>
        <w:t xml:space="preserve">strategy. </w:t>
      </w:r>
      <w:r>
        <w:t>From the perspective of the workforce, this type of misalignment can be painfully obvious.</w:t>
      </w:r>
    </w:p>
    <w:p w14:paraId="504F4F4C" w14:textId="77777777" w:rsidR="00EC63B3" w:rsidRDefault="00095B77">
      <w:pPr>
        <w:pStyle w:val="BodyText"/>
        <w:spacing w:before="181"/>
      </w:pPr>
      <w:r>
        <w:t>In</w:t>
      </w:r>
      <w:r>
        <w:rPr>
          <w:spacing w:val="-4"/>
        </w:rPr>
        <w:t xml:space="preserve"> </w:t>
      </w:r>
      <w:r>
        <w:t>order</w:t>
      </w:r>
      <w:r>
        <w:rPr>
          <w:spacing w:val="-3"/>
        </w:rPr>
        <w:t xml:space="preserve"> for </w:t>
      </w:r>
      <w:r>
        <w:t>a</w:t>
      </w:r>
      <w:r>
        <w:rPr>
          <w:spacing w:val="-4"/>
        </w:rPr>
        <w:t xml:space="preserve"> </w:t>
      </w:r>
      <w:r>
        <w:t>firm</w:t>
      </w:r>
      <w:r>
        <w:rPr>
          <w:spacing w:val="-4"/>
        </w:rPr>
        <w:t xml:space="preserve"> </w:t>
      </w:r>
      <w:r>
        <w:t>to</w:t>
      </w:r>
      <w:r>
        <w:rPr>
          <w:spacing w:val="-4"/>
        </w:rPr>
        <w:t xml:space="preserve"> </w:t>
      </w:r>
      <w:r>
        <w:t>transform</w:t>
      </w:r>
      <w:r>
        <w:rPr>
          <w:spacing w:val="-4"/>
        </w:rPr>
        <w:t xml:space="preserve"> </w:t>
      </w:r>
      <w:r>
        <w:t>its</w:t>
      </w:r>
      <w:r>
        <w:rPr>
          <w:spacing w:val="-4"/>
        </w:rPr>
        <w:t xml:space="preserve"> </w:t>
      </w:r>
      <w:r>
        <w:rPr>
          <w:spacing w:val="-3"/>
        </w:rPr>
        <w:t xml:space="preserve">system </w:t>
      </w:r>
      <w:r>
        <w:t>of</w:t>
      </w:r>
      <w:r>
        <w:rPr>
          <w:spacing w:val="-4"/>
        </w:rPr>
        <w:t xml:space="preserve"> </w:t>
      </w:r>
      <w:r>
        <w:t>managing</w:t>
      </w:r>
      <w:r>
        <w:rPr>
          <w:spacing w:val="-3"/>
        </w:rPr>
        <w:t xml:space="preserve"> work- </w:t>
      </w:r>
      <w:r>
        <w:t>force</w:t>
      </w:r>
      <w:r>
        <w:rPr>
          <w:spacing w:val="-3"/>
        </w:rPr>
        <w:t xml:space="preserve"> </w:t>
      </w:r>
      <w:r>
        <w:t>performance</w:t>
      </w:r>
      <w:r>
        <w:rPr>
          <w:spacing w:val="-3"/>
        </w:rPr>
        <w:t xml:space="preserve"> </w:t>
      </w:r>
      <w:r>
        <w:t>into</w:t>
      </w:r>
      <w:r>
        <w:rPr>
          <w:spacing w:val="-4"/>
        </w:rPr>
        <w:t xml:space="preserve"> </w:t>
      </w:r>
      <w:r>
        <w:t xml:space="preserve">a strategic asset, that </w:t>
      </w:r>
      <w:r>
        <w:rPr>
          <w:spacing w:val="-3"/>
        </w:rPr>
        <w:t xml:space="preserve">system </w:t>
      </w:r>
      <w:r>
        <w:t>must contribute more directly to strategy</w:t>
      </w:r>
      <w:r>
        <w:rPr>
          <w:spacing w:val="-31"/>
        </w:rPr>
        <w:t xml:space="preserve"> </w:t>
      </w:r>
      <w:r>
        <w:t>execution.</w:t>
      </w:r>
    </w:p>
    <w:p w14:paraId="0DA1E8F5" w14:textId="77777777" w:rsidR="00EC63B3" w:rsidRDefault="00095B77">
      <w:pPr>
        <w:pStyle w:val="BodyText"/>
        <w:spacing w:line="293" w:lineRule="exact"/>
      </w:pPr>
      <w:r>
        <w:t>Instead</w:t>
      </w:r>
      <w:r>
        <w:rPr>
          <w:spacing w:val="-7"/>
        </w:rPr>
        <w:t xml:space="preserve"> </w:t>
      </w:r>
      <w:r>
        <w:t>of</w:t>
      </w:r>
      <w:r>
        <w:rPr>
          <w:spacing w:val="-6"/>
        </w:rPr>
        <w:t xml:space="preserve"> </w:t>
      </w:r>
      <w:r>
        <w:t>relying</w:t>
      </w:r>
      <w:r>
        <w:rPr>
          <w:spacing w:val="-5"/>
        </w:rPr>
        <w:t xml:space="preserve"> </w:t>
      </w:r>
      <w:r>
        <w:t>on</w:t>
      </w:r>
      <w:r>
        <w:rPr>
          <w:spacing w:val="-6"/>
        </w:rPr>
        <w:t xml:space="preserve"> </w:t>
      </w:r>
      <w:r>
        <w:t>best</w:t>
      </w:r>
      <w:r>
        <w:rPr>
          <w:spacing w:val="-5"/>
        </w:rPr>
        <w:t xml:space="preserve"> </w:t>
      </w:r>
      <w:r>
        <w:t>practices,</w:t>
      </w:r>
      <w:r>
        <w:rPr>
          <w:spacing w:val="-5"/>
        </w:rPr>
        <w:t xml:space="preserve"> </w:t>
      </w:r>
      <w:r>
        <w:t>this</w:t>
      </w:r>
      <w:r>
        <w:rPr>
          <w:spacing w:val="-6"/>
        </w:rPr>
        <w:t xml:space="preserve"> </w:t>
      </w:r>
      <w:r>
        <w:t>requires</w:t>
      </w:r>
      <w:r>
        <w:rPr>
          <w:spacing w:val="-5"/>
        </w:rPr>
        <w:t xml:space="preserve"> </w:t>
      </w:r>
      <w:r>
        <w:t>the</w:t>
      </w:r>
      <w:r>
        <w:rPr>
          <w:spacing w:val="-5"/>
        </w:rPr>
        <w:t xml:space="preserve"> </w:t>
      </w:r>
      <w:r>
        <w:t>development</w:t>
      </w:r>
      <w:r>
        <w:rPr>
          <w:spacing w:val="-5"/>
        </w:rPr>
        <w:t xml:space="preserve"> </w:t>
      </w:r>
      <w:r>
        <w:t>of</w:t>
      </w:r>
      <w:r>
        <w:rPr>
          <w:spacing w:val="-6"/>
        </w:rPr>
        <w:t xml:space="preserve"> </w:t>
      </w:r>
      <w:r>
        <w:t>workforce</w:t>
      </w:r>
    </w:p>
    <w:p w14:paraId="1772CA62" w14:textId="77777777" w:rsidR="00EC63B3" w:rsidRDefault="00095B77">
      <w:pPr>
        <w:pStyle w:val="BodyText"/>
      </w:pPr>
      <w:r>
        <w:t>strategies that are increasingly differentiated between firms and within firms. It is this increasing differentiation that is the hallmark of the workforce systems we describe</w:t>
      </w:r>
    </w:p>
    <w:p w14:paraId="29CAE11A" w14:textId="77777777" w:rsidR="00EC63B3" w:rsidRDefault="00EC63B3">
      <w:pPr>
        <w:sectPr w:rsidR="00EC63B3">
          <w:pgSz w:w="11910" w:h="16840"/>
          <w:pgMar w:top="1320" w:right="1300" w:bottom="280" w:left="1180" w:header="890" w:footer="0" w:gutter="0"/>
          <w:cols w:space="720"/>
        </w:sectPr>
      </w:pPr>
    </w:p>
    <w:p w14:paraId="672A7191" w14:textId="77777777" w:rsidR="00EC63B3" w:rsidRDefault="00095B77">
      <w:pPr>
        <w:pStyle w:val="BodyText"/>
        <w:spacing w:before="90"/>
      </w:pPr>
      <w:r>
        <w:lastRenderedPageBreak/>
        <w:t>next.</w:t>
      </w:r>
    </w:p>
    <w:p w14:paraId="6253C0AF" w14:textId="77777777" w:rsidR="00EC63B3" w:rsidRDefault="00095B77">
      <w:pPr>
        <w:pStyle w:val="ListParagraph"/>
        <w:numPr>
          <w:ilvl w:val="2"/>
          <w:numId w:val="21"/>
        </w:numPr>
        <w:tabs>
          <w:tab w:val="left" w:pos="1399"/>
        </w:tabs>
        <w:rPr>
          <w:sz w:val="24"/>
        </w:rPr>
      </w:pPr>
      <w:r>
        <w:rPr>
          <w:sz w:val="24"/>
        </w:rPr>
        <w:t xml:space="preserve">Core </w:t>
      </w:r>
      <w:r>
        <w:rPr>
          <w:spacing w:val="-3"/>
          <w:sz w:val="24"/>
        </w:rPr>
        <w:t>Workforce</w:t>
      </w:r>
      <w:r>
        <w:rPr>
          <w:sz w:val="24"/>
        </w:rPr>
        <w:t xml:space="preserve"> Differentiation</w:t>
      </w:r>
    </w:p>
    <w:p w14:paraId="4213E0D3" w14:textId="77777777" w:rsidR="00EC63B3" w:rsidRDefault="00095B77">
      <w:pPr>
        <w:pStyle w:val="BodyText"/>
        <w:spacing w:before="180"/>
      </w:pPr>
      <w:r>
        <w:t>Firms that exhibit core workforce differentiation attempt to match each of the</w:t>
      </w:r>
    </w:p>
    <w:p w14:paraId="0FA4E409" w14:textId="77777777" w:rsidR="00EC63B3" w:rsidRDefault="00095B77">
      <w:pPr>
        <w:pStyle w:val="BodyText"/>
        <w:ind w:right="364"/>
      </w:pPr>
      <w:r>
        <w:t>elements of the workforce strategy to this overarching business strategy. As a result, the defining characteristic of a core workforce strategy is its homogeneity or</w:t>
      </w:r>
    </w:p>
    <w:p w14:paraId="43CCD787" w14:textId="77777777" w:rsidR="00EC63B3" w:rsidRDefault="00095B77">
      <w:pPr>
        <w:pStyle w:val="BodyText"/>
        <w:ind w:right="54"/>
      </w:pPr>
      <w:r>
        <w:t>consistency within a particular firm. Focusing the workforce system at that level implies a core set of skills, competencies, and behaviors that when taken together will achieve this goal.</w:t>
      </w:r>
    </w:p>
    <w:p w14:paraId="247540F8" w14:textId="77777777" w:rsidR="00EC63B3" w:rsidRDefault="00095B77">
      <w:pPr>
        <w:pStyle w:val="BodyText"/>
        <w:spacing w:before="181"/>
        <w:ind w:right="916"/>
      </w:pPr>
      <w:r>
        <w:t>Workforce differentiation in this framework is similar to the notion of core competencies in that it delivers a comprehensive work- force capability for this</w:t>
      </w:r>
    </w:p>
    <w:p w14:paraId="414A254A" w14:textId="77777777" w:rsidR="00EC63B3" w:rsidRDefault="00095B77">
      <w:pPr>
        <w:pStyle w:val="BodyText"/>
      </w:pPr>
      <w:r>
        <w:t>overarching value proposition. The focus is on one company-wide description of the workforce capabilities required for the particular core strategy.</w:t>
      </w:r>
    </w:p>
    <w:p w14:paraId="54854E64" w14:textId="628B859A" w:rsidR="00EC63B3" w:rsidRDefault="00095B77">
      <w:pPr>
        <w:pStyle w:val="ListParagraph"/>
        <w:numPr>
          <w:ilvl w:val="2"/>
          <w:numId w:val="21"/>
        </w:numPr>
        <w:tabs>
          <w:tab w:val="left" w:pos="1399"/>
        </w:tabs>
        <w:spacing w:before="179"/>
        <w:rPr>
          <w:sz w:val="24"/>
        </w:rPr>
      </w:pPr>
      <w:r>
        <w:rPr>
          <w:sz w:val="24"/>
        </w:rPr>
        <w:t xml:space="preserve">Strategic </w:t>
      </w:r>
      <w:r>
        <w:rPr>
          <w:spacing w:val="-3"/>
          <w:sz w:val="24"/>
        </w:rPr>
        <w:t>Workforce</w:t>
      </w:r>
      <w:r>
        <w:rPr>
          <w:spacing w:val="-1"/>
          <w:sz w:val="24"/>
        </w:rPr>
        <w:t xml:space="preserve"> </w:t>
      </w:r>
      <w:r>
        <w:rPr>
          <w:sz w:val="24"/>
        </w:rPr>
        <w:t>Customization</w:t>
      </w:r>
    </w:p>
    <w:p w14:paraId="191D293F" w14:textId="77777777" w:rsidR="00EC63B3" w:rsidRDefault="00095B77">
      <w:pPr>
        <w:pStyle w:val="BodyText"/>
        <w:spacing w:before="180"/>
        <w:ind w:right="141"/>
      </w:pPr>
      <w:r>
        <w:t>Strategic workforce customization involves a more explicit linkage between the workforce strategy and the strategy performance drivers. It means that there is no one homogeneous workforce strategy for a particular corporate strategy, but rather the workforce strategy will be differentiated across the firm’s strategic performance</w:t>
      </w:r>
    </w:p>
    <w:p w14:paraId="0EC42457" w14:textId="77777777" w:rsidR="00EC63B3" w:rsidRDefault="00095B77">
      <w:pPr>
        <w:pStyle w:val="BodyText"/>
      </w:pPr>
      <w:r>
        <w:t>drivers. Unlike core workforce differentiation, which differentiates the workforce</w:t>
      </w:r>
    </w:p>
    <w:p w14:paraId="15B2D7E7" w14:textId="77777777" w:rsidR="00EC63B3" w:rsidRDefault="00095B77">
      <w:pPr>
        <w:pStyle w:val="BodyText"/>
        <w:ind w:right="465"/>
      </w:pPr>
      <w:r>
        <w:t>strategy on just two or three core strategies, performance drivers within those core strategies are also potential points of differentiation. The point is that not only will</w:t>
      </w:r>
    </w:p>
    <w:p w14:paraId="09117889" w14:textId="77777777" w:rsidR="00EC63B3" w:rsidRDefault="00095B77">
      <w:pPr>
        <w:pStyle w:val="BodyText"/>
        <w:ind w:right="92"/>
      </w:pPr>
      <w:r>
        <w:t>workforce strategies differ across firms that have different core strategies, but they will differ within firms as well.</w:t>
      </w:r>
    </w:p>
    <w:p w14:paraId="7E49DB69" w14:textId="77777777" w:rsidR="00EC63B3" w:rsidRDefault="00095B77">
      <w:pPr>
        <w:pStyle w:val="BodyText"/>
        <w:spacing w:before="181"/>
      </w:pPr>
      <w:r>
        <w:t>The Workforce Scorecard identifies and measures the behaviors, skills, mind-sets, and results required for the workforce to contribute to the company’s success. The Workforce Scorecard has four key sequential elements:</w:t>
      </w:r>
    </w:p>
    <w:p w14:paraId="72733B76" w14:textId="77777777" w:rsidR="00EC63B3" w:rsidRDefault="00095B77">
      <w:pPr>
        <w:pStyle w:val="ListParagraph"/>
        <w:numPr>
          <w:ilvl w:val="1"/>
          <w:numId w:val="21"/>
        </w:numPr>
        <w:tabs>
          <w:tab w:val="left" w:pos="853"/>
        </w:tabs>
        <w:rPr>
          <w:sz w:val="24"/>
        </w:rPr>
      </w:pPr>
      <w:r>
        <w:rPr>
          <w:spacing w:val="-3"/>
          <w:sz w:val="24"/>
        </w:rPr>
        <w:t xml:space="preserve">Workforce </w:t>
      </w:r>
      <w:r>
        <w:rPr>
          <w:sz w:val="24"/>
        </w:rPr>
        <w:t>mind-set and</w:t>
      </w:r>
      <w:r>
        <w:rPr>
          <w:spacing w:val="-1"/>
          <w:sz w:val="24"/>
        </w:rPr>
        <w:t xml:space="preserve"> </w:t>
      </w:r>
      <w:r>
        <w:rPr>
          <w:sz w:val="24"/>
        </w:rPr>
        <w:t>culture</w:t>
      </w:r>
    </w:p>
    <w:p w14:paraId="49BD027F" w14:textId="77777777" w:rsidR="00EC63B3" w:rsidRDefault="00095B77">
      <w:pPr>
        <w:pStyle w:val="BodyText"/>
        <w:spacing w:before="179"/>
        <w:ind w:right="518"/>
      </w:pPr>
      <w:r>
        <w:t>First, does the workforce understand the strategy, embrace it, and does it have the culture needed to support strategy execution?</w:t>
      </w:r>
    </w:p>
    <w:p w14:paraId="731599E0" w14:textId="77777777" w:rsidR="00EC63B3" w:rsidRDefault="00095B77">
      <w:pPr>
        <w:pStyle w:val="BodyText"/>
        <w:spacing w:before="181"/>
        <w:ind w:right="117"/>
      </w:pPr>
      <w:r>
        <w:rPr>
          <w:spacing w:val="-3"/>
        </w:rPr>
        <w:t xml:space="preserve">Workforce </w:t>
      </w:r>
      <w:r>
        <w:t xml:space="preserve">mind-set and culture are important because they influence how everyone behaves. </w:t>
      </w:r>
      <w:r>
        <w:rPr>
          <w:spacing w:val="-12"/>
        </w:rPr>
        <w:t xml:space="preserve">To </w:t>
      </w:r>
      <w:r>
        <w:t xml:space="preserve">be able to execute the firm’s </w:t>
      </w:r>
      <w:r>
        <w:rPr>
          <w:spacing w:val="-3"/>
        </w:rPr>
        <w:t xml:space="preserve">preferred </w:t>
      </w:r>
      <w:r>
        <w:rPr>
          <w:spacing w:val="-4"/>
        </w:rPr>
        <w:t xml:space="preserve">strategy, </w:t>
      </w:r>
      <w:r>
        <w:t xml:space="preserve">everyone must understand what they are expected to do. </w:t>
      </w:r>
      <w:r>
        <w:rPr>
          <w:spacing w:val="-7"/>
        </w:rPr>
        <w:t xml:space="preserve">You </w:t>
      </w:r>
      <w:r>
        <w:t>need measures here that show how well everyone understands the firm’s business model and the role of the workforce.</w:t>
      </w:r>
    </w:p>
    <w:p w14:paraId="1EBD1B1E" w14:textId="77777777" w:rsidR="00EC63B3" w:rsidRDefault="00095B77">
      <w:pPr>
        <w:pStyle w:val="ListParagraph"/>
        <w:numPr>
          <w:ilvl w:val="0"/>
          <w:numId w:val="20"/>
        </w:numPr>
        <w:tabs>
          <w:tab w:val="left" w:pos="1222"/>
          <w:tab w:val="left" w:pos="1223"/>
        </w:tabs>
        <w:ind w:right="665"/>
        <w:rPr>
          <w:sz w:val="24"/>
        </w:rPr>
      </w:pPr>
      <w:r>
        <w:rPr>
          <w:sz w:val="24"/>
        </w:rPr>
        <w:t>%</w:t>
      </w:r>
      <w:r>
        <w:rPr>
          <w:spacing w:val="-4"/>
          <w:sz w:val="24"/>
        </w:rPr>
        <w:t xml:space="preserve"> </w:t>
      </w:r>
      <w:r>
        <w:rPr>
          <w:sz w:val="24"/>
        </w:rPr>
        <w:t>of</w:t>
      </w:r>
      <w:r>
        <w:rPr>
          <w:spacing w:val="-5"/>
          <w:sz w:val="24"/>
        </w:rPr>
        <w:t xml:space="preserve"> </w:t>
      </w:r>
      <w:r>
        <w:rPr>
          <w:sz w:val="24"/>
        </w:rPr>
        <w:t>the</w:t>
      </w:r>
      <w:r>
        <w:rPr>
          <w:spacing w:val="-3"/>
          <w:sz w:val="24"/>
        </w:rPr>
        <w:t xml:space="preserve"> </w:t>
      </w:r>
      <w:r>
        <w:rPr>
          <w:sz w:val="24"/>
        </w:rPr>
        <w:t>workforce</w:t>
      </w:r>
      <w:r>
        <w:rPr>
          <w:spacing w:val="-4"/>
          <w:sz w:val="24"/>
        </w:rPr>
        <w:t xml:space="preserve"> </w:t>
      </w:r>
      <w:r>
        <w:rPr>
          <w:sz w:val="24"/>
        </w:rPr>
        <w:t>that</w:t>
      </w:r>
      <w:r>
        <w:rPr>
          <w:spacing w:val="-6"/>
          <w:sz w:val="24"/>
        </w:rPr>
        <w:t xml:space="preserve"> </w:t>
      </w:r>
      <w:r>
        <w:rPr>
          <w:sz w:val="24"/>
        </w:rPr>
        <w:t>understand</w:t>
      </w:r>
      <w:r>
        <w:rPr>
          <w:spacing w:val="-4"/>
          <w:sz w:val="24"/>
        </w:rPr>
        <w:t xml:space="preserve"> </w:t>
      </w:r>
      <w:r>
        <w:rPr>
          <w:sz w:val="24"/>
        </w:rPr>
        <w:t>the</w:t>
      </w:r>
      <w:r>
        <w:rPr>
          <w:spacing w:val="-4"/>
          <w:sz w:val="24"/>
        </w:rPr>
        <w:t xml:space="preserve"> </w:t>
      </w:r>
      <w:r>
        <w:rPr>
          <w:sz w:val="24"/>
        </w:rPr>
        <w:t>firm’s</w:t>
      </w:r>
      <w:r>
        <w:rPr>
          <w:spacing w:val="-4"/>
          <w:sz w:val="24"/>
        </w:rPr>
        <w:t xml:space="preserve"> </w:t>
      </w:r>
      <w:r>
        <w:rPr>
          <w:sz w:val="24"/>
        </w:rPr>
        <w:t>business</w:t>
      </w:r>
      <w:r>
        <w:rPr>
          <w:spacing w:val="-4"/>
          <w:sz w:val="24"/>
        </w:rPr>
        <w:t xml:space="preserve"> </w:t>
      </w:r>
      <w:r>
        <w:rPr>
          <w:sz w:val="24"/>
        </w:rPr>
        <w:t>model</w:t>
      </w:r>
      <w:r>
        <w:rPr>
          <w:spacing w:val="-4"/>
          <w:sz w:val="24"/>
        </w:rPr>
        <w:t xml:space="preserve"> </w:t>
      </w:r>
      <w:r>
        <w:rPr>
          <w:sz w:val="24"/>
        </w:rPr>
        <w:t>and</w:t>
      </w:r>
      <w:r>
        <w:rPr>
          <w:spacing w:val="-4"/>
          <w:sz w:val="24"/>
        </w:rPr>
        <w:t xml:space="preserve"> </w:t>
      </w:r>
      <w:r>
        <w:rPr>
          <w:sz w:val="24"/>
        </w:rPr>
        <w:t>underlying commercial</w:t>
      </w:r>
      <w:r>
        <w:rPr>
          <w:spacing w:val="-2"/>
          <w:sz w:val="24"/>
        </w:rPr>
        <w:t xml:space="preserve"> </w:t>
      </w:r>
      <w:r>
        <w:rPr>
          <w:sz w:val="24"/>
        </w:rPr>
        <w:t>strategy</w:t>
      </w:r>
    </w:p>
    <w:p w14:paraId="57C60160" w14:textId="77777777" w:rsidR="00EC63B3" w:rsidRDefault="00095B77">
      <w:pPr>
        <w:pStyle w:val="ListParagraph"/>
        <w:numPr>
          <w:ilvl w:val="0"/>
          <w:numId w:val="20"/>
        </w:numPr>
        <w:tabs>
          <w:tab w:val="left" w:pos="1222"/>
          <w:tab w:val="left" w:pos="1223"/>
        </w:tabs>
        <w:ind w:right="872"/>
        <w:rPr>
          <w:sz w:val="24"/>
        </w:rPr>
      </w:pPr>
      <w:r>
        <w:rPr>
          <w:sz w:val="24"/>
        </w:rPr>
        <w:t>%</w:t>
      </w:r>
      <w:r>
        <w:rPr>
          <w:spacing w:val="-6"/>
          <w:sz w:val="24"/>
        </w:rPr>
        <w:t xml:space="preserve"> </w:t>
      </w:r>
      <w:r>
        <w:rPr>
          <w:sz w:val="24"/>
        </w:rPr>
        <w:t>of</w:t>
      </w:r>
      <w:r>
        <w:rPr>
          <w:spacing w:val="-6"/>
          <w:sz w:val="24"/>
        </w:rPr>
        <w:t xml:space="preserve"> </w:t>
      </w:r>
      <w:r>
        <w:rPr>
          <w:sz w:val="24"/>
        </w:rPr>
        <w:t>the</w:t>
      </w:r>
      <w:r>
        <w:rPr>
          <w:spacing w:val="-5"/>
          <w:sz w:val="24"/>
        </w:rPr>
        <w:t xml:space="preserve"> </w:t>
      </w:r>
      <w:r>
        <w:rPr>
          <w:sz w:val="24"/>
        </w:rPr>
        <w:t>workforce</w:t>
      </w:r>
      <w:r>
        <w:rPr>
          <w:spacing w:val="-5"/>
          <w:sz w:val="24"/>
        </w:rPr>
        <w:t xml:space="preserve"> </w:t>
      </w:r>
      <w:r>
        <w:rPr>
          <w:sz w:val="24"/>
        </w:rPr>
        <w:t>that</w:t>
      </w:r>
      <w:r>
        <w:rPr>
          <w:spacing w:val="-6"/>
          <w:sz w:val="24"/>
        </w:rPr>
        <w:t xml:space="preserve"> </w:t>
      </w:r>
      <w:r>
        <w:rPr>
          <w:sz w:val="24"/>
        </w:rPr>
        <w:t>have</w:t>
      </w:r>
      <w:r>
        <w:rPr>
          <w:spacing w:val="-6"/>
          <w:sz w:val="24"/>
        </w:rPr>
        <w:t xml:space="preserve"> </w:t>
      </w:r>
      <w:r>
        <w:rPr>
          <w:sz w:val="24"/>
        </w:rPr>
        <w:t>demonstrated</w:t>
      </w:r>
      <w:r>
        <w:rPr>
          <w:spacing w:val="-5"/>
          <w:sz w:val="24"/>
        </w:rPr>
        <w:t xml:space="preserve"> </w:t>
      </w:r>
      <w:r>
        <w:rPr>
          <w:sz w:val="24"/>
        </w:rPr>
        <w:t>their</w:t>
      </w:r>
      <w:r>
        <w:rPr>
          <w:spacing w:val="-6"/>
          <w:sz w:val="24"/>
        </w:rPr>
        <w:t xml:space="preserve"> </w:t>
      </w:r>
      <w:r>
        <w:rPr>
          <w:sz w:val="24"/>
        </w:rPr>
        <w:t>commitment</w:t>
      </w:r>
      <w:r>
        <w:rPr>
          <w:spacing w:val="-5"/>
          <w:sz w:val="24"/>
        </w:rPr>
        <w:t xml:space="preserve"> </w:t>
      </w:r>
      <w:r>
        <w:rPr>
          <w:sz w:val="24"/>
        </w:rPr>
        <w:t>to</w:t>
      </w:r>
      <w:r>
        <w:rPr>
          <w:spacing w:val="-6"/>
          <w:sz w:val="24"/>
        </w:rPr>
        <w:t xml:space="preserve"> </w:t>
      </w:r>
      <w:r>
        <w:rPr>
          <w:sz w:val="24"/>
        </w:rPr>
        <w:t>the</w:t>
      </w:r>
      <w:r>
        <w:rPr>
          <w:spacing w:val="-5"/>
          <w:sz w:val="24"/>
        </w:rPr>
        <w:t xml:space="preserve"> </w:t>
      </w:r>
      <w:r>
        <w:rPr>
          <w:sz w:val="24"/>
        </w:rPr>
        <w:t>firm’s strategy</w:t>
      </w:r>
    </w:p>
    <w:p w14:paraId="622F918C" w14:textId="77777777" w:rsidR="00EC63B3" w:rsidRDefault="00095B77">
      <w:pPr>
        <w:pStyle w:val="ListParagraph"/>
        <w:numPr>
          <w:ilvl w:val="0"/>
          <w:numId w:val="20"/>
        </w:numPr>
        <w:tabs>
          <w:tab w:val="left" w:pos="1222"/>
          <w:tab w:val="left" w:pos="1223"/>
        </w:tabs>
        <w:spacing w:before="181"/>
        <w:ind w:hanging="412"/>
        <w:rPr>
          <w:sz w:val="24"/>
        </w:rPr>
      </w:pPr>
      <w:r>
        <w:rPr>
          <w:sz w:val="24"/>
        </w:rPr>
        <w:t xml:space="preserve">% of the workforce that currently </w:t>
      </w:r>
      <w:r>
        <w:rPr>
          <w:spacing w:val="-3"/>
          <w:sz w:val="24"/>
        </w:rPr>
        <w:t xml:space="preserve">have </w:t>
      </w:r>
      <w:r>
        <w:rPr>
          <w:sz w:val="24"/>
        </w:rPr>
        <w:t xml:space="preserve">the skills required to </w:t>
      </w:r>
      <w:r>
        <w:rPr>
          <w:spacing w:val="-3"/>
          <w:sz w:val="24"/>
        </w:rPr>
        <w:t xml:space="preserve">execute </w:t>
      </w:r>
      <w:r>
        <w:rPr>
          <w:sz w:val="24"/>
        </w:rPr>
        <w:t>the</w:t>
      </w:r>
      <w:r>
        <w:rPr>
          <w:spacing w:val="-29"/>
          <w:sz w:val="24"/>
        </w:rPr>
        <w:t xml:space="preserve"> </w:t>
      </w:r>
      <w:r>
        <w:rPr>
          <w:sz w:val="24"/>
        </w:rPr>
        <w:t>strategy</w:t>
      </w:r>
    </w:p>
    <w:p w14:paraId="55EF813F" w14:textId="77777777" w:rsidR="00EC63B3" w:rsidRDefault="00095B77">
      <w:pPr>
        <w:pStyle w:val="ListParagraph"/>
        <w:numPr>
          <w:ilvl w:val="0"/>
          <w:numId w:val="20"/>
        </w:numPr>
        <w:tabs>
          <w:tab w:val="left" w:pos="1222"/>
          <w:tab w:val="left" w:pos="1223"/>
        </w:tabs>
        <w:ind w:right="205"/>
        <w:rPr>
          <w:sz w:val="24"/>
        </w:rPr>
      </w:pPr>
      <w:r>
        <w:rPr>
          <w:sz w:val="24"/>
        </w:rPr>
        <w:t>%</w:t>
      </w:r>
      <w:r>
        <w:rPr>
          <w:spacing w:val="-6"/>
          <w:sz w:val="24"/>
        </w:rPr>
        <w:t xml:space="preserve"> </w:t>
      </w:r>
      <w:r>
        <w:rPr>
          <w:sz w:val="24"/>
        </w:rPr>
        <w:t>of</w:t>
      </w:r>
      <w:r>
        <w:rPr>
          <w:spacing w:val="-6"/>
          <w:sz w:val="24"/>
        </w:rPr>
        <w:t xml:space="preserve"> </w:t>
      </w:r>
      <w:r>
        <w:rPr>
          <w:sz w:val="24"/>
        </w:rPr>
        <w:t>the</w:t>
      </w:r>
      <w:r>
        <w:rPr>
          <w:spacing w:val="-5"/>
          <w:sz w:val="24"/>
        </w:rPr>
        <w:t xml:space="preserve"> </w:t>
      </w:r>
      <w:r>
        <w:rPr>
          <w:sz w:val="24"/>
        </w:rPr>
        <w:t>workforce</w:t>
      </w:r>
      <w:r>
        <w:rPr>
          <w:spacing w:val="-5"/>
          <w:sz w:val="24"/>
        </w:rPr>
        <w:t xml:space="preserve"> </w:t>
      </w:r>
      <w:r>
        <w:rPr>
          <w:sz w:val="24"/>
        </w:rPr>
        <w:t>currently</w:t>
      </w:r>
      <w:r>
        <w:rPr>
          <w:spacing w:val="-5"/>
          <w:sz w:val="24"/>
        </w:rPr>
        <w:t xml:space="preserve"> </w:t>
      </w:r>
      <w:r>
        <w:rPr>
          <w:sz w:val="24"/>
        </w:rPr>
        <w:t>undergoing</w:t>
      </w:r>
      <w:r>
        <w:rPr>
          <w:spacing w:val="-6"/>
          <w:sz w:val="24"/>
        </w:rPr>
        <w:t xml:space="preserve"> </w:t>
      </w:r>
      <w:r>
        <w:rPr>
          <w:sz w:val="24"/>
        </w:rPr>
        <w:t>training</w:t>
      </w:r>
      <w:r>
        <w:rPr>
          <w:spacing w:val="-6"/>
          <w:sz w:val="24"/>
        </w:rPr>
        <w:t xml:space="preserve"> </w:t>
      </w:r>
      <w:r>
        <w:rPr>
          <w:sz w:val="24"/>
        </w:rPr>
        <w:t>in</w:t>
      </w:r>
      <w:r>
        <w:rPr>
          <w:spacing w:val="-5"/>
          <w:sz w:val="24"/>
        </w:rPr>
        <w:t xml:space="preserve"> </w:t>
      </w:r>
      <w:r>
        <w:rPr>
          <w:sz w:val="24"/>
        </w:rPr>
        <w:t>order</w:t>
      </w:r>
      <w:r>
        <w:rPr>
          <w:spacing w:val="-5"/>
          <w:sz w:val="24"/>
        </w:rPr>
        <w:t xml:space="preserve"> </w:t>
      </w:r>
      <w:r>
        <w:rPr>
          <w:sz w:val="24"/>
        </w:rPr>
        <w:t>to</w:t>
      </w:r>
      <w:r>
        <w:rPr>
          <w:spacing w:val="-6"/>
          <w:sz w:val="24"/>
        </w:rPr>
        <w:t xml:space="preserve"> </w:t>
      </w:r>
      <w:r>
        <w:rPr>
          <w:sz w:val="24"/>
        </w:rPr>
        <w:t>gain</w:t>
      </w:r>
      <w:r>
        <w:rPr>
          <w:spacing w:val="-6"/>
          <w:sz w:val="24"/>
        </w:rPr>
        <w:t xml:space="preserve"> </w:t>
      </w:r>
      <w:r>
        <w:rPr>
          <w:sz w:val="24"/>
        </w:rPr>
        <w:t>the</w:t>
      </w:r>
      <w:r>
        <w:rPr>
          <w:spacing w:val="-5"/>
          <w:sz w:val="24"/>
        </w:rPr>
        <w:t xml:space="preserve"> </w:t>
      </w:r>
      <w:r>
        <w:rPr>
          <w:sz w:val="24"/>
        </w:rPr>
        <w:t>requisite</w:t>
      </w:r>
      <w:r>
        <w:rPr>
          <w:spacing w:val="-5"/>
          <w:sz w:val="24"/>
        </w:rPr>
        <w:t xml:space="preserve"> </w:t>
      </w:r>
      <w:r>
        <w:rPr>
          <w:sz w:val="24"/>
        </w:rPr>
        <w:t>skill sets</w:t>
      </w:r>
    </w:p>
    <w:p w14:paraId="603E4279" w14:textId="77777777" w:rsidR="00EC63B3" w:rsidRDefault="00EC63B3">
      <w:pPr>
        <w:rPr>
          <w:sz w:val="24"/>
        </w:rPr>
        <w:sectPr w:rsidR="00EC63B3">
          <w:pgSz w:w="11910" w:h="16840"/>
          <w:pgMar w:top="1320" w:right="1300" w:bottom="280" w:left="1180" w:header="890" w:footer="0" w:gutter="0"/>
          <w:cols w:space="720"/>
        </w:sectPr>
      </w:pPr>
    </w:p>
    <w:p w14:paraId="4F890E12" w14:textId="77777777" w:rsidR="00EC63B3" w:rsidRDefault="00095B77">
      <w:pPr>
        <w:pStyle w:val="ListParagraph"/>
        <w:numPr>
          <w:ilvl w:val="0"/>
          <w:numId w:val="20"/>
        </w:numPr>
        <w:tabs>
          <w:tab w:val="left" w:pos="1222"/>
          <w:tab w:val="left" w:pos="1223"/>
        </w:tabs>
        <w:spacing w:before="90"/>
        <w:ind w:hanging="412"/>
        <w:rPr>
          <w:sz w:val="24"/>
        </w:rPr>
      </w:pPr>
      <w:r>
        <w:rPr>
          <w:sz w:val="24"/>
        </w:rPr>
        <w:lastRenderedPageBreak/>
        <w:t>% of the workforce that feels the firm’s culture supports strategy</w:t>
      </w:r>
      <w:r>
        <w:rPr>
          <w:spacing w:val="-32"/>
          <w:sz w:val="24"/>
        </w:rPr>
        <w:t xml:space="preserve"> </w:t>
      </w:r>
      <w:r>
        <w:rPr>
          <w:sz w:val="24"/>
        </w:rPr>
        <w:t>execution</w:t>
      </w:r>
    </w:p>
    <w:p w14:paraId="57EDBAE1" w14:textId="77777777" w:rsidR="00EC63B3" w:rsidRDefault="00095B77">
      <w:pPr>
        <w:pStyle w:val="ListParagraph"/>
        <w:numPr>
          <w:ilvl w:val="0"/>
          <w:numId w:val="20"/>
        </w:numPr>
        <w:tabs>
          <w:tab w:val="left" w:pos="1222"/>
          <w:tab w:val="left" w:pos="1223"/>
        </w:tabs>
        <w:ind w:right="284"/>
        <w:rPr>
          <w:sz w:val="24"/>
        </w:rPr>
      </w:pPr>
      <w:r>
        <w:rPr>
          <w:sz w:val="24"/>
        </w:rPr>
        <w:t>The</w:t>
      </w:r>
      <w:r>
        <w:rPr>
          <w:spacing w:val="-5"/>
          <w:sz w:val="24"/>
        </w:rPr>
        <w:t xml:space="preserve"> </w:t>
      </w:r>
      <w:r>
        <w:rPr>
          <w:sz w:val="24"/>
        </w:rPr>
        <w:t>degree</w:t>
      </w:r>
      <w:r>
        <w:rPr>
          <w:spacing w:val="-4"/>
          <w:sz w:val="24"/>
        </w:rPr>
        <w:t xml:space="preserve"> </w:t>
      </w:r>
      <w:r>
        <w:rPr>
          <w:sz w:val="24"/>
        </w:rPr>
        <w:t>of</w:t>
      </w:r>
      <w:r>
        <w:rPr>
          <w:spacing w:val="-4"/>
          <w:sz w:val="24"/>
        </w:rPr>
        <w:t xml:space="preserve"> </w:t>
      </w:r>
      <w:r>
        <w:rPr>
          <w:sz w:val="24"/>
        </w:rPr>
        <w:t>consistency</w:t>
      </w:r>
      <w:r>
        <w:rPr>
          <w:spacing w:val="-4"/>
          <w:sz w:val="24"/>
        </w:rPr>
        <w:t xml:space="preserve"> </w:t>
      </w:r>
      <w:r>
        <w:rPr>
          <w:sz w:val="24"/>
        </w:rPr>
        <w:t>and</w:t>
      </w:r>
      <w:r>
        <w:rPr>
          <w:spacing w:val="-4"/>
          <w:sz w:val="24"/>
        </w:rPr>
        <w:t xml:space="preserve"> </w:t>
      </w:r>
      <w:r>
        <w:rPr>
          <w:sz w:val="24"/>
        </w:rPr>
        <w:t>clarity</w:t>
      </w:r>
      <w:r>
        <w:rPr>
          <w:spacing w:val="-3"/>
          <w:sz w:val="24"/>
        </w:rPr>
        <w:t xml:space="preserve"> </w:t>
      </w:r>
      <w:r>
        <w:rPr>
          <w:sz w:val="24"/>
        </w:rPr>
        <w:t>which</w:t>
      </w:r>
      <w:r>
        <w:rPr>
          <w:spacing w:val="-4"/>
          <w:sz w:val="24"/>
        </w:rPr>
        <w:t xml:space="preserve"> </w:t>
      </w:r>
      <w:r>
        <w:rPr>
          <w:sz w:val="24"/>
        </w:rPr>
        <w:t>is</w:t>
      </w:r>
      <w:r>
        <w:rPr>
          <w:spacing w:val="-3"/>
          <w:sz w:val="24"/>
        </w:rPr>
        <w:t xml:space="preserve"> </w:t>
      </w:r>
      <w:r>
        <w:rPr>
          <w:sz w:val="24"/>
        </w:rPr>
        <w:t>associated</w:t>
      </w:r>
      <w:r>
        <w:rPr>
          <w:spacing w:val="-3"/>
          <w:sz w:val="24"/>
        </w:rPr>
        <w:t xml:space="preserve"> </w:t>
      </w:r>
      <w:r>
        <w:rPr>
          <w:sz w:val="24"/>
        </w:rPr>
        <w:t>with</w:t>
      </w:r>
      <w:r>
        <w:rPr>
          <w:spacing w:val="-4"/>
          <w:sz w:val="24"/>
        </w:rPr>
        <w:t xml:space="preserve"> </w:t>
      </w:r>
      <w:r>
        <w:rPr>
          <w:sz w:val="24"/>
        </w:rPr>
        <w:t>messages</w:t>
      </w:r>
      <w:r>
        <w:rPr>
          <w:spacing w:val="-3"/>
          <w:sz w:val="24"/>
        </w:rPr>
        <w:t xml:space="preserve"> </w:t>
      </w:r>
      <w:r>
        <w:rPr>
          <w:sz w:val="24"/>
        </w:rPr>
        <w:t>provided by top management and</w:t>
      </w:r>
      <w:r>
        <w:rPr>
          <w:spacing w:val="-3"/>
          <w:sz w:val="24"/>
        </w:rPr>
        <w:t xml:space="preserve"> </w:t>
      </w:r>
      <w:r>
        <w:rPr>
          <w:sz w:val="24"/>
        </w:rPr>
        <w:t>HR</w:t>
      </w:r>
    </w:p>
    <w:p w14:paraId="56272A9F" w14:textId="77777777" w:rsidR="00EC63B3" w:rsidRDefault="00095B77">
      <w:pPr>
        <w:pStyle w:val="ListParagraph"/>
        <w:numPr>
          <w:ilvl w:val="0"/>
          <w:numId w:val="20"/>
        </w:numPr>
        <w:tabs>
          <w:tab w:val="left" w:pos="1222"/>
          <w:tab w:val="left" w:pos="1223"/>
        </w:tabs>
        <w:ind w:right="350"/>
        <w:rPr>
          <w:sz w:val="24"/>
        </w:rPr>
      </w:pPr>
      <w:r>
        <w:rPr>
          <w:sz w:val="24"/>
        </w:rPr>
        <w:t>The</w:t>
      </w:r>
      <w:r>
        <w:rPr>
          <w:spacing w:val="-6"/>
          <w:sz w:val="24"/>
        </w:rPr>
        <w:t xml:space="preserve"> </w:t>
      </w:r>
      <w:r>
        <w:rPr>
          <w:sz w:val="24"/>
        </w:rPr>
        <w:t>extent</w:t>
      </w:r>
      <w:r>
        <w:rPr>
          <w:spacing w:val="-4"/>
          <w:sz w:val="24"/>
        </w:rPr>
        <w:t xml:space="preserve"> </w:t>
      </w:r>
      <w:r>
        <w:rPr>
          <w:sz w:val="24"/>
        </w:rPr>
        <w:t>to</w:t>
      </w:r>
      <w:r>
        <w:rPr>
          <w:spacing w:val="-6"/>
          <w:sz w:val="24"/>
        </w:rPr>
        <w:t xml:space="preserve"> </w:t>
      </w:r>
      <w:r>
        <w:rPr>
          <w:sz w:val="24"/>
        </w:rPr>
        <w:t>which</w:t>
      </w:r>
      <w:r>
        <w:rPr>
          <w:spacing w:val="-4"/>
          <w:sz w:val="24"/>
        </w:rPr>
        <w:t xml:space="preserve"> </w:t>
      </w:r>
      <w:r>
        <w:rPr>
          <w:sz w:val="24"/>
        </w:rPr>
        <w:t>the</w:t>
      </w:r>
      <w:r>
        <w:rPr>
          <w:spacing w:val="-4"/>
          <w:sz w:val="24"/>
        </w:rPr>
        <w:t xml:space="preserve"> </w:t>
      </w:r>
      <w:r>
        <w:rPr>
          <w:sz w:val="24"/>
        </w:rPr>
        <w:t>firm’s</w:t>
      </w:r>
      <w:r>
        <w:rPr>
          <w:spacing w:val="-6"/>
          <w:sz w:val="24"/>
        </w:rPr>
        <w:t xml:space="preserve"> </w:t>
      </w:r>
      <w:r>
        <w:rPr>
          <w:sz w:val="24"/>
        </w:rPr>
        <w:t>culture</w:t>
      </w:r>
      <w:r>
        <w:rPr>
          <w:spacing w:val="-4"/>
          <w:sz w:val="24"/>
        </w:rPr>
        <w:t xml:space="preserve"> </w:t>
      </w:r>
      <w:r>
        <w:rPr>
          <w:sz w:val="24"/>
        </w:rPr>
        <w:t>supports</w:t>
      </w:r>
      <w:r>
        <w:rPr>
          <w:spacing w:val="-5"/>
          <w:sz w:val="24"/>
        </w:rPr>
        <w:t xml:space="preserve"> </w:t>
      </w:r>
      <w:r>
        <w:rPr>
          <w:sz w:val="24"/>
        </w:rPr>
        <w:t>“A”</w:t>
      </w:r>
      <w:r>
        <w:rPr>
          <w:spacing w:val="-5"/>
          <w:sz w:val="24"/>
        </w:rPr>
        <w:t xml:space="preserve"> </w:t>
      </w:r>
      <w:r>
        <w:rPr>
          <w:sz w:val="24"/>
        </w:rPr>
        <w:t>players</w:t>
      </w:r>
      <w:r>
        <w:rPr>
          <w:spacing w:val="-5"/>
          <w:sz w:val="24"/>
        </w:rPr>
        <w:t xml:space="preserve"> </w:t>
      </w:r>
      <w:r>
        <w:rPr>
          <w:sz w:val="24"/>
        </w:rPr>
        <w:t>and</w:t>
      </w:r>
      <w:r>
        <w:rPr>
          <w:spacing w:val="-6"/>
          <w:sz w:val="24"/>
        </w:rPr>
        <w:t xml:space="preserve"> </w:t>
      </w:r>
      <w:r>
        <w:rPr>
          <w:sz w:val="24"/>
        </w:rPr>
        <w:t>makes</w:t>
      </w:r>
      <w:r>
        <w:rPr>
          <w:spacing w:val="-4"/>
          <w:sz w:val="24"/>
        </w:rPr>
        <w:t xml:space="preserve"> </w:t>
      </w:r>
      <w:r>
        <w:rPr>
          <w:sz w:val="24"/>
        </w:rPr>
        <w:t>it</w:t>
      </w:r>
      <w:r>
        <w:rPr>
          <w:spacing w:val="-6"/>
          <w:sz w:val="24"/>
        </w:rPr>
        <w:t xml:space="preserve"> </w:t>
      </w:r>
      <w:r>
        <w:rPr>
          <w:sz w:val="24"/>
        </w:rPr>
        <w:t>possible for superior performance to be delivered by talented</w:t>
      </w:r>
      <w:r>
        <w:rPr>
          <w:spacing w:val="-14"/>
          <w:sz w:val="24"/>
        </w:rPr>
        <w:t xml:space="preserve"> </w:t>
      </w:r>
      <w:r>
        <w:rPr>
          <w:sz w:val="24"/>
        </w:rPr>
        <w:t>individuals</w:t>
      </w:r>
    </w:p>
    <w:p w14:paraId="379AEA48" w14:textId="77777777" w:rsidR="00EC63B3" w:rsidRDefault="00095B77">
      <w:pPr>
        <w:pStyle w:val="ListParagraph"/>
        <w:numPr>
          <w:ilvl w:val="0"/>
          <w:numId w:val="20"/>
        </w:numPr>
        <w:tabs>
          <w:tab w:val="left" w:pos="1222"/>
          <w:tab w:val="left" w:pos="1223"/>
        </w:tabs>
        <w:spacing w:before="181"/>
        <w:ind w:right="352"/>
        <w:rPr>
          <w:sz w:val="24"/>
        </w:rPr>
      </w:pPr>
      <w:r>
        <w:rPr>
          <w:sz w:val="24"/>
        </w:rPr>
        <w:t>The extent to which all necessary business information (including real-time performance</w:t>
      </w:r>
      <w:r>
        <w:rPr>
          <w:spacing w:val="-8"/>
          <w:sz w:val="24"/>
        </w:rPr>
        <w:t xml:space="preserve"> </w:t>
      </w:r>
      <w:r>
        <w:rPr>
          <w:sz w:val="24"/>
        </w:rPr>
        <w:t>data)</w:t>
      </w:r>
      <w:r>
        <w:rPr>
          <w:spacing w:val="-7"/>
          <w:sz w:val="24"/>
        </w:rPr>
        <w:t xml:space="preserve"> </w:t>
      </w:r>
      <w:r>
        <w:rPr>
          <w:sz w:val="24"/>
        </w:rPr>
        <w:t>is</w:t>
      </w:r>
      <w:r>
        <w:rPr>
          <w:spacing w:val="-7"/>
          <w:sz w:val="24"/>
        </w:rPr>
        <w:t xml:space="preserve"> </w:t>
      </w:r>
      <w:r>
        <w:rPr>
          <w:sz w:val="24"/>
        </w:rPr>
        <w:t>made</w:t>
      </w:r>
      <w:r>
        <w:rPr>
          <w:spacing w:val="-7"/>
          <w:sz w:val="24"/>
        </w:rPr>
        <w:t xml:space="preserve"> </w:t>
      </w:r>
      <w:r>
        <w:rPr>
          <w:sz w:val="24"/>
        </w:rPr>
        <w:t>available</w:t>
      </w:r>
      <w:r>
        <w:rPr>
          <w:spacing w:val="-6"/>
          <w:sz w:val="24"/>
        </w:rPr>
        <w:t xml:space="preserve"> </w:t>
      </w:r>
      <w:r>
        <w:rPr>
          <w:sz w:val="24"/>
        </w:rPr>
        <w:t>to</w:t>
      </w:r>
      <w:r>
        <w:rPr>
          <w:spacing w:val="-8"/>
          <w:sz w:val="24"/>
        </w:rPr>
        <w:t xml:space="preserve"> </w:t>
      </w:r>
      <w:r>
        <w:rPr>
          <w:sz w:val="24"/>
        </w:rPr>
        <w:t>the</w:t>
      </w:r>
      <w:r>
        <w:rPr>
          <w:spacing w:val="-6"/>
          <w:sz w:val="24"/>
        </w:rPr>
        <w:t xml:space="preserve"> </w:t>
      </w:r>
      <w:r>
        <w:rPr>
          <w:sz w:val="24"/>
        </w:rPr>
        <w:t>workforce</w:t>
      </w:r>
      <w:r>
        <w:rPr>
          <w:spacing w:val="-7"/>
          <w:sz w:val="24"/>
        </w:rPr>
        <w:t xml:space="preserve"> </w:t>
      </w:r>
      <w:r>
        <w:rPr>
          <w:sz w:val="24"/>
        </w:rPr>
        <w:t>in</w:t>
      </w:r>
      <w:r>
        <w:rPr>
          <w:spacing w:val="-6"/>
          <w:sz w:val="24"/>
        </w:rPr>
        <w:t xml:space="preserve"> </w:t>
      </w:r>
      <w:r>
        <w:rPr>
          <w:sz w:val="24"/>
        </w:rPr>
        <w:t>order</w:t>
      </w:r>
      <w:r>
        <w:rPr>
          <w:spacing w:val="-7"/>
          <w:sz w:val="24"/>
        </w:rPr>
        <w:t xml:space="preserve"> </w:t>
      </w:r>
      <w:r>
        <w:rPr>
          <w:sz w:val="24"/>
        </w:rPr>
        <w:t>to</w:t>
      </w:r>
      <w:r>
        <w:rPr>
          <w:spacing w:val="-8"/>
          <w:sz w:val="24"/>
        </w:rPr>
        <w:t xml:space="preserve"> </w:t>
      </w:r>
      <w:r>
        <w:rPr>
          <w:sz w:val="24"/>
        </w:rPr>
        <w:t>facilitate</w:t>
      </w:r>
      <w:r>
        <w:rPr>
          <w:spacing w:val="-6"/>
          <w:sz w:val="24"/>
        </w:rPr>
        <w:t xml:space="preserve"> </w:t>
      </w:r>
      <w:r>
        <w:rPr>
          <w:sz w:val="24"/>
        </w:rPr>
        <w:t>better decision making and performance</w:t>
      </w:r>
      <w:r>
        <w:rPr>
          <w:spacing w:val="-4"/>
          <w:sz w:val="24"/>
        </w:rPr>
        <w:t xml:space="preserve"> </w:t>
      </w:r>
      <w:r>
        <w:rPr>
          <w:sz w:val="24"/>
        </w:rPr>
        <w:t>tracking</w:t>
      </w:r>
    </w:p>
    <w:p w14:paraId="4D1AA1CC" w14:textId="77777777" w:rsidR="00EC63B3" w:rsidRDefault="00095B77">
      <w:pPr>
        <w:pStyle w:val="ListParagraph"/>
        <w:numPr>
          <w:ilvl w:val="1"/>
          <w:numId w:val="21"/>
        </w:numPr>
        <w:tabs>
          <w:tab w:val="left" w:pos="853"/>
        </w:tabs>
        <w:spacing w:before="179"/>
        <w:rPr>
          <w:sz w:val="24"/>
        </w:rPr>
      </w:pPr>
      <w:r>
        <w:rPr>
          <w:spacing w:val="-3"/>
          <w:sz w:val="24"/>
        </w:rPr>
        <w:t>Workforce</w:t>
      </w:r>
      <w:r>
        <w:rPr>
          <w:spacing w:val="-1"/>
          <w:sz w:val="24"/>
        </w:rPr>
        <w:t xml:space="preserve"> </w:t>
      </w:r>
      <w:r>
        <w:rPr>
          <w:sz w:val="24"/>
        </w:rPr>
        <w:t>competencies</w:t>
      </w:r>
    </w:p>
    <w:p w14:paraId="11BE008E" w14:textId="77777777" w:rsidR="00EC63B3" w:rsidRDefault="00095B77">
      <w:pPr>
        <w:pStyle w:val="BodyText"/>
        <w:spacing w:before="181"/>
      </w:pPr>
      <w:r>
        <w:t>Second, does the workforce, especially in the strategically important or “A” positions, have the skills it needs to execute strategy? (“A” positions are those job categories</w:t>
      </w:r>
    </w:p>
    <w:p w14:paraId="4127FB36" w14:textId="1D91545E" w:rsidR="00EC63B3" w:rsidRDefault="00095B77">
      <w:pPr>
        <w:pStyle w:val="BodyText"/>
        <w:spacing w:line="293" w:lineRule="exact"/>
      </w:pPr>
      <w:r>
        <w:t>most vital to the company’s success.)</w:t>
      </w:r>
    </w:p>
    <w:p w14:paraId="35DD263A" w14:textId="77777777" w:rsidR="00EC63B3" w:rsidRDefault="00095B77">
      <w:pPr>
        <w:pStyle w:val="BodyText"/>
        <w:spacing w:before="180"/>
      </w:pPr>
      <w:r>
        <w:t>Workforce competencies show what people are capable of doing. Competencies</w:t>
      </w:r>
    </w:p>
    <w:p w14:paraId="00105039" w14:textId="77777777" w:rsidR="00EC63B3" w:rsidRDefault="00095B77">
      <w:pPr>
        <w:pStyle w:val="BodyText"/>
        <w:ind w:right="144"/>
      </w:pPr>
      <w:r>
        <w:t>without motivation will get you nowhere. Similarly, if your people are highly motivated but lack the basic competencies required, nothing much will happen either. You need both the right competencies and the right motivation to succeed and ideally excel.</w:t>
      </w:r>
    </w:p>
    <w:p w14:paraId="0CE24352" w14:textId="77777777" w:rsidR="00EC63B3" w:rsidRDefault="00095B77">
      <w:pPr>
        <w:pStyle w:val="ListParagraph"/>
        <w:numPr>
          <w:ilvl w:val="0"/>
          <w:numId w:val="19"/>
        </w:numPr>
        <w:tabs>
          <w:tab w:val="left" w:pos="1222"/>
          <w:tab w:val="left" w:pos="1223"/>
        </w:tabs>
        <w:ind w:hanging="412"/>
        <w:rPr>
          <w:sz w:val="24"/>
        </w:rPr>
      </w:pPr>
      <w:r>
        <w:rPr>
          <w:spacing w:val="-6"/>
          <w:sz w:val="24"/>
        </w:rPr>
        <w:t xml:space="preserve">Total </w:t>
      </w:r>
      <w:r>
        <w:rPr>
          <w:sz w:val="24"/>
        </w:rPr>
        <w:t>% of workforce who are recognized as “A”</w:t>
      </w:r>
      <w:r>
        <w:rPr>
          <w:spacing w:val="-4"/>
          <w:sz w:val="24"/>
        </w:rPr>
        <w:t xml:space="preserve"> </w:t>
      </w:r>
      <w:r>
        <w:rPr>
          <w:sz w:val="24"/>
        </w:rPr>
        <w:t>players</w:t>
      </w:r>
    </w:p>
    <w:p w14:paraId="5F3D6580" w14:textId="77777777" w:rsidR="00EC63B3" w:rsidRDefault="00095B77">
      <w:pPr>
        <w:pStyle w:val="ListParagraph"/>
        <w:numPr>
          <w:ilvl w:val="0"/>
          <w:numId w:val="19"/>
        </w:numPr>
        <w:tabs>
          <w:tab w:val="left" w:pos="1222"/>
          <w:tab w:val="left" w:pos="1223"/>
        </w:tabs>
        <w:ind w:right="120"/>
        <w:rPr>
          <w:sz w:val="24"/>
        </w:rPr>
      </w:pPr>
      <w:r>
        <w:rPr>
          <w:sz w:val="24"/>
        </w:rPr>
        <w:t>%</w:t>
      </w:r>
      <w:r>
        <w:rPr>
          <w:spacing w:val="-5"/>
          <w:sz w:val="24"/>
        </w:rPr>
        <w:t xml:space="preserve"> </w:t>
      </w:r>
      <w:r>
        <w:rPr>
          <w:sz w:val="24"/>
        </w:rPr>
        <w:t>of</w:t>
      </w:r>
      <w:r>
        <w:rPr>
          <w:spacing w:val="-6"/>
          <w:sz w:val="24"/>
        </w:rPr>
        <w:t xml:space="preserve"> </w:t>
      </w:r>
      <w:r>
        <w:rPr>
          <w:sz w:val="24"/>
        </w:rPr>
        <w:t>workforce</w:t>
      </w:r>
      <w:r>
        <w:rPr>
          <w:spacing w:val="-5"/>
          <w:sz w:val="24"/>
        </w:rPr>
        <w:t xml:space="preserve"> </w:t>
      </w:r>
      <w:r>
        <w:rPr>
          <w:sz w:val="24"/>
        </w:rPr>
        <w:t>who</w:t>
      </w:r>
      <w:r>
        <w:rPr>
          <w:spacing w:val="-6"/>
          <w:sz w:val="24"/>
        </w:rPr>
        <w:t xml:space="preserve"> </w:t>
      </w:r>
      <w:r>
        <w:rPr>
          <w:sz w:val="24"/>
        </w:rPr>
        <w:t>are</w:t>
      </w:r>
      <w:r>
        <w:rPr>
          <w:spacing w:val="-5"/>
          <w:sz w:val="24"/>
        </w:rPr>
        <w:t xml:space="preserve"> </w:t>
      </w:r>
      <w:r>
        <w:rPr>
          <w:sz w:val="24"/>
        </w:rPr>
        <w:t>currently</w:t>
      </w:r>
      <w:r>
        <w:rPr>
          <w:spacing w:val="-6"/>
          <w:sz w:val="24"/>
        </w:rPr>
        <w:t xml:space="preserve"> </w:t>
      </w:r>
      <w:r>
        <w:rPr>
          <w:sz w:val="24"/>
        </w:rPr>
        <w:t>“B”</w:t>
      </w:r>
      <w:r>
        <w:rPr>
          <w:spacing w:val="-5"/>
          <w:sz w:val="24"/>
        </w:rPr>
        <w:t xml:space="preserve"> </w:t>
      </w:r>
      <w:r>
        <w:rPr>
          <w:sz w:val="24"/>
        </w:rPr>
        <w:t>players</w:t>
      </w:r>
      <w:r>
        <w:rPr>
          <w:spacing w:val="-6"/>
          <w:sz w:val="24"/>
        </w:rPr>
        <w:t xml:space="preserve"> </w:t>
      </w:r>
      <w:r>
        <w:rPr>
          <w:sz w:val="24"/>
        </w:rPr>
        <w:t>with</w:t>
      </w:r>
      <w:r>
        <w:rPr>
          <w:spacing w:val="-6"/>
          <w:sz w:val="24"/>
        </w:rPr>
        <w:t xml:space="preserve"> </w:t>
      </w:r>
      <w:r>
        <w:rPr>
          <w:sz w:val="24"/>
        </w:rPr>
        <w:t>the</w:t>
      </w:r>
      <w:r>
        <w:rPr>
          <w:spacing w:val="-5"/>
          <w:sz w:val="24"/>
        </w:rPr>
        <w:t xml:space="preserve"> </w:t>
      </w:r>
      <w:r>
        <w:rPr>
          <w:sz w:val="24"/>
        </w:rPr>
        <w:t>potential</w:t>
      </w:r>
      <w:r>
        <w:rPr>
          <w:spacing w:val="-4"/>
          <w:sz w:val="24"/>
        </w:rPr>
        <w:t xml:space="preserve"> </w:t>
      </w:r>
      <w:r>
        <w:rPr>
          <w:sz w:val="24"/>
        </w:rPr>
        <w:t>to</w:t>
      </w:r>
      <w:r>
        <w:rPr>
          <w:spacing w:val="-6"/>
          <w:sz w:val="24"/>
        </w:rPr>
        <w:t xml:space="preserve"> </w:t>
      </w:r>
      <w:r>
        <w:rPr>
          <w:sz w:val="24"/>
        </w:rPr>
        <w:t>grow</w:t>
      </w:r>
      <w:r>
        <w:rPr>
          <w:spacing w:val="-5"/>
          <w:sz w:val="24"/>
        </w:rPr>
        <w:t xml:space="preserve"> </w:t>
      </w:r>
      <w:r>
        <w:rPr>
          <w:sz w:val="24"/>
        </w:rPr>
        <w:t>and</w:t>
      </w:r>
      <w:r>
        <w:rPr>
          <w:spacing w:val="-6"/>
          <w:sz w:val="24"/>
        </w:rPr>
        <w:t xml:space="preserve"> </w:t>
      </w:r>
      <w:r>
        <w:rPr>
          <w:sz w:val="24"/>
        </w:rPr>
        <w:t>evolve into “A”</w:t>
      </w:r>
      <w:r>
        <w:rPr>
          <w:spacing w:val="-3"/>
          <w:sz w:val="24"/>
        </w:rPr>
        <w:t xml:space="preserve"> </w:t>
      </w:r>
      <w:r>
        <w:rPr>
          <w:sz w:val="24"/>
        </w:rPr>
        <w:t>players</w:t>
      </w:r>
    </w:p>
    <w:p w14:paraId="516BB649" w14:textId="77777777" w:rsidR="00EC63B3" w:rsidRDefault="00095B77">
      <w:pPr>
        <w:pStyle w:val="ListParagraph"/>
        <w:numPr>
          <w:ilvl w:val="0"/>
          <w:numId w:val="19"/>
        </w:numPr>
        <w:tabs>
          <w:tab w:val="left" w:pos="1222"/>
          <w:tab w:val="left" w:pos="1223"/>
        </w:tabs>
        <w:ind w:right="413"/>
        <w:rPr>
          <w:sz w:val="24"/>
        </w:rPr>
      </w:pPr>
      <w:r>
        <w:rPr>
          <w:spacing w:val="-3"/>
          <w:sz w:val="24"/>
        </w:rPr>
        <w:t xml:space="preserve">Average </w:t>
      </w:r>
      <w:r>
        <w:rPr>
          <w:sz w:val="24"/>
        </w:rPr>
        <w:t xml:space="preserve">% of total remuneration packages which are performance based </w:t>
      </w:r>
      <w:r>
        <w:rPr>
          <w:spacing w:val="-3"/>
          <w:sz w:val="24"/>
        </w:rPr>
        <w:t>for</w:t>
      </w:r>
      <w:r>
        <w:rPr>
          <w:spacing w:val="-39"/>
          <w:sz w:val="24"/>
        </w:rPr>
        <w:t xml:space="preserve"> </w:t>
      </w:r>
      <w:r>
        <w:rPr>
          <w:sz w:val="24"/>
        </w:rPr>
        <w:t>“A” players.</w:t>
      </w:r>
    </w:p>
    <w:p w14:paraId="2C3CED88" w14:textId="77777777" w:rsidR="00EC63B3" w:rsidRDefault="00095B77">
      <w:pPr>
        <w:pStyle w:val="ListParagraph"/>
        <w:numPr>
          <w:ilvl w:val="0"/>
          <w:numId w:val="19"/>
        </w:numPr>
        <w:tabs>
          <w:tab w:val="left" w:pos="1222"/>
          <w:tab w:val="left" w:pos="1223"/>
        </w:tabs>
        <w:ind w:hanging="412"/>
        <w:rPr>
          <w:sz w:val="24"/>
        </w:rPr>
      </w:pPr>
      <w:r>
        <w:rPr>
          <w:sz w:val="24"/>
        </w:rPr>
        <w:t>% of “A” players who have the opportunity to earn share</w:t>
      </w:r>
      <w:r>
        <w:rPr>
          <w:spacing w:val="-13"/>
          <w:sz w:val="24"/>
        </w:rPr>
        <w:t xml:space="preserve"> </w:t>
      </w:r>
      <w:r>
        <w:rPr>
          <w:sz w:val="24"/>
        </w:rPr>
        <w:t>options</w:t>
      </w:r>
    </w:p>
    <w:p w14:paraId="38713A2C" w14:textId="77777777" w:rsidR="00EC63B3" w:rsidRDefault="00095B77">
      <w:pPr>
        <w:pStyle w:val="ListParagraph"/>
        <w:numPr>
          <w:ilvl w:val="0"/>
          <w:numId w:val="19"/>
        </w:numPr>
        <w:tabs>
          <w:tab w:val="left" w:pos="1222"/>
          <w:tab w:val="left" w:pos="1223"/>
        </w:tabs>
        <w:spacing w:before="181"/>
        <w:ind w:hanging="412"/>
        <w:rPr>
          <w:sz w:val="24"/>
        </w:rPr>
      </w:pPr>
      <w:r>
        <w:rPr>
          <w:sz w:val="24"/>
        </w:rPr>
        <w:t>% of “A” players who earned their bonuses in the last financial</w:t>
      </w:r>
      <w:r>
        <w:rPr>
          <w:spacing w:val="-14"/>
          <w:sz w:val="24"/>
        </w:rPr>
        <w:t xml:space="preserve"> </w:t>
      </w:r>
      <w:r>
        <w:rPr>
          <w:sz w:val="24"/>
        </w:rPr>
        <w:t>year</w:t>
      </w:r>
    </w:p>
    <w:p w14:paraId="6AD17390" w14:textId="77777777" w:rsidR="00EC63B3" w:rsidRDefault="00095B77">
      <w:pPr>
        <w:pStyle w:val="ListParagraph"/>
        <w:numPr>
          <w:ilvl w:val="0"/>
          <w:numId w:val="19"/>
        </w:numPr>
        <w:tabs>
          <w:tab w:val="left" w:pos="1222"/>
          <w:tab w:val="left" w:pos="1223"/>
        </w:tabs>
        <w:spacing w:before="179"/>
        <w:ind w:hanging="412"/>
        <w:rPr>
          <w:sz w:val="24"/>
        </w:rPr>
      </w:pPr>
      <w:r>
        <w:rPr>
          <w:sz w:val="24"/>
        </w:rPr>
        <w:t>% of the overall training and development budget spent on “A”</w:t>
      </w:r>
      <w:r>
        <w:rPr>
          <w:spacing w:val="-24"/>
          <w:sz w:val="24"/>
        </w:rPr>
        <w:t xml:space="preserve"> </w:t>
      </w:r>
      <w:r>
        <w:rPr>
          <w:sz w:val="24"/>
        </w:rPr>
        <w:t>players.</w:t>
      </w:r>
    </w:p>
    <w:p w14:paraId="004B4364" w14:textId="77777777" w:rsidR="00EC63B3" w:rsidRDefault="00095B77">
      <w:pPr>
        <w:pStyle w:val="ListParagraph"/>
        <w:numPr>
          <w:ilvl w:val="0"/>
          <w:numId w:val="19"/>
        </w:numPr>
        <w:tabs>
          <w:tab w:val="left" w:pos="1222"/>
          <w:tab w:val="left" w:pos="1223"/>
        </w:tabs>
        <w:ind w:hanging="412"/>
        <w:rPr>
          <w:sz w:val="24"/>
        </w:rPr>
      </w:pPr>
      <w:r>
        <w:rPr>
          <w:spacing w:val="-3"/>
          <w:sz w:val="24"/>
        </w:rPr>
        <w:t xml:space="preserve">Average </w:t>
      </w:r>
      <w:r>
        <w:rPr>
          <w:sz w:val="24"/>
        </w:rPr>
        <w:t xml:space="preserve">ranking </w:t>
      </w:r>
      <w:r>
        <w:rPr>
          <w:spacing w:val="-3"/>
          <w:sz w:val="24"/>
        </w:rPr>
        <w:t xml:space="preserve">for </w:t>
      </w:r>
      <w:r>
        <w:rPr>
          <w:sz w:val="24"/>
        </w:rPr>
        <w:t>executives on the standardized skills and proficiency</w:t>
      </w:r>
      <w:r>
        <w:rPr>
          <w:spacing w:val="-23"/>
          <w:sz w:val="24"/>
        </w:rPr>
        <w:t xml:space="preserve"> </w:t>
      </w:r>
      <w:r>
        <w:rPr>
          <w:sz w:val="24"/>
        </w:rPr>
        <w:t>test</w:t>
      </w:r>
    </w:p>
    <w:p w14:paraId="62651257" w14:textId="77777777" w:rsidR="00EC63B3" w:rsidRDefault="00095B77">
      <w:pPr>
        <w:pStyle w:val="ListParagraph"/>
        <w:numPr>
          <w:ilvl w:val="0"/>
          <w:numId w:val="19"/>
        </w:numPr>
        <w:tabs>
          <w:tab w:val="left" w:pos="1222"/>
          <w:tab w:val="left" w:pos="1223"/>
        </w:tabs>
        <w:ind w:right="193"/>
        <w:rPr>
          <w:sz w:val="24"/>
        </w:rPr>
      </w:pPr>
      <w:r>
        <w:rPr>
          <w:sz w:val="24"/>
        </w:rPr>
        <w:t>Determination</w:t>
      </w:r>
      <w:r>
        <w:rPr>
          <w:spacing w:val="-7"/>
          <w:sz w:val="24"/>
        </w:rPr>
        <w:t xml:space="preserve"> </w:t>
      </w:r>
      <w:r>
        <w:rPr>
          <w:sz w:val="24"/>
        </w:rPr>
        <w:t>of</w:t>
      </w:r>
      <w:r>
        <w:rPr>
          <w:spacing w:val="-6"/>
          <w:sz w:val="24"/>
        </w:rPr>
        <w:t xml:space="preserve"> </w:t>
      </w:r>
      <w:r>
        <w:rPr>
          <w:sz w:val="24"/>
        </w:rPr>
        <w:t>how</w:t>
      </w:r>
      <w:r>
        <w:rPr>
          <w:spacing w:val="-5"/>
          <w:sz w:val="24"/>
        </w:rPr>
        <w:t xml:space="preserve"> </w:t>
      </w:r>
      <w:r>
        <w:rPr>
          <w:sz w:val="24"/>
        </w:rPr>
        <w:t>many</w:t>
      </w:r>
      <w:r>
        <w:rPr>
          <w:spacing w:val="-5"/>
          <w:sz w:val="24"/>
        </w:rPr>
        <w:t xml:space="preserve"> </w:t>
      </w:r>
      <w:r>
        <w:rPr>
          <w:sz w:val="24"/>
        </w:rPr>
        <w:t>qualified</w:t>
      </w:r>
      <w:r>
        <w:rPr>
          <w:spacing w:val="-5"/>
          <w:sz w:val="24"/>
        </w:rPr>
        <w:t xml:space="preserve"> </w:t>
      </w:r>
      <w:r>
        <w:rPr>
          <w:sz w:val="24"/>
        </w:rPr>
        <w:t>people</w:t>
      </w:r>
      <w:r>
        <w:rPr>
          <w:spacing w:val="-6"/>
          <w:sz w:val="24"/>
        </w:rPr>
        <w:t xml:space="preserve"> </w:t>
      </w:r>
      <w:r>
        <w:rPr>
          <w:sz w:val="24"/>
        </w:rPr>
        <w:t>would</w:t>
      </w:r>
      <w:r>
        <w:rPr>
          <w:spacing w:val="-7"/>
          <w:sz w:val="24"/>
        </w:rPr>
        <w:t xml:space="preserve"> </w:t>
      </w:r>
      <w:r>
        <w:rPr>
          <w:sz w:val="24"/>
        </w:rPr>
        <w:t>be</w:t>
      </w:r>
      <w:r>
        <w:rPr>
          <w:spacing w:val="-6"/>
          <w:sz w:val="24"/>
        </w:rPr>
        <w:t xml:space="preserve"> </w:t>
      </w:r>
      <w:r>
        <w:rPr>
          <w:sz w:val="24"/>
        </w:rPr>
        <w:t>eligible</w:t>
      </w:r>
      <w:r>
        <w:rPr>
          <w:spacing w:val="-5"/>
          <w:sz w:val="24"/>
        </w:rPr>
        <w:t xml:space="preserve"> </w:t>
      </w:r>
      <w:r>
        <w:rPr>
          <w:sz w:val="24"/>
        </w:rPr>
        <w:t>to</w:t>
      </w:r>
      <w:r>
        <w:rPr>
          <w:spacing w:val="-6"/>
          <w:sz w:val="24"/>
        </w:rPr>
        <w:t xml:space="preserve"> </w:t>
      </w:r>
      <w:r>
        <w:rPr>
          <w:sz w:val="24"/>
        </w:rPr>
        <w:t>fill</w:t>
      </w:r>
      <w:r>
        <w:rPr>
          <w:spacing w:val="-6"/>
          <w:sz w:val="24"/>
        </w:rPr>
        <w:t xml:space="preserve"> </w:t>
      </w:r>
      <w:r>
        <w:rPr>
          <w:sz w:val="24"/>
        </w:rPr>
        <w:t>any</w:t>
      </w:r>
      <w:r>
        <w:rPr>
          <w:spacing w:val="-5"/>
          <w:sz w:val="24"/>
        </w:rPr>
        <w:t xml:space="preserve"> </w:t>
      </w:r>
      <w:r>
        <w:rPr>
          <w:sz w:val="24"/>
        </w:rPr>
        <w:t>executive openings which</w:t>
      </w:r>
      <w:r>
        <w:rPr>
          <w:spacing w:val="-3"/>
          <w:sz w:val="24"/>
        </w:rPr>
        <w:t xml:space="preserve"> </w:t>
      </w:r>
      <w:r>
        <w:rPr>
          <w:sz w:val="24"/>
        </w:rPr>
        <w:t>arise</w:t>
      </w:r>
    </w:p>
    <w:p w14:paraId="5A7D8A97" w14:textId="77777777" w:rsidR="00EC63B3" w:rsidRDefault="00095B77">
      <w:pPr>
        <w:pStyle w:val="ListParagraph"/>
        <w:numPr>
          <w:ilvl w:val="0"/>
          <w:numId w:val="19"/>
        </w:numPr>
        <w:tabs>
          <w:tab w:val="left" w:pos="1222"/>
          <w:tab w:val="left" w:pos="1223"/>
        </w:tabs>
        <w:ind w:hanging="412"/>
        <w:rPr>
          <w:sz w:val="24"/>
        </w:rPr>
      </w:pPr>
      <w:r>
        <w:rPr>
          <w:sz w:val="24"/>
        </w:rPr>
        <w:t xml:space="preserve">% of exit </w:t>
      </w:r>
      <w:r>
        <w:rPr>
          <w:spacing w:val="-3"/>
          <w:sz w:val="24"/>
        </w:rPr>
        <w:t xml:space="preserve">rate </w:t>
      </w:r>
      <w:r>
        <w:rPr>
          <w:sz w:val="24"/>
        </w:rPr>
        <w:t>for “A”, “B” and “C”</w:t>
      </w:r>
      <w:r>
        <w:rPr>
          <w:spacing w:val="-6"/>
          <w:sz w:val="24"/>
        </w:rPr>
        <w:t xml:space="preserve"> </w:t>
      </w:r>
      <w:r>
        <w:rPr>
          <w:sz w:val="24"/>
        </w:rPr>
        <w:t>players.</w:t>
      </w:r>
    </w:p>
    <w:p w14:paraId="1D3ABC2B" w14:textId="77777777" w:rsidR="00EC63B3" w:rsidRDefault="00095B77">
      <w:pPr>
        <w:pStyle w:val="ListParagraph"/>
        <w:numPr>
          <w:ilvl w:val="0"/>
          <w:numId w:val="19"/>
        </w:numPr>
        <w:tabs>
          <w:tab w:val="left" w:pos="1222"/>
          <w:tab w:val="left" w:pos="1223"/>
        </w:tabs>
        <w:spacing w:before="181"/>
        <w:ind w:right="450"/>
        <w:rPr>
          <w:sz w:val="24"/>
        </w:rPr>
      </w:pPr>
      <w:r>
        <w:rPr>
          <w:sz w:val="24"/>
        </w:rPr>
        <w:t>Extent</w:t>
      </w:r>
      <w:r>
        <w:rPr>
          <w:spacing w:val="-5"/>
          <w:sz w:val="24"/>
        </w:rPr>
        <w:t xml:space="preserve"> </w:t>
      </w:r>
      <w:r>
        <w:rPr>
          <w:sz w:val="24"/>
        </w:rPr>
        <w:t>to</w:t>
      </w:r>
      <w:r>
        <w:rPr>
          <w:spacing w:val="-5"/>
          <w:sz w:val="24"/>
        </w:rPr>
        <w:t xml:space="preserve"> </w:t>
      </w:r>
      <w:r>
        <w:rPr>
          <w:sz w:val="24"/>
        </w:rPr>
        <w:t>which</w:t>
      </w:r>
      <w:r>
        <w:rPr>
          <w:spacing w:val="-6"/>
          <w:sz w:val="24"/>
        </w:rPr>
        <w:t xml:space="preserve"> </w:t>
      </w:r>
      <w:r>
        <w:rPr>
          <w:sz w:val="24"/>
        </w:rPr>
        <w:t>people</w:t>
      </w:r>
      <w:r>
        <w:rPr>
          <w:spacing w:val="-5"/>
          <w:sz w:val="24"/>
        </w:rPr>
        <w:t xml:space="preserve"> </w:t>
      </w:r>
      <w:r>
        <w:rPr>
          <w:sz w:val="24"/>
        </w:rPr>
        <w:t>have</w:t>
      </w:r>
      <w:r>
        <w:rPr>
          <w:spacing w:val="-5"/>
          <w:sz w:val="24"/>
        </w:rPr>
        <w:t xml:space="preserve"> </w:t>
      </w:r>
      <w:r>
        <w:rPr>
          <w:sz w:val="24"/>
        </w:rPr>
        <w:t>the</w:t>
      </w:r>
      <w:r>
        <w:rPr>
          <w:spacing w:val="-4"/>
          <w:sz w:val="24"/>
        </w:rPr>
        <w:t xml:space="preserve"> </w:t>
      </w:r>
      <w:r>
        <w:rPr>
          <w:sz w:val="24"/>
        </w:rPr>
        <w:t>opportunity</w:t>
      </w:r>
      <w:r>
        <w:rPr>
          <w:spacing w:val="-5"/>
          <w:sz w:val="24"/>
        </w:rPr>
        <w:t xml:space="preserve"> </w:t>
      </w:r>
      <w:r>
        <w:rPr>
          <w:sz w:val="24"/>
        </w:rPr>
        <w:t>to</w:t>
      </w:r>
      <w:r>
        <w:rPr>
          <w:spacing w:val="-6"/>
          <w:sz w:val="24"/>
        </w:rPr>
        <w:t xml:space="preserve"> </w:t>
      </w:r>
      <w:r>
        <w:rPr>
          <w:sz w:val="24"/>
        </w:rPr>
        <w:t>be</w:t>
      </w:r>
      <w:r>
        <w:rPr>
          <w:spacing w:val="-4"/>
          <w:sz w:val="24"/>
        </w:rPr>
        <w:t xml:space="preserve"> </w:t>
      </w:r>
      <w:r>
        <w:rPr>
          <w:sz w:val="24"/>
        </w:rPr>
        <w:t>exposed</w:t>
      </w:r>
      <w:r>
        <w:rPr>
          <w:spacing w:val="-7"/>
          <w:sz w:val="24"/>
        </w:rPr>
        <w:t xml:space="preserve"> </w:t>
      </w:r>
      <w:r>
        <w:rPr>
          <w:sz w:val="24"/>
        </w:rPr>
        <w:t>to</w:t>
      </w:r>
      <w:r>
        <w:rPr>
          <w:spacing w:val="-5"/>
          <w:sz w:val="24"/>
        </w:rPr>
        <w:t xml:space="preserve"> </w:t>
      </w:r>
      <w:r>
        <w:rPr>
          <w:sz w:val="24"/>
        </w:rPr>
        <w:t>assignments</w:t>
      </w:r>
      <w:r>
        <w:rPr>
          <w:spacing w:val="-4"/>
          <w:sz w:val="24"/>
        </w:rPr>
        <w:t xml:space="preserve"> </w:t>
      </w:r>
      <w:r>
        <w:rPr>
          <w:sz w:val="24"/>
        </w:rPr>
        <w:t>that will enhance</w:t>
      </w:r>
      <w:r>
        <w:rPr>
          <w:spacing w:val="-2"/>
          <w:sz w:val="24"/>
        </w:rPr>
        <w:t xml:space="preserve"> </w:t>
      </w:r>
      <w:r>
        <w:rPr>
          <w:sz w:val="24"/>
        </w:rPr>
        <w:t>skills</w:t>
      </w:r>
    </w:p>
    <w:p w14:paraId="71517404" w14:textId="77777777" w:rsidR="00EC63B3" w:rsidRDefault="00095B77">
      <w:pPr>
        <w:pStyle w:val="ListParagraph"/>
        <w:numPr>
          <w:ilvl w:val="1"/>
          <w:numId w:val="21"/>
        </w:numPr>
        <w:tabs>
          <w:tab w:val="left" w:pos="853"/>
        </w:tabs>
        <w:spacing w:before="179"/>
        <w:rPr>
          <w:sz w:val="24"/>
        </w:rPr>
      </w:pPr>
      <w:r>
        <w:rPr>
          <w:sz w:val="24"/>
        </w:rPr>
        <w:t>Leadership and workforce</w:t>
      </w:r>
      <w:r>
        <w:rPr>
          <w:spacing w:val="-4"/>
          <w:sz w:val="24"/>
        </w:rPr>
        <w:t xml:space="preserve"> </w:t>
      </w:r>
      <w:r>
        <w:rPr>
          <w:sz w:val="24"/>
        </w:rPr>
        <w:t>behaviors</w:t>
      </w:r>
    </w:p>
    <w:p w14:paraId="5CDCB8B5" w14:textId="77777777" w:rsidR="00EC63B3" w:rsidRDefault="00095B77">
      <w:pPr>
        <w:pStyle w:val="BodyText"/>
        <w:spacing w:before="181"/>
        <w:ind w:right="320"/>
      </w:pPr>
      <w:r>
        <w:t>Third, are the leadership team and workforce consistently behaving in a way that will lead to attaining the company’s key strategic objectives?</w:t>
      </w:r>
    </w:p>
    <w:p w14:paraId="1AA6F051" w14:textId="77777777" w:rsidR="00EC63B3" w:rsidRDefault="00095B77">
      <w:pPr>
        <w:pStyle w:val="BodyText"/>
        <w:spacing w:before="179"/>
      </w:pPr>
      <w:r>
        <w:t>Are the leadership team and workforce consistently behaving in a way that will lead to achieving our key strategic objectives? Have we identified and nurtured “A” Players in</w:t>
      </w:r>
    </w:p>
    <w:p w14:paraId="115E10DF" w14:textId="77777777" w:rsidR="00EC63B3" w:rsidRDefault="00EC63B3">
      <w:pPr>
        <w:sectPr w:rsidR="00EC63B3">
          <w:pgSz w:w="11910" w:h="16840"/>
          <w:pgMar w:top="1320" w:right="1300" w:bottom="280" w:left="1180" w:header="890" w:footer="0" w:gutter="0"/>
          <w:cols w:space="720"/>
        </w:sectPr>
      </w:pPr>
    </w:p>
    <w:p w14:paraId="60B9EC63" w14:textId="77777777" w:rsidR="00EC63B3" w:rsidRDefault="00095B77">
      <w:pPr>
        <w:pStyle w:val="BodyText"/>
        <w:spacing w:before="90"/>
      </w:pPr>
      <w:r>
        <w:lastRenderedPageBreak/>
        <w:t>“A” Positions?</w:t>
      </w:r>
    </w:p>
    <w:p w14:paraId="57AE86B4" w14:textId="77777777" w:rsidR="00EC63B3" w:rsidRDefault="00095B77">
      <w:pPr>
        <w:pStyle w:val="BodyText"/>
        <w:spacing w:before="174" w:line="235" w:lineRule="auto"/>
        <w:ind w:right="223"/>
        <w:jc w:val="both"/>
      </w:pPr>
      <w:r>
        <w:rPr>
          <w:rFonts w:ascii="PMingLiU" w:hAnsi="PMingLiU"/>
        </w:rPr>
        <w:t>“</w:t>
      </w:r>
      <w:r>
        <w:t>A” positions describe those positions that have a significant on the execution of the firm’s</w:t>
      </w:r>
      <w:r>
        <w:rPr>
          <w:spacing w:val="-6"/>
        </w:rPr>
        <w:t xml:space="preserve"> </w:t>
      </w:r>
      <w:r>
        <w:rPr>
          <w:spacing w:val="-4"/>
        </w:rPr>
        <w:t>strategy.</w:t>
      </w:r>
      <w:r>
        <w:rPr>
          <w:spacing w:val="-6"/>
        </w:rPr>
        <w:t xml:space="preserve"> </w:t>
      </w:r>
      <w:r>
        <w:t>“A”</w:t>
      </w:r>
      <w:r>
        <w:rPr>
          <w:spacing w:val="-5"/>
        </w:rPr>
        <w:t xml:space="preserve"> </w:t>
      </w:r>
      <w:r>
        <w:t>players</w:t>
      </w:r>
      <w:r>
        <w:rPr>
          <w:spacing w:val="-6"/>
        </w:rPr>
        <w:t xml:space="preserve"> </w:t>
      </w:r>
      <w:r>
        <w:t>are</w:t>
      </w:r>
      <w:r>
        <w:rPr>
          <w:spacing w:val="-4"/>
        </w:rPr>
        <w:t xml:space="preserve"> </w:t>
      </w:r>
      <w:r>
        <w:t>star</w:t>
      </w:r>
      <w:r>
        <w:rPr>
          <w:spacing w:val="-6"/>
        </w:rPr>
        <w:t xml:space="preserve"> </w:t>
      </w:r>
      <w:r>
        <w:t>performers</w:t>
      </w:r>
      <w:r>
        <w:rPr>
          <w:spacing w:val="-7"/>
        </w:rPr>
        <w:t xml:space="preserve"> </w:t>
      </w:r>
      <w:r>
        <w:t>with</w:t>
      </w:r>
      <w:r>
        <w:rPr>
          <w:spacing w:val="-5"/>
        </w:rPr>
        <w:t xml:space="preserve"> </w:t>
      </w:r>
      <w:r>
        <w:t>high</w:t>
      </w:r>
      <w:r>
        <w:rPr>
          <w:spacing w:val="-6"/>
        </w:rPr>
        <w:t xml:space="preserve"> </w:t>
      </w:r>
      <w:r>
        <w:t>potential</w:t>
      </w:r>
      <w:r>
        <w:rPr>
          <w:spacing w:val="-4"/>
        </w:rPr>
        <w:t xml:space="preserve"> </w:t>
      </w:r>
      <w:r>
        <w:t>in</w:t>
      </w:r>
      <w:r>
        <w:rPr>
          <w:spacing w:val="-5"/>
        </w:rPr>
        <w:t xml:space="preserve"> </w:t>
      </w:r>
      <w:r>
        <w:t>their</w:t>
      </w:r>
      <w:r>
        <w:rPr>
          <w:spacing w:val="-5"/>
        </w:rPr>
        <w:t xml:space="preserve"> </w:t>
      </w:r>
      <w:r>
        <w:t>professional fields.</w:t>
      </w:r>
    </w:p>
    <w:p w14:paraId="5D728114" w14:textId="77777777" w:rsidR="00EC63B3" w:rsidRDefault="00095B77">
      <w:pPr>
        <w:pStyle w:val="BodyText"/>
        <w:spacing w:before="181"/>
        <w:ind w:right="246"/>
      </w:pPr>
      <w:r>
        <w:t>Leadership and workforce behavior measures whether or not the workforce is behaving in a way which is consistent with achieving the key objectives. Managers</w:t>
      </w:r>
    </w:p>
    <w:p w14:paraId="0CCEC65E" w14:textId="77777777" w:rsidR="00EC63B3" w:rsidRDefault="00095B77">
      <w:pPr>
        <w:pStyle w:val="BodyText"/>
        <w:spacing w:before="1"/>
      </w:pPr>
      <w:r>
        <w:t>especially have to be clear about what the workforce should be doing or there will be significant negative impact on results actually achieved.</w:t>
      </w:r>
    </w:p>
    <w:p w14:paraId="739CBF6A" w14:textId="77777777" w:rsidR="00EC63B3" w:rsidRDefault="00095B77">
      <w:pPr>
        <w:pStyle w:val="ListParagraph"/>
        <w:numPr>
          <w:ilvl w:val="0"/>
          <w:numId w:val="18"/>
        </w:numPr>
        <w:tabs>
          <w:tab w:val="left" w:pos="1222"/>
          <w:tab w:val="left" w:pos="1223"/>
        </w:tabs>
        <w:ind w:hanging="412"/>
        <w:rPr>
          <w:sz w:val="24"/>
        </w:rPr>
      </w:pPr>
      <w:r>
        <w:rPr>
          <w:spacing w:val="-3"/>
          <w:sz w:val="24"/>
        </w:rPr>
        <w:t xml:space="preserve">Average </w:t>
      </w:r>
      <w:r>
        <w:rPr>
          <w:sz w:val="24"/>
        </w:rPr>
        <w:t>score on a consistently applied leadership</w:t>
      </w:r>
      <w:r>
        <w:rPr>
          <w:spacing w:val="-4"/>
          <w:sz w:val="24"/>
        </w:rPr>
        <w:t xml:space="preserve"> </w:t>
      </w:r>
      <w:r>
        <w:rPr>
          <w:sz w:val="24"/>
        </w:rPr>
        <w:t>survey</w:t>
      </w:r>
    </w:p>
    <w:p w14:paraId="5F683958" w14:textId="77777777" w:rsidR="00EC63B3" w:rsidRDefault="00095B77">
      <w:pPr>
        <w:pStyle w:val="ListParagraph"/>
        <w:numPr>
          <w:ilvl w:val="0"/>
          <w:numId w:val="18"/>
        </w:numPr>
        <w:tabs>
          <w:tab w:val="left" w:pos="1222"/>
          <w:tab w:val="left" w:pos="1223"/>
        </w:tabs>
        <w:ind w:right="838"/>
        <w:rPr>
          <w:sz w:val="24"/>
        </w:rPr>
      </w:pPr>
      <w:r>
        <w:rPr>
          <w:sz w:val="24"/>
        </w:rPr>
        <w:t>%</w:t>
      </w:r>
      <w:r>
        <w:rPr>
          <w:spacing w:val="-5"/>
          <w:sz w:val="24"/>
        </w:rPr>
        <w:t xml:space="preserve"> </w:t>
      </w:r>
      <w:r>
        <w:rPr>
          <w:sz w:val="24"/>
        </w:rPr>
        <w:t>of</w:t>
      </w:r>
      <w:r>
        <w:rPr>
          <w:spacing w:val="-4"/>
          <w:sz w:val="24"/>
        </w:rPr>
        <w:t xml:space="preserve"> </w:t>
      </w:r>
      <w:r>
        <w:rPr>
          <w:sz w:val="24"/>
        </w:rPr>
        <w:t>executives</w:t>
      </w:r>
      <w:r>
        <w:rPr>
          <w:spacing w:val="-5"/>
          <w:sz w:val="24"/>
        </w:rPr>
        <w:t xml:space="preserve"> </w:t>
      </w:r>
      <w:r>
        <w:rPr>
          <w:sz w:val="24"/>
        </w:rPr>
        <w:t>who</w:t>
      </w:r>
      <w:r>
        <w:rPr>
          <w:spacing w:val="-4"/>
          <w:sz w:val="24"/>
        </w:rPr>
        <w:t xml:space="preserve"> </w:t>
      </w:r>
      <w:r>
        <w:rPr>
          <w:sz w:val="24"/>
        </w:rPr>
        <w:t>are</w:t>
      </w:r>
      <w:r>
        <w:rPr>
          <w:spacing w:val="-4"/>
          <w:sz w:val="24"/>
        </w:rPr>
        <w:t xml:space="preserve"> </w:t>
      </w:r>
      <w:r>
        <w:rPr>
          <w:sz w:val="24"/>
        </w:rPr>
        <w:t>actively</w:t>
      </w:r>
      <w:r>
        <w:rPr>
          <w:spacing w:val="-5"/>
          <w:sz w:val="24"/>
        </w:rPr>
        <w:t xml:space="preserve"> </w:t>
      </w:r>
      <w:r>
        <w:rPr>
          <w:sz w:val="24"/>
        </w:rPr>
        <w:t>engaged</w:t>
      </w:r>
      <w:r>
        <w:rPr>
          <w:spacing w:val="-4"/>
          <w:sz w:val="24"/>
        </w:rPr>
        <w:t xml:space="preserve"> </w:t>
      </w:r>
      <w:r>
        <w:rPr>
          <w:sz w:val="24"/>
        </w:rPr>
        <w:t>in</w:t>
      </w:r>
      <w:r>
        <w:rPr>
          <w:spacing w:val="-4"/>
          <w:sz w:val="24"/>
        </w:rPr>
        <w:t xml:space="preserve"> </w:t>
      </w:r>
      <w:r>
        <w:rPr>
          <w:sz w:val="24"/>
        </w:rPr>
        <w:t>knowledge</w:t>
      </w:r>
      <w:r>
        <w:rPr>
          <w:spacing w:val="-4"/>
          <w:sz w:val="24"/>
        </w:rPr>
        <w:t xml:space="preserve"> </w:t>
      </w:r>
      <w:r>
        <w:rPr>
          <w:sz w:val="24"/>
        </w:rPr>
        <w:t>sharing</w:t>
      </w:r>
      <w:r>
        <w:rPr>
          <w:spacing w:val="-4"/>
          <w:sz w:val="24"/>
        </w:rPr>
        <w:t xml:space="preserve"> </w:t>
      </w:r>
      <w:r>
        <w:rPr>
          <w:sz w:val="24"/>
        </w:rPr>
        <w:t>and</w:t>
      </w:r>
      <w:r>
        <w:rPr>
          <w:spacing w:val="-5"/>
          <w:sz w:val="24"/>
        </w:rPr>
        <w:t xml:space="preserve"> </w:t>
      </w:r>
      <w:r>
        <w:rPr>
          <w:sz w:val="24"/>
        </w:rPr>
        <w:t>training programs</w:t>
      </w:r>
    </w:p>
    <w:p w14:paraId="3C6CDE47" w14:textId="6B5E5171" w:rsidR="00EC63B3" w:rsidRDefault="00095B77">
      <w:pPr>
        <w:pStyle w:val="ListParagraph"/>
        <w:numPr>
          <w:ilvl w:val="0"/>
          <w:numId w:val="18"/>
        </w:numPr>
        <w:tabs>
          <w:tab w:val="left" w:pos="1222"/>
          <w:tab w:val="left" w:pos="1223"/>
        </w:tabs>
        <w:spacing w:before="179"/>
        <w:ind w:right="725"/>
        <w:rPr>
          <w:sz w:val="24"/>
        </w:rPr>
      </w:pPr>
      <w:r>
        <w:rPr>
          <w:sz w:val="24"/>
        </w:rPr>
        <w:t>Changes</w:t>
      </w:r>
      <w:r>
        <w:rPr>
          <w:spacing w:val="-5"/>
          <w:sz w:val="24"/>
        </w:rPr>
        <w:t xml:space="preserve"> </w:t>
      </w:r>
      <w:r>
        <w:rPr>
          <w:sz w:val="24"/>
        </w:rPr>
        <w:t>in</w:t>
      </w:r>
      <w:r>
        <w:rPr>
          <w:spacing w:val="-5"/>
          <w:sz w:val="24"/>
        </w:rPr>
        <w:t xml:space="preserve"> </w:t>
      </w:r>
      <w:r>
        <w:rPr>
          <w:sz w:val="24"/>
        </w:rPr>
        <w:t>the</w:t>
      </w:r>
      <w:r>
        <w:rPr>
          <w:spacing w:val="-5"/>
          <w:sz w:val="24"/>
        </w:rPr>
        <w:t xml:space="preserve"> </w:t>
      </w:r>
      <w:r>
        <w:rPr>
          <w:sz w:val="24"/>
        </w:rPr>
        <w:t>team</w:t>
      </w:r>
      <w:r>
        <w:rPr>
          <w:spacing w:val="-5"/>
          <w:sz w:val="24"/>
        </w:rPr>
        <w:t xml:space="preserve"> </w:t>
      </w:r>
      <w:r>
        <w:rPr>
          <w:sz w:val="24"/>
        </w:rPr>
        <w:t>performance</w:t>
      </w:r>
      <w:r>
        <w:rPr>
          <w:spacing w:val="-5"/>
          <w:sz w:val="24"/>
        </w:rPr>
        <w:t xml:space="preserve"> </w:t>
      </w:r>
      <w:r>
        <w:rPr>
          <w:sz w:val="24"/>
        </w:rPr>
        <w:t>index</w:t>
      </w:r>
      <w:r>
        <w:rPr>
          <w:spacing w:val="-6"/>
          <w:sz w:val="24"/>
        </w:rPr>
        <w:t xml:space="preserve"> </w:t>
      </w:r>
      <w:r>
        <w:rPr>
          <w:sz w:val="24"/>
        </w:rPr>
        <w:t>which</w:t>
      </w:r>
      <w:r>
        <w:rPr>
          <w:spacing w:val="-4"/>
          <w:sz w:val="24"/>
        </w:rPr>
        <w:t xml:space="preserve"> </w:t>
      </w:r>
      <w:r>
        <w:rPr>
          <w:sz w:val="24"/>
        </w:rPr>
        <w:t>measures</w:t>
      </w:r>
      <w:r>
        <w:rPr>
          <w:spacing w:val="-5"/>
          <w:sz w:val="24"/>
        </w:rPr>
        <w:t xml:space="preserve"> </w:t>
      </w:r>
      <w:r>
        <w:rPr>
          <w:sz w:val="24"/>
        </w:rPr>
        <w:t>the</w:t>
      </w:r>
      <w:r>
        <w:rPr>
          <w:spacing w:val="-6"/>
          <w:sz w:val="24"/>
        </w:rPr>
        <w:t xml:space="preserve"> </w:t>
      </w:r>
      <w:r>
        <w:rPr>
          <w:sz w:val="24"/>
        </w:rPr>
        <w:t>effectiveness</w:t>
      </w:r>
      <w:r>
        <w:rPr>
          <w:spacing w:val="-5"/>
          <w:sz w:val="24"/>
        </w:rPr>
        <w:t xml:space="preserve"> </w:t>
      </w:r>
      <w:r>
        <w:rPr>
          <w:sz w:val="24"/>
        </w:rPr>
        <w:t>of teams</w:t>
      </w:r>
    </w:p>
    <w:p w14:paraId="3798268E" w14:textId="77777777" w:rsidR="00EC63B3" w:rsidRDefault="00095B77">
      <w:pPr>
        <w:pStyle w:val="ListParagraph"/>
        <w:numPr>
          <w:ilvl w:val="0"/>
          <w:numId w:val="18"/>
        </w:numPr>
        <w:tabs>
          <w:tab w:val="left" w:pos="1222"/>
          <w:tab w:val="left" w:pos="1223"/>
        </w:tabs>
        <w:ind w:hanging="412"/>
        <w:rPr>
          <w:sz w:val="24"/>
        </w:rPr>
      </w:pPr>
      <w:r>
        <w:rPr>
          <w:sz w:val="24"/>
        </w:rPr>
        <w:t>Estimates of how effective the firm is in retaining its best “A”</w:t>
      </w:r>
      <w:r>
        <w:rPr>
          <w:spacing w:val="-23"/>
          <w:sz w:val="24"/>
        </w:rPr>
        <w:t xml:space="preserve"> </w:t>
      </w:r>
      <w:r>
        <w:rPr>
          <w:sz w:val="24"/>
        </w:rPr>
        <w:t>players</w:t>
      </w:r>
    </w:p>
    <w:p w14:paraId="630BEA7A" w14:textId="77777777" w:rsidR="00EC63B3" w:rsidRDefault="00095B77">
      <w:pPr>
        <w:pStyle w:val="ListParagraph"/>
        <w:numPr>
          <w:ilvl w:val="0"/>
          <w:numId w:val="18"/>
        </w:numPr>
        <w:tabs>
          <w:tab w:val="left" w:pos="1222"/>
          <w:tab w:val="left" w:pos="1223"/>
        </w:tabs>
        <w:spacing w:before="181"/>
        <w:ind w:hanging="412"/>
        <w:rPr>
          <w:sz w:val="24"/>
        </w:rPr>
      </w:pPr>
      <w:r>
        <w:rPr>
          <w:sz w:val="24"/>
        </w:rPr>
        <w:t xml:space="preserve">Estimated exit </w:t>
      </w:r>
      <w:r>
        <w:rPr>
          <w:spacing w:val="-3"/>
          <w:sz w:val="24"/>
        </w:rPr>
        <w:t xml:space="preserve">rate </w:t>
      </w:r>
      <w:r>
        <w:rPr>
          <w:sz w:val="24"/>
        </w:rPr>
        <w:t>of “C”</w:t>
      </w:r>
      <w:r>
        <w:rPr>
          <w:spacing w:val="-2"/>
          <w:sz w:val="24"/>
        </w:rPr>
        <w:t xml:space="preserve"> </w:t>
      </w:r>
      <w:r>
        <w:rPr>
          <w:sz w:val="24"/>
        </w:rPr>
        <w:t>players</w:t>
      </w:r>
    </w:p>
    <w:p w14:paraId="5B2F42CE" w14:textId="77777777" w:rsidR="00EC63B3" w:rsidRDefault="00095B77">
      <w:pPr>
        <w:pStyle w:val="ListParagraph"/>
        <w:numPr>
          <w:ilvl w:val="0"/>
          <w:numId w:val="18"/>
        </w:numPr>
        <w:tabs>
          <w:tab w:val="left" w:pos="1222"/>
          <w:tab w:val="left" w:pos="1223"/>
        </w:tabs>
        <w:ind w:hanging="412"/>
        <w:rPr>
          <w:sz w:val="24"/>
        </w:rPr>
      </w:pPr>
      <w:r>
        <w:rPr>
          <w:spacing w:val="-3"/>
          <w:sz w:val="24"/>
        </w:rPr>
        <w:t xml:space="preserve">Average </w:t>
      </w:r>
      <w:r>
        <w:rPr>
          <w:sz w:val="24"/>
        </w:rPr>
        <w:t>changes in performance appraisal ratings over an extended period of</w:t>
      </w:r>
      <w:r>
        <w:rPr>
          <w:spacing w:val="-38"/>
          <w:sz w:val="24"/>
        </w:rPr>
        <w:t xml:space="preserve"> </w:t>
      </w:r>
      <w:r>
        <w:rPr>
          <w:sz w:val="24"/>
        </w:rPr>
        <w:t>time</w:t>
      </w:r>
    </w:p>
    <w:p w14:paraId="3F22B5AC" w14:textId="77777777" w:rsidR="00EC63B3" w:rsidRDefault="00095B77">
      <w:pPr>
        <w:pStyle w:val="ListParagraph"/>
        <w:numPr>
          <w:ilvl w:val="0"/>
          <w:numId w:val="18"/>
        </w:numPr>
        <w:tabs>
          <w:tab w:val="left" w:pos="1222"/>
          <w:tab w:val="left" w:pos="1223"/>
        </w:tabs>
        <w:ind w:hanging="412"/>
        <w:rPr>
          <w:sz w:val="24"/>
        </w:rPr>
      </w:pPr>
      <w:r>
        <w:rPr>
          <w:sz w:val="24"/>
        </w:rPr>
        <w:t>% of employees who have met goals for customer</w:t>
      </w:r>
      <w:r>
        <w:rPr>
          <w:spacing w:val="-16"/>
          <w:sz w:val="24"/>
        </w:rPr>
        <w:t xml:space="preserve"> </w:t>
      </w:r>
      <w:r>
        <w:rPr>
          <w:sz w:val="24"/>
        </w:rPr>
        <w:t>satisfaction</w:t>
      </w:r>
    </w:p>
    <w:p w14:paraId="31A06359" w14:textId="77777777" w:rsidR="00EC63B3" w:rsidRDefault="00095B77">
      <w:pPr>
        <w:pStyle w:val="ListParagraph"/>
        <w:numPr>
          <w:ilvl w:val="0"/>
          <w:numId w:val="18"/>
        </w:numPr>
        <w:tabs>
          <w:tab w:val="left" w:pos="1222"/>
          <w:tab w:val="left" w:pos="1223"/>
        </w:tabs>
        <w:spacing w:before="181"/>
        <w:ind w:right="181"/>
        <w:rPr>
          <w:sz w:val="24"/>
        </w:rPr>
      </w:pPr>
      <w:r>
        <w:rPr>
          <w:sz w:val="24"/>
        </w:rPr>
        <w:t>%</w:t>
      </w:r>
      <w:r>
        <w:rPr>
          <w:spacing w:val="-3"/>
          <w:sz w:val="24"/>
        </w:rPr>
        <w:t xml:space="preserve"> </w:t>
      </w:r>
      <w:r>
        <w:rPr>
          <w:sz w:val="24"/>
        </w:rPr>
        <w:t>of</w:t>
      </w:r>
      <w:r>
        <w:rPr>
          <w:spacing w:val="-4"/>
          <w:sz w:val="24"/>
        </w:rPr>
        <w:t xml:space="preserve"> </w:t>
      </w:r>
      <w:r>
        <w:rPr>
          <w:sz w:val="24"/>
        </w:rPr>
        <w:t>employees</w:t>
      </w:r>
      <w:r>
        <w:rPr>
          <w:spacing w:val="-4"/>
          <w:sz w:val="24"/>
        </w:rPr>
        <w:t xml:space="preserve"> </w:t>
      </w:r>
      <w:r>
        <w:rPr>
          <w:sz w:val="24"/>
        </w:rPr>
        <w:t>who</w:t>
      </w:r>
      <w:r>
        <w:rPr>
          <w:spacing w:val="-4"/>
          <w:sz w:val="24"/>
        </w:rPr>
        <w:t xml:space="preserve"> </w:t>
      </w:r>
      <w:r>
        <w:rPr>
          <w:sz w:val="24"/>
        </w:rPr>
        <w:t>have</w:t>
      </w:r>
      <w:r>
        <w:rPr>
          <w:spacing w:val="-2"/>
          <w:sz w:val="24"/>
        </w:rPr>
        <w:t xml:space="preserve"> </w:t>
      </w:r>
      <w:r>
        <w:rPr>
          <w:sz w:val="24"/>
        </w:rPr>
        <w:t>skills</w:t>
      </w:r>
      <w:r>
        <w:rPr>
          <w:spacing w:val="-4"/>
          <w:sz w:val="24"/>
        </w:rPr>
        <w:t xml:space="preserve"> </w:t>
      </w:r>
      <w:r>
        <w:rPr>
          <w:sz w:val="24"/>
        </w:rPr>
        <w:t>and</w:t>
      </w:r>
      <w:r>
        <w:rPr>
          <w:spacing w:val="-4"/>
          <w:sz w:val="24"/>
        </w:rPr>
        <w:t xml:space="preserve"> </w:t>
      </w:r>
      <w:r>
        <w:rPr>
          <w:sz w:val="24"/>
        </w:rPr>
        <w:t>experience</w:t>
      </w:r>
      <w:r>
        <w:rPr>
          <w:spacing w:val="-3"/>
          <w:sz w:val="24"/>
        </w:rPr>
        <w:t xml:space="preserve"> </w:t>
      </w:r>
      <w:r>
        <w:rPr>
          <w:sz w:val="24"/>
        </w:rPr>
        <w:t>outside</w:t>
      </w:r>
      <w:r>
        <w:rPr>
          <w:spacing w:val="-3"/>
          <w:sz w:val="24"/>
        </w:rPr>
        <w:t xml:space="preserve"> </w:t>
      </w:r>
      <w:r>
        <w:rPr>
          <w:sz w:val="24"/>
        </w:rPr>
        <w:t>those</w:t>
      </w:r>
      <w:r>
        <w:rPr>
          <w:spacing w:val="-2"/>
          <w:sz w:val="24"/>
        </w:rPr>
        <w:t xml:space="preserve"> </w:t>
      </w:r>
      <w:r>
        <w:rPr>
          <w:sz w:val="24"/>
        </w:rPr>
        <w:t>used</w:t>
      </w:r>
      <w:r>
        <w:rPr>
          <w:spacing w:val="-4"/>
          <w:sz w:val="24"/>
        </w:rPr>
        <w:t xml:space="preserve"> </w:t>
      </w:r>
      <w:r>
        <w:rPr>
          <w:sz w:val="24"/>
        </w:rPr>
        <w:t>in</w:t>
      </w:r>
      <w:r>
        <w:rPr>
          <w:spacing w:val="-3"/>
          <w:sz w:val="24"/>
        </w:rPr>
        <w:t xml:space="preserve"> </w:t>
      </w:r>
      <w:r>
        <w:rPr>
          <w:sz w:val="24"/>
        </w:rPr>
        <w:t>their</w:t>
      </w:r>
      <w:r>
        <w:rPr>
          <w:spacing w:val="-3"/>
          <w:sz w:val="24"/>
        </w:rPr>
        <w:t xml:space="preserve"> </w:t>
      </w:r>
      <w:r>
        <w:rPr>
          <w:sz w:val="24"/>
        </w:rPr>
        <w:t>current job</w:t>
      </w:r>
      <w:r>
        <w:rPr>
          <w:spacing w:val="-2"/>
          <w:sz w:val="24"/>
        </w:rPr>
        <w:t xml:space="preserve"> </w:t>
      </w:r>
      <w:r>
        <w:rPr>
          <w:sz w:val="24"/>
        </w:rPr>
        <w:t>functions</w:t>
      </w:r>
    </w:p>
    <w:p w14:paraId="71101B54" w14:textId="77777777" w:rsidR="00EC63B3" w:rsidRDefault="00095B77">
      <w:pPr>
        <w:pStyle w:val="ListParagraph"/>
        <w:numPr>
          <w:ilvl w:val="0"/>
          <w:numId w:val="18"/>
        </w:numPr>
        <w:tabs>
          <w:tab w:val="left" w:pos="1222"/>
          <w:tab w:val="left" w:pos="1223"/>
        </w:tabs>
        <w:spacing w:before="179"/>
        <w:ind w:hanging="412"/>
        <w:rPr>
          <w:sz w:val="24"/>
        </w:rPr>
      </w:pPr>
      <w:r>
        <w:rPr>
          <w:sz w:val="24"/>
        </w:rPr>
        <w:t xml:space="preserve">% of improvement in </w:t>
      </w:r>
      <w:r>
        <w:rPr>
          <w:spacing w:val="-4"/>
          <w:sz w:val="24"/>
        </w:rPr>
        <w:t xml:space="preserve">key </w:t>
      </w:r>
      <w:r>
        <w:rPr>
          <w:sz w:val="24"/>
        </w:rPr>
        <w:t>indicators of customer</w:t>
      </w:r>
      <w:r>
        <w:rPr>
          <w:spacing w:val="-8"/>
          <w:sz w:val="24"/>
        </w:rPr>
        <w:t xml:space="preserve"> </w:t>
      </w:r>
      <w:r>
        <w:rPr>
          <w:sz w:val="24"/>
        </w:rPr>
        <w:t>satisfaction</w:t>
      </w:r>
    </w:p>
    <w:p w14:paraId="11F56918" w14:textId="77777777" w:rsidR="00EC63B3" w:rsidRDefault="00095B77">
      <w:pPr>
        <w:pStyle w:val="ListParagraph"/>
        <w:numPr>
          <w:ilvl w:val="0"/>
          <w:numId w:val="18"/>
        </w:numPr>
        <w:tabs>
          <w:tab w:val="left" w:pos="1222"/>
          <w:tab w:val="left" w:pos="1223"/>
        </w:tabs>
        <w:ind w:hanging="412"/>
        <w:rPr>
          <w:sz w:val="24"/>
        </w:rPr>
      </w:pPr>
      <w:r>
        <w:rPr>
          <w:sz w:val="24"/>
        </w:rPr>
        <w:t>Number of requests submitted for</w:t>
      </w:r>
      <w:r>
        <w:rPr>
          <w:spacing w:val="-4"/>
          <w:sz w:val="24"/>
        </w:rPr>
        <w:t xml:space="preserve"> </w:t>
      </w:r>
      <w:r>
        <w:rPr>
          <w:spacing w:val="-3"/>
          <w:sz w:val="24"/>
        </w:rPr>
        <w:t>transfers</w:t>
      </w:r>
    </w:p>
    <w:p w14:paraId="0ECD6FB3" w14:textId="77777777" w:rsidR="00EC63B3" w:rsidRDefault="00095B77">
      <w:pPr>
        <w:pStyle w:val="ListParagraph"/>
        <w:numPr>
          <w:ilvl w:val="1"/>
          <w:numId w:val="21"/>
        </w:numPr>
        <w:tabs>
          <w:tab w:val="left" w:pos="854"/>
        </w:tabs>
        <w:ind w:left="853" w:hanging="419"/>
        <w:rPr>
          <w:sz w:val="24"/>
        </w:rPr>
      </w:pPr>
      <w:r>
        <w:rPr>
          <w:spacing w:val="-3"/>
          <w:sz w:val="24"/>
        </w:rPr>
        <w:t>Workforce</w:t>
      </w:r>
      <w:r>
        <w:rPr>
          <w:spacing w:val="-1"/>
          <w:sz w:val="24"/>
        </w:rPr>
        <w:t xml:space="preserve"> </w:t>
      </w:r>
      <w:r>
        <w:rPr>
          <w:sz w:val="24"/>
        </w:rPr>
        <w:t>Success</w:t>
      </w:r>
    </w:p>
    <w:p w14:paraId="7A42DF6B" w14:textId="77777777" w:rsidR="00EC63B3" w:rsidRDefault="00095B77">
      <w:pPr>
        <w:pStyle w:val="BodyText"/>
        <w:spacing w:before="180"/>
        <w:ind w:right="158"/>
      </w:pPr>
      <w:r>
        <w:t>Fourth, has the workforce achieved the key strategic objectives for the business? If the organization can answer “yes” to the first three elements, then the answer should be yes here as well.</w:t>
      </w:r>
    </w:p>
    <w:p w14:paraId="72821151" w14:textId="77777777" w:rsidR="00EC63B3" w:rsidRDefault="00095B77">
      <w:pPr>
        <w:pStyle w:val="BodyText"/>
        <w:spacing w:before="180"/>
        <w:ind w:right="144"/>
      </w:pPr>
      <w:r>
        <w:t>Workforce success focuses specifically on whether or not the workforce have executed the firm’s strategy. In practical terms, your biggest and most profitable customers will determine whether or not your workforce is a success. If you deliver on the factors</w:t>
      </w:r>
    </w:p>
    <w:p w14:paraId="02DF3D9A" w14:textId="77777777" w:rsidR="00EC63B3" w:rsidRDefault="00095B77">
      <w:pPr>
        <w:pStyle w:val="BodyText"/>
      </w:pPr>
      <w:r>
        <w:t>they value the most</w:t>
      </w:r>
      <w:r>
        <w:rPr>
          <w:spacing w:val="-4"/>
        </w:rPr>
        <w:t xml:space="preserve"> highly, </w:t>
      </w:r>
      <w:r>
        <w:t xml:space="preserve">you’ve executed your strategy </w:t>
      </w:r>
      <w:r>
        <w:rPr>
          <w:spacing w:val="-3"/>
        </w:rPr>
        <w:t xml:space="preserve">adequately. </w:t>
      </w:r>
      <w:r>
        <w:t xml:space="preserve">Fail to deliver in those </w:t>
      </w:r>
      <w:r>
        <w:rPr>
          <w:spacing w:val="-3"/>
        </w:rPr>
        <w:t xml:space="preserve">key </w:t>
      </w:r>
      <w:r>
        <w:t>areas and nothing else will compensate.</w:t>
      </w:r>
    </w:p>
    <w:p w14:paraId="494AE315" w14:textId="77777777" w:rsidR="00EC63B3" w:rsidRDefault="00095B77">
      <w:pPr>
        <w:pStyle w:val="ListParagraph"/>
        <w:numPr>
          <w:ilvl w:val="0"/>
          <w:numId w:val="17"/>
        </w:numPr>
        <w:tabs>
          <w:tab w:val="left" w:pos="1222"/>
          <w:tab w:val="left" w:pos="1223"/>
        </w:tabs>
        <w:ind w:hanging="412"/>
        <w:rPr>
          <w:sz w:val="24"/>
        </w:rPr>
      </w:pPr>
      <w:r>
        <w:rPr>
          <w:spacing w:val="-3"/>
          <w:sz w:val="24"/>
        </w:rPr>
        <w:t xml:space="preserve">Average </w:t>
      </w:r>
      <w:r>
        <w:rPr>
          <w:sz w:val="24"/>
        </w:rPr>
        <w:t>market share</w:t>
      </w:r>
      <w:r>
        <w:rPr>
          <w:spacing w:val="1"/>
          <w:sz w:val="24"/>
        </w:rPr>
        <w:t xml:space="preserve"> </w:t>
      </w:r>
      <w:r>
        <w:rPr>
          <w:sz w:val="24"/>
        </w:rPr>
        <w:t>period-to-period</w:t>
      </w:r>
    </w:p>
    <w:p w14:paraId="58F687ED" w14:textId="77777777" w:rsidR="00EC63B3" w:rsidRDefault="00095B77">
      <w:pPr>
        <w:pStyle w:val="ListParagraph"/>
        <w:numPr>
          <w:ilvl w:val="0"/>
          <w:numId w:val="17"/>
        </w:numPr>
        <w:tabs>
          <w:tab w:val="left" w:pos="1222"/>
          <w:tab w:val="left" w:pos="1223"/>
        </w:tabs>
        <w:spacing w:before="181"/>
        <w:ind w:hanging="412"/>
        <w:rPr>
          <w:sz w:val="24"/>
        </w:rPr>
      </w:pPr>
      <w:r>
        <w:rPr>
          <w:sz w:val="24"/>
        </w:rPr>
        <w:t>Price premium achieved versus the</w:t>
      </w:r>
      <w:r>
        <w:rPr>
          <w:spacing w:val="-5"/>
          <w:sz w:val="24"/>
        </w:rPr>
        <w:t xml:space="preserve"> </w:t>
      </w:r>
      <w:r>
        <w:rPr>
          <w:sz w:val="24"/>
        </w:rPr>
        <w:t>competition</w:t>
      </w:r>
    </w:p>
    <w:p w14:paraId="04C98424" w14:textId="77777777" w:rsidR="00EC63B3" w:rsidRDefault="00095B77">
      <w:pPr>
        <w:pStyle w:val="ListParagraph"/>
        <w:numPr>
          <w:ilvl w:val="0"/>
          <w:numId w:val="17"/>
        </w:numPr>
        <w:tabs>
          <w:tab w:val="left" w:pos="1222"/>
          <w:tab w:val="left" w:pos="1223"/>
        </w:tabs>
        <w:ind w:hanging="412"/>
        <w:rPr>
          <w:sz w:val="24"/>
        </w:rPr>
      </w:pPr>
      <w:r>
        <w:rPr>
          <w:sz w:val="24"/>
        </w:rPr>
        <w:t>Customer complaints as a % of</w:t>
      </w:r>
      <w:r>
        <w:rPr>
          <w:spacing w:val="-7"/>
          <w:sz w:val="24"/>
        </w:rPr>
        <w:t xml:space="preserve"> </w:t>
      </w:r>
      <w:r>
        <w:rPr>
          <w:sz w:val="24"/>
        </w:rPr>
        <w:t>sales</w:t>
      </w:r>
    </w:p>
    <w:p w14:paraId="41DF01EA" w14:textId="77777777" w:rsidR="00EC63B3" w:rsidRDefault="00095B77">
      <w:pPr>
        <w:pStyle w:val="ListParagraph"/>
        <w:numPr>
          <w:ilvl w:val="0"/>
          <w:numId w:val="17"/>
        </w:numPr>
        <w:tabs>
          <w:tab w:val="left" w:pos="1222"/>
          <w:tab w:val="left" w:pos="1223"/>
        </w:tabs>
        <w:ind w:hanging="412"/>
        <w:rPr>
          <w:sz w:val="24"/>
        </w:rPr>
      </w:pPr>
      <w:r>
        <w:rPr>
          <w:sz w:val="24"/>
        </w:rPr>
        <w:t>Customer repurchases</w:t>
      </w:r>
      <w:r>
        <w:rPr>
          <w:spacing w:val="-3"/>
          <w:sz w:val="24"/>
        </w:rPr>
        <w:t xml:space="preserve"> </w:t>
      </w:r>
      <w:r>
        <w:rPr>
          <w:sz w:val="24"/>
        </w:rPr>
        <w:t>intent</w:t>
      </w:r>
    </w:p>
    <w:p w14:paraId="235947A0" w14:textId="77777777" w:rsidR="00EC63B3" w:rsidRDefault="00EC63B3">
      <w:pPr>
        <w:rPr>
          <w:sz w:val="24"/>
        </w:rPr>
        <w:sectPr w:rsidR="00EC63B3">
          <w:pgSz w:w="11910" w:h="16840"/>
          <w:pgMar w:top="1320" w:right="1300" w:bottom="280" w:left="1180" w:header="890" w:footer="0" w:gutter="0"/>
          <w:cols w:space="720"/>
        </w:sectPr>
      </w:pPr>
    </w:p>
    <w:p w14:paraId="331D81E5" w14:textId="77777777" w:rsidR="00EC63B3" w:rsidRDefault="00095B77">
      <w:pPr>
        <w:pStyle w:val="ListParagraph"/>
        <w:numPr>
          <w:ilvl w:val="0"/>
          <w:numId w:val="17"/>
        </w:numPr>
        <w:tabs>
          <w:tab w:val="left" w:pos="1222"/>
          <w:tab w:val="left" w:pos="1223"/>
        </w:tabs>
        <w:spacing w:before="90"/>
        <w:ind w:hanging="412"/>
        <w:rPr>
          <w:sz w:val="24"/>
        </w:rPr>
      </w:pPr>
      <w:r>
        <w:rPr>
          <w:sz w:val="24"/>
        </w:rPr>
        <w:lastRenderedPageBreak/>
        <w:t xml:space="preserve">Number of new products </w:t>
      </w:r>
      <w:r>
        <w:rPr>
          <w:spacing w:val="-3"/>
          <w:sz w:val="24"/>
        </w:rPr>
        <w:t xml:space="preserve">offered </w:t>
      </w:r>
      <w:r>
        <w:rPr>
          <w:sz w:val="24"/>
        </w:rPr>
        <w:t>this financial</w:t>
      </w:r>
      <w:r>
        <w:rPr>
          <w:spacing w:val="-2"/>
          <w:sz w:val="24"/>
        </w:rPr>
        <w:t xml:space="preserve"> </w:t>
      </w:r>
      <w:r>
        <w:rPr>
          <w:sz w:val="24"/>
        </w:rPr>
        <w:t>period</w:t>
      </w:r>
    </w:p>
    <w:p w14:paraId="0E0CED96" w14:textId="77777777" w:rsidR="00EC63B3" w:rsidRDefault="00095B77">
      <w:pPr>
        <w:pStyle w:val="ListParagraph"/>
        <w:numPr>
          <w:ilvl w:val="0"/>
          <w:numId w:val="17"/>
        </w:numPr>
        <w:tabs>
          <w:tab w:val="left" w:pos="1222"/>
          <w:tab w:val="left" w:pos="1223"/>
        </w:tabs>
        <w:ind w:right="890"/>
        <w:rPr>
          <w:sz w:val="24"/>
        </w:rPr>
      </w:pPr>
      <w:r>
        <w:rPr>
          <w:sz w:val="24"/>
        </w:rPr>
        <w:t>%of</w:t>
      </w:r>
      <w:r>
        <w:rPr>
          <w:spacing w:val="-5"/>
          <w:sz w:val="24"/>
        </w:rPr>
        <w:t xml:space="preserve"> </w:t>
      </w:r>
      <w:r>
        <w:rPr>
          <w:sz w:val="24"/>
        </w:rPr>
        <w:t>customers</w:t>
      </w:r>
      <w:r>
        <w:rPr>
          <w:spacing w:val="-6"/>
          <w:sz w:val="24"/>
        </w:rPr>
        <w:t xml:space="preserve"> </w:t>
      </w:r>
      <w:r>
        <w:rPr>
          <w:sz w:val="24"/>
        </w:rPr>
        <w:t>who</w:t>
      </w:r>
      <w:r>
        <w:rPr>
          <w:spacing w:val="-6"/>
          <w:sz w:val="24"/>
        </w:rPr>
        <w:t xml:space="preserve"> </w:t>
      </w:r>
      <w:r>
        <w:rPr>
          <w:sz w:val="24"/>
        </w:rPr>
        <w:t>have</w:t>
      </w:r>
      <w:r>
        <w:rPr>
          <w:spacing w:val="-5"/>
          <w:sz w:val="24"/>
        </w:rPr>
        <w:t xml:space="preserve"> </w:t>
      </w:r>
      <w:r>
        <w:rPr>
          <w:sz w:val="24"/>
        </w:rPr>
        <w:t>indicated</w:t>
      </w:r>
      <w:r>
        <w:rPr>
          <w:spacing w:val="-5"/>
          <w:sz w:val="24"/>
        </w:rPr>
        <w:t xml:space="preserve"> </w:t>
      </w:r>
      <w:r>
        <w:rPr>
          <w:sz w:val="24"/>
        </w:rPr>
        <w:t>they</w:t>
      </w:r>
      <w:r>
        <w:rPr>
          <w:spacing w:val="-5"/>
          <w:sz w:val="24"/>
        </w:rPr>
        <w:t xml:space="preserve"> </w:t>
      </w:r>
      <w:r>
        <w:rPr>
          <w:sz w:val="24"/>
        </w:rPr>
        <w:t>are</w:t>
      </w:r>
      <w:r>
        <w:rPr>
          <w:spacing w:val="-4"/>
          <w:sz w:val="24"/>
        </w:rPr>
        <w:t xml:space="preserve"> </w:t>
      </w:r>
      <w:r>
        <w:rPr>
          <w:sz w:val="24"/>
        </w:rPr>
        <w:t>satisfied</w:t>
      </w:r>
      <w:r>
        <w:rPr>
          <w:spacing w:val="-6"/>
          <w:sz w:val="24"/>
        </w:rPr>
        <w:t xml:space="preserve"> </w:t>
      </w:r>
      <w:r>
        <w:rPr>
          <w:sz w:val="24"/>
        </w:rPr>
        <w:t>with</w:t>
      </w:r>
      <w:r>
        <w:rPr>
          <w:spacing w:val="-6"/>
          <w:sz w:val="24"/>
        </w:rPr>
        <w:t xml:space="preserve"> </w:t>
      </w:r>
      <w:r>
        <w:rPr>
          <w:sz w:val="24"/>
        </w:rPr>
        <w:t>our</w:t>
      </w:r>
      <w:r>
        <w:rPr>
          <w:spacing w:val="-6"/>
          <w:sz w:val="24"/>
        </w:rPr>
        <w:t xml:space="preserve"> </w:t>
      </w:r>
      <w:r>
        <w:rPr>
          <w:sz w:val="24"/>
        </w:rPr>
        <w:t>products</w:t>
      </w:r>
      <w:r>
        <w:rPr>
          <w:spacing w:val="-6"/>
          <w:sz w:val="24"/>
        </w:rPr>
        <w:t xml:space="preserve"> </w:t>
      </w:r>
      <w:r>
        <w:rPr>
          <w:sz w:val="24"/>
        </w:rPr>
        <w:t>and services</w:t>
      </w:r>
    </w:p>
    <w:p w14:paraId="21033A3B" w14:textId="77777777" w:rsidR="00EC63B3" w:rsidRDefault="00095B77">
      <w:pPr>
        <w:pStyle w:val="ListParagraph"/>
        <w:numPr>
          <w:ilvl w:val="0"/>
          <w:numId w:val="17"/>
        </w:numPr>
        <w:tabs>
          <w:tab w:val="left" w:pos="1222"/>
          <w:tab w:val="left" w:pos="1223"/>
        </w:tabs>
        <w:ind w:hanging="412"/>
        <w:rPr>
          <w:sz w:val="24"/>
        </w:rPr>
      </w:pPr>
      <w:r>
        <w:rPr>
          <w:sz w:val="24"/>
        </w:rPr>
        <w:t>% of new shareholders added this financial</w:t>
      </w:r>
      <w:r>
        <w:rPr>
          <w:spacing w:val="-7"/>
          <w:sz w:val="24"/>
        </w:rPr>
        <w:t xml:space="preserve"> </w:t>
      </w:r>
      <w:r>
        <w:rPr>
          <w:sz w:val="24"/>
        </w:rPr>
        <w:t>period</w:t>
      </w:r>
    </w:p>
    <w:p w14:paraId="13DDBFC1" w14:textId="77777777" w:rsidR="00EC63B3" w:rsidRDefault="00095B77">
      <w:pPr>
        <w:pStyle w:val="ListParagraph"/>
        <w:numPr>
          <w:ilvl w:val="0"/>
          <w:numId w:val="17"/>
        </w:numPr>
        <w:tabs>
          <w:tab w:val="left" w:pos="1222"/>
          <w:tab w:val="left" w:pos="1223"/>
        </w:tabs>
        <w:spacing w:before="181"/>
        <w:ind w:hanging="412"/>
        <w:rPr>
          <w:sz w:val="24"/>
        </w:rPr>
      </w:pPr>
      <w:r>
        <w:rPr>
          <w:sz w:val="24"/>
        </w:rPr>
        <w:t>% of orders which are shipped on</w:t>
      </w:r>
      <w:r>
        <w:rPr>
          <w:spacing w:val="-5"/>
          <w:sz w:val="24"/>
        </w:rPr>
        <w:t xml:space="preserve"> </w:t>
      </w:r>
      <w:r>
        <w:rPr>
          <w:sz w:val="24"/>
        </w:rPr>
        <w:t>time</w:t>
      </w:r>
    </w:p>
    <w:p w14:paraId="3D120C2E" w14:textId="77777777" w:rsidR="00EC63B3" w:rsidRDefault="00095B77">
      <w:pPr>
        <w:pStyle w:val="Heading2"/>
        <w:numPr>
          <w:ilvl w:val="0"/>
          <w:numId w:val="22"/>
        </w:numPr>
        <w:tabs>
          <w:tab w:val="left" w:pos="478"/>
        </w:tabs>
        <w:ind w:hanging="240"/>
      </w:pPr>
      <w:bookmarkStart w:id="16" w:name="_TOC_250016"/>
      <w:r>
        <w:t>HR</w:t>
      </w:r>
      <w:r>
        <w:rPr>
          <w:spacing w:val="-1"/>
        </w:rPr>
        <w:t xml:space="preserve"> </w:t>
      </w:r>
      <w:bookmarkEnd w:id="16"/>
      <w:r>
        <w:t>Scorecard</w:t>
      </w:r>
    </w:p>
    <w:p w14:paraId="786A1BF8" w14:textId="77777777" w:rsidR="00EC63B3" w:rsidRDefault="00095B77">
      <w:pPr>
        <w:pStyle w:val="BodyText"/>
        <w:spacing w:before="179"/>
        <w:ind w:left="447" w:right="79"/>
      </w:pPr>
      <w:r>
        <w:t>The workforce scorecard is designed to solve the problem about the value creation process from the workforce success. At the other end of the value creation process is the HR function and the role played by the HR professionals. The HR Scorecard highlighted the</w:t>
      </w:r>
    </w:p>
    <w:p w14:paraId="19C00271" w14:textId="77777777" w:rsidR="00EC63B3" w:rsidRDefault="00095B77">
      <w:pPr>
        <w:pStyle w:val="BodyText"/>
        <w:spacing w:before="1"/>
        <w:ind w:left="447" w:right="606"/>
      </w:pPr>
      <w:r>
        <w:t>strategic role HR professionals and the HR management system play in the successful implementation of an organization’s strategy. Also, The HR Scorecard is a strategic HR</w:t>
      </w:r>
    </w:p>
    <w:p w14:paraId="762A5A93" w14:textId="2E38064F" w:rsidR="00EC63B3" w:rsidRDefault="00095B77">
      <w:pPr>
        <w:pStyle w:val="BodyText"/>
        <w:ind w:left="447" w:right="56"/>
      </w:pPr>
      <w:r>
        <w:t>measurement system that will help you measure, manage and improve the strategic role of your HR department.</w:t>
      </w:r>
    </w:p>
    <w:p w14:paraId="51E1BC14" w14:textId="77777777" w:rsidR="00EC63B3" w:rsidRDefault="00095B77">
      <w:pPr>
        <w:pStyle w:val="BodyText"/>
        <w:spacing w:before="179"/>
        <w:ind w:left="447" w:right="801"/>
      </w:pPr>
      <w:r>
        <w:t>The HR Scorecard consists of measurements of HR deliverables and cost, right HR alignment, right HR practices, and right HR professionals.</w:t>
      </w:r>
    </w:p>
    <w:p w14:paraId="5BF91CB6" w14:textId="6780D1B8" w:rsidR="00EC63B3" w:rsidRDefault="00E36C6D">
      <w:pPr>
        <w:pStyle w:val="BodyText"/>
        <w:ind w:left="0"/>
        <w:rPr>
          <w:sz w:val="14"/>
        </w:rPr>
      </w:pPr>
      <w:r>
        <w:rPr>
          <w:noProof/>
          <w:sz w:val="14"/>
        </w:rPr>
        <w:pict w14:anchorId="53FA76C1">
          <v:shape id="_x0000_s1195" style="position:absolute;margin-left:283.95pt;margin-top:10.2pt;width:121.8pt;height:47.55pt;z-index:-251242496" coordorigin="6859,1555" coordsize="2436,951" path="m9136,1555r-2118,l6956,1568r-50,34l6872,1652r-13,62l6859,2347r13,62l6906,2459r50,34l7018,2505r2118,l9198,2493r51,-34l9282,2409r13,-62l9295,1714r-13,-62l9249,1602r-51,-34l9136,1555xe" fillcolor="#94b3d6" stroked="f">
            <v:path arrowok="t"/>
          </v:shape>
        </w:pict>
      </w:r>
    </w:p>
    <w:p w14:paraId="7ECF5CF6" w14:textId="77777777" w:rsidR="00EC63B3" w:rsidRDefault="00EC63B3">
      <w:pPr>
        <w:rPr>
          <w:sz w:val="14"/>
        </w:rPr>
        <w:sectPr w:rsidR="00EC63B3">
          <w:pgSz w:w="11910" w:h="16840"/>
          <w:pgMar w:top="1320" w:right="1300" w:bottom="280" w:left="1180" w:header="890" w:footer="0" w:gutter="0"/>
          <w:cols w:space="720"/>
        </w:sectPr>
      </w:pPr>
    </w:p>
    <w:p w14:paraId="742E4A51" w14:textId="4AFCB7E2" w:rsidR="00EC63B3" w:rsidRDefault="00E36C6D">
      <w:pPr>
        <w:spacing w:before="186" w:line="156" w:lineRule="auto"/>
        <w:ind w:left="3390" w:hanging="3"/>
        <w:jc w:val="center"/>
        <w:rPr>
          <w:rFonts w:ascii="Microsoft JhengHei"/>
          <w:b/>
          <w:sz w:val="21"/>
        </w:rPr>
      </w:pPr>
      <w:r>
        <w:rPr>
          <w:rFonts w:ascii="Microsoft JhengHei"/>
          <w:b/>
          <w:noProof/>
          <w:color w:val="C00000"/>
          <w:sz w:val="21"/>
        </w:rPr>
        <w:pict w14:anchorId="5C273749">
          <v:shape id="_x0000_s1196" type="#_x0000_t75" style="position:absolute;left:0;text-align:left;margin-left:190.45pt;margin-top:29.5pt;width:42.85pt;height:18.1pt;z-index:-251243520">
            <v:imagedata r:id="rId68" o:title=""/>
          </v:shape>
        </w:pict>
      </w:r>
      <w:r>
        <w:rPr>
          <w:rFonts w:ascii="Microsoft JhengHei"/>
          <w:b/>
          <w:noProof/>
          <w:color w:val="C00000"/>
          <w:sz w:val="21"/>
        </w:rPr>
        <w:pict w14:anchorId="791C3A7D">
          <v:shape id="_x0000_s1197" type="#_x0000_t75" style="position:absolute;left:0;text-align:left;margin-left:162.55pt;margin-top:16.95pt;width:101pt;height:18.1pt;z-index:-251244544">
            <v:imagedata r:id="rId69" o:title=""/>
          </v:shape>
        </w:pict>
      </w:r>
      <w:r>
        <w:rPr>
          <w:rFonts w:ascii="Microsoft JhengHei"/>
          <w:b/>
          <w:noProof/>
          <w:color w:val="C00000"/>
          <w:sz w:val="21"/>
        </w:rPr>
        <w:pict w14:anchorId="587B1E54">
          <v:shape id="_x0000_s1198" type="#_x0000_t75" style="position:absolute;left:0;text-align:left;margin-left:211.25pt;margin-top:4.4pt;width:33pt;height:18.1pt;z-index:-251245568">
            <v:imagedata r:id="rId70" o:title=""/>
          </v:shape>
        </w:pict>
      </w:r>
      <w:r>
        <w:rPr>
          <w:rFonts w:ascii="Microsoft JhengHei"/>
          <w:b/>
          <w:noProof/>
          <w:color w:val="C00000"/>
          <w:sz w:val="21"/>
        </w:rPr>
        <w:pict w14:anchorId="4D8B2EB4">
          <v:shape id="_x0000_s1199" type="#_x0000_t75" style="position:absolute;left:0;text-align:left;margin-left:181.8pt;margin-top:4.4pt;width:44.4pt;height:18.1pt;z-index:-251246592">
            <v:imagedata r:id="rId71" o:title=""/>
          </v:shape>
        </w:pict>
      </w:r>
      <w:r>
        <w:rPr>
          <w:rFonts w:ascii="Microsoft JhengHei"/>
          <w:b/>
          <w:noProof/>
          <w:color w:val="C00000"/>
          <w:sz w:val="21"/>
        </w:rPr>
        <w:pict w14:anchorId="11C1FE24">
          <v:shape id="_x0000_s1200" style="position:absolute;left:0;text-align:left;margin-left:155.5pt;margin-top:.85pt;width:111.2pt;height:52.25pt;z-index:-251247616" coordorigin="4290,1540" coordsize="2224,1045" o:spt="100" adj="0,,0" path="m6514,1540r-2224,l4290,2584r2224,l6514,2568r-2192,l4306,2552r16,l4322,1571r-16,l4322,1555r2192,l6514,1540xm4322,2552r-16,l4322,2568r,-16xm6482,2552r-2160,l4322,2568r2160,l6482,2552xm6482,1555r,1013l6498,2552r16,l6514,1571r-16,l6482,1555xm6514,2552r-16,l6482,2568r32,l6514,2552xm4322,1555r-16,16l4322,1571r,-16xm6482,1555r-2160,l4322,1571r2160,l6482,1555xm6514,1555r-32,l6498,1571r16,l6514,1555xe" fillcolor="#339" stroked="f">
            <v:stroke joinstyle="round"/>
            <v:formulas/>
            <v:path arrowok="t" o:connecttype="segments"/>
          </v:shape>
        </w:pict>
      </w:r>
      <w:r>
        <w:rPr>
          <w:rFonts w:ascii="Microsoft JhengHei"/>
          <w:b/>
          <w:noProof/>
          <w:color w:val="C00000"/>
          <w:sz w:val="21"/>
        </w:rPr>
        <w:pict w14:anchorId="437FAE60">
          <v:rect id="_x0000_s1201" style="position:absolute;left:0;text-align:left;margin-left:156.3pt;margin-top:1.65pt;width:109.6pt;height:50.65pt;z-index:-251248640" fillcolor="#dce6f1" stroked="f">
            <v:fill opacity="32896f"/>
          </v:rect>
        </w:pict>
      </w:r>
      <w:r w:rsidR="00095B77">
        <w:rPr>
          <w:rFonts w:ascii="Microsoft JhengHei"/>
          <w:b/>
          <w:color w:val="C00000"/>
          <w:sz w:val="21"/>
        </w:rPr>
        <w:t xml:space="preserve">Right HR Deliverables </w:t>
      </w:r>
      <w:r w:rsidR="00095B77">
        <w:rPr>
          <w:rFonts w:ascii="Microsoft JhengHei"/>
          <w:b/>
          <w:color w:val="C00000"/>
          <w:spacing w:val="-6"/>
          <w:sz w:val="21"/>
        </w:rPr>
        <w:t xml:space="preserve">and </w:t>
      </w:r>
      <w:r w:rsidR="00095B77">
        <w:rPr>
          <w:rFonts w:ascii="Microsoft JhengHei"/>
          <w:b/>
          <w:color w:val="C00000"/>
          <w:sz w:val="21"/>
        </w:rPr>
        <w:t>Costs</w:t>
      </w:r>
    </w:p>
    <w:p w14:paraId="2EE5F67E" w14:textId="14ECE7B8" w:rsidR="00EC63B3" w:rsidRDefault="00E36C6D">
      <w:pPr>
        <w:pStyle w:val="ListParagraph"/>
        <w:numPr>
          <w:ilvl w:val="0"/>
          <w:numId w:val="16"/>
        </w:numPr>
        <w:tabs>
          <w:tab w:val="left" w:pos="1080"/>
          <w:tab w:val="left" w:pos="1081"/>
        </w:tabs>
        <w:spacing w:before="61" w:line="228" w:lineRule="exact"/>
        <w:ind w:hanging="379"/>
        <w:rPr>
          <w:rFonts w:ascii="Microsoft JhengHei" w:hAnsi="Microsoft JhengHei"/>
          <w:b/>
          <w:sz w:val="15"/>
        </w:rPr>
      </w:pPr>
      <w:r>
        <w:rPr>
          <w:rFonts w:ascii="Microsoft JhengHei" w:hAnsi="Microsoft JhengHei"/>
          <w:b/>
          <w:noProof/>
          <w:spacing w:val="1"/>
          <w:sz w:val="15"/>
        </w:rPr>
        <w:pict w14:anchorId="5F82366A">
          <v:shape id="_x0000_s1192" style="position:absolute;left:0;text-align:left;margin-left:131.55pt;margin-top:9.55pt;width:111.6pt;height:52.25pt;z-index:-251239424" coordorigin="3811,2607" coordsize="2232,1045" o:spt="100" adj="0,,0" path="m6042,2607r-2231,l3811,3652r2231,l6042,3636r-2199,l3827,3620r16,l3843,2639r-16,l3843,2623r2199,l6042,2607xm3843,3620r-16,l3843,3636r,-16xm6011,3620r-2168,l3843,3636r2168,l6011,3620xm6011,2623r,1013l6027,3620r15,l6042,2639r-15,l6011,2623xm6042,3620r-15,l6011,3636r31,l6042,3620xm3843,2623r-16,16l3843,2639r,-16xm6011,2623r-2168,l3843,2639r2168,l6011,2623xm6042,2623r-31,l6027,2639r15,l6042,2623xe" fillcolor="#339" stroked="f">
            <v:stroke joinstyle="round"/>
            <v:formulas/>
            <v:path arrowok="t" o:connecttype="segments"/>
          </v:shape>
        </w:pict>
      </w:r>
      <w:r>
        <w:rPr>
          <w:rFonts w:ascii="Microsoft JhengHei" w:hAnsi="Microsoft JhengHei"/>
          <w:b/>
          <w:noProof/>
          <w:spacing w:val="1"/>
          <w:sz w:val="15"/>
        </w:rPr>
        <w:pict w14:anchorId="6AF35ABD">
          <v:rect id="_x0000_s1193" style="position:absolute;left:0;text-align:left;margin-left:132.3pt;margin-top:10.35pt;width:110pt;height:50.65pt;z-index:-251240448" fillcolor="#dce6f1" stroked="f">
            <v:fill opacity="32896f"/>
          </v:rect>
        </w:pict>
      </w:r>
      <w:r w:rsidR="00095B77">
        <w:rPr>
          <w:rFonts w:ascii="Microsoft JhengHei" w:hAnsi="Microsoft JhengHei"/>
          <w:b/>
          <w:spacing w:val="1"/>
          <w:w w:val="99"/>
          <w:sz w:val="15"/>
        </w:rPr>
        <w:br w:type="column"/>
      </w:r>
      <w:r w:rsidR="00095B77">
        <w:rPr>
          <w:rFonts w:ascii="Microsoft JhengHei" w:hAnsi="Microsoft JhengHei"/>
          <w:b/>
          <w:sz w:val="15"/>
        </w:rPr>
        <w:t>Cost per</w:t>
      </w:r>
      <w:r w:rsidR="00095B77">
        <w:rPr>
          <w:rFonts w:ascii="Microsoft JhengHei" w:hAnsi="Microsoft JhengHei"/>
          <w:b/>
          <w:spacing w:val="-21"/>
          <w:sz w:val="15"/>
        </w:rPr>
        <w:t xml:space="preserve"> </w:t>
      </w:r>
      <w:r w:rsidR="00095B77">
        <w:rPr>
          <w:rFonts w:ascii="Microsoft JhengHei" w:hAnsi="Microsoft JhengHei"/>
          <w:b/>
          <w:sz w:val="15"/>
        </w:rPr>
        <w:t>hire</w:t>
      </w:r>
    </w:p>
    <w:p w14:paraId="472E1D5C" w14:textId="77777777" w:rsidR="00EC63B3" w:rsidRDefault="00095B77">
      <w:pPr>
        <w:pStyle w:val="ListParagraph"/>
        <w:numPr>
          <w:ilvl w:val="0"/>
          <w:numId w:val="16"/>
        </w:numPr>
        <w:tabs>
          <w:tab w:val="left" w:pos="1080"/>
          <w:tab w:val="left" w:pos="1081"/>
        </w:tabs>
        <w:spacing w:before="0" w:line="177" w:lineRule="exact"/>
        <w:ind w:hanging="379"/>
        <w:rPr>
          <w:rFonts w:ascii="Microsoft JhengHei" w:hAnsi="Microsoft JhengHei"/>
          <w:b/>
          <w:sz w:val="15"/>
        </w:rPr>
      </w:pPr>
      <w:r>
        <w:rPr>
          <w:rFonts w:ascii="Microsoft JhengHei" w:hAnsi="Microsoft JhengHei"/>
          <w:b/>
          <w:sz w:val="15"/>
        </w:rPr>
        <w:t>Revenue per</w:t>
      </w:r>
      <w:r>
        <w:rPr>
          <w:rFonts w:ascii="Microsoft JhengHei" w:hAnsi="Microsoft JhengHei"/>
          <w:b/>
          <w:spacing w:val="-23"/>
          <w:sz w:val="15"/>
        </w:rPr>
        <w:t xml:space="preserve"> </w:t>
      </w:r>
      <w:r>
        <w:rPr>
          <w:rFonts w:ascii="Microsoft JhengHei" w:hAnsi="Microsoft JhengHei"/>
          <w:b/>
          <w:sz w:val="15"/>
        </w:rPr>
        <w:t>employee</w:t>
      </w:r>
    </w:p>
    <w:p w14:paraId="4F29273D" w14:textId="77777777" w:rsidR="00EC63B3" w:rsidRDefault="00095B77">
      <w:pPr>
        <w:pStyle w:val="ListParagraph"/>
        <w:numPr>
          <w:ilvl w:val="0"/>
          <w:numId w:val="16"/>
        </w:numPr>
        <w:tabs>
          <w:tab w:val="left" w:pos="1080"/>
          <w:tab w:val="left" w:pos="1081"/>
        </w:tabs>
        <w:spacing w:before="0" w:line="173" w:lineRule="exact"/>
        <w:ind w:hanging="379"/>
        <w:rPr>
          <w:rFonts w:ascii="Microsoft JhengHei" w:hAnsi="Microsoft JhengHei"/>
          <w:b/>
          <w:sz w:val="15"/>
        </w:rPr>
      </w:pPr>
      <w:r>
        <w:rPr>
          <w:rFonts w:ascii="Microsoft JhengHei" w:hAnsi="Microsoft JhengHei"/>
          <w:b/>
          <w:sz w:val="15"/>
        </w:rPr>
        <w:t>Labor</w:t>
      </w:r>
      <w:r>
        <w:rPr>
          <w:rFonts w:ascii="Microsoft JhengHei" w:hAnsi="Microsoft JhengHei"/>
          <w:b/>
          <w:spacing w:val="-12"/>
          <w:sz w:val="15"/>
        </w:rPr>
        <w:t xml:space="preserve"> </w:t>
      </w:r>
      <w:r>
        <w:rPr>
          <w:rFonts w:ascii="Microsoft JhengHei" w:hAnsi="Microsoft JhengHei"/>
          <w:b/>
          <w:sz w:val="15"/>
        </w:rPr>
        <w:t>cost</w:t>
      </w:r>
      <w:r>
        <w:rPr>
          <w:rFonts w:ascii="Microsoft JhengHei" w:hAnsi="Microsoft JhengHei"/>
          <w:b/>
          <w:spacing w:val="-17"/>
          <w:sz w:val="15"/>
        </w:rPr>
        <w:t xml:space="preserve"> </w:t>
      </w:r>
      <w:r>
        <w:rPr>
          <w:rFonts w:ascii="Microsoft JhengHei" w:hAnsi="Microsoft JhengHei"/>
          <w:b/>
          <w:sz w:val="15"/>
        </w:rPr>
        <w:t>revenue</w:t>
      </w:r>
      <w:r>
        <w:rPr>
          <w:rFonts w:ascii="Microsoft JhengHei" w:hAnsi="Microsoft JhengHei"/>
          <w:b/>
          <w:spacing w:val="-14"/>
          <w:sz w:val="15"/>
        </w:rPr>
        <w:t xml:space="preserve"> </w:t>
      </w:r>
      <w:r>
        <w:rPr>
          <w:rFonts w:ascii="Microsoft JhengHei" w:hAnsi="Microsoft JhengHei"/>
          <w:b/>
          <w:sz w:val="15"/>
        </w:rPr>
        <w:t>%</w:t>
      </w:r>
    </w:p>
    <w:p w14:paraId="78D340AC" w14:textId="77777777" w:rsidR="00EC63B3" w:rsidRDefault="00095B77">
      <w:pPr>
        <w:pStyle w:val="ListParagraph"/>
        <w:numPr>
          <w:ilvl w:val="0"/>
          <w:numId w:val="16"/>
        </w:numPr>
        <w:tabs>
          <w:tab w:val="left" w:pos="1080"/>
          <w:tab w:val="left" w:pos="1081"/>
        </w:tabs>
        <w:spacing w:before="0" w:line="224" w:lineRule="exact"/>
        <w:ind w:hanging="379"/>
        <w:rPr>
          <w:rFonts w:ascii="Microsoft JhengHei" w:hAnsi="Microsoft JhengHei"/>
          <w:b/>
          <w:sz w:val="15"/>
        </w:rPr>
      </w:pPr>
      <w:r>
        <w:rPr>
          <w:rFonts w:ascii="Microsoft JhengHei" w:hAnsi="Microsoft JhengHei"/>
          <w:b/>
          <w:sz w:val="15"/>
        </w:rPr>
        <w:t>HR FTE</w:t>
      </w:r>
      <w:r>
        <w:rPr>
          <w:rFonts w:ascii="Microsoft JhengHei" w:hAnsi="Microsoft JhengHei"/>
          <w:b/>
          <w:spacing w:val="-17"/>
          <w:sz w:val="15"/>
        </w:rPr>
        <w:t xml:space="preserve"> </w:t>
      </w:r>
      <w:r>
        <w:rPr>
          <w:rFonts w:ascii="Microsoft JhengHei" w:hAnsi="Microsoft JhengHei"/>
          <w:b/>
          <w:sz w:val="15"/>
        </w:rPr>
        <w:t>Ratio</w:t>
      </w:r>
    </w:p>
    <w:p w14:paraId="5B650DCE" w14:textId="77777777" w:rsidR="00EC63B3" w:rsidRDefault="00EC63B3">
      <w:pPr>
        <w:spacing w:line="224" w:lineRule="exact"/>
        <w:rPr>
          <w:rFonts w:ascii="Microsoft JhengHei" w:hAnsi="Microsoft JhengHei"/>
          <w:sz w:val="15"/>
        </w:rPr>
        <w:sectPr w:rsidR="00EC63B3">
          <w:type w:val="continuous"/>
          <w:pgSz w:w="11910" w:h="16840"/>
          <w:pgMar w:top="1580" w:right="1300" w:bottom="280" w:left="1180" w:header="720" w:footer="720" w:gutter="0"/>
          <w:cols w:num="2" w:space="720" w:equalWidth="0">
            <w:col w:w="5061" w:space="40"/>
            <w:col w:w="4329"/>
          </w:cols>
        </w:sectPr>
      </w:pPr>
    </w:p>
    <w:p w14:paraId="4ECF7379" w14:textId="78019B8E" w:rsidR="00EC63B3" w:rsidRDefault="00E36C6D">
      <w:pPr>
        <w:pStyle w:val="BodyText"/>
        <w:spacing w:before="2"/>
        <w:ind w:left="0"/>
        <w:rPr>
          <w:rFonts w:ascii="Microsoft JhengHei"/>
          <w:b/>
          <w:sz w:val="7"/>
        </w:rPr>
      </w:pPr>
      <w:r>
        <w:rPr>
          <w:rFonts w:ascii="Microsoft JhengHei"/>
          <w:b/>
          <w:noProof/>
          <w:sz w:val="7"/>
        </w:rPr>
        <w:pict w14:anchorId="70B983C1">
          <v:shape id="_x0000_s1189" style="position:absolute;margin-left:283.95pt;margin-top:10.35pt;width:121.8pt;height:47.55pt;z-index:-251236352" coordorigin="6859,2623" coordsize="2436,951" path="m9136,2623r-2118,l6956,2636r-50,33l6872,2720r-13,61l6859,3415r13,61l6906,3527r50,34l7018,3573r2118,l9198,3561r51,-34l9282,3476r13,-61l9295,2781r-13,-61l9249,2669r-51,-33l9136,2623xe" fillcolor="#94b3d6" stroked="f">
            <v:path arrowok="t"/>
          </v:shape>
        </w:pict>
      </w:r>
      <w:r>
        <w:rPr>
          <w:rFonts w:ascii="Microsoft JhengHei"/>
          <w:b/>
          <w:noProof/>
          <w:sz w:val="7"/>
        </w:rPr>
        <w:pict w14:anchorId="10E4A7DB">
          <v:shape id="_x0000_s1194" style="position:absolute;margin-left:294.25pt;margin-top:36.5pt;width:267pt;height:90.75pt;z-index:-251241472" coordorigin="7065,3146" coordsize="5340,1815" o:spt="100" adj="0,,0" path="m6859,1714r13,-62l6906,1602r50,-34l7018,1555r,l7018,1555r,l7018,1555r2118,l9136,1555r62,13l9249,1602r33,50l9295,1714r,l9295,1714r,l9295,1714r,633l9295,2347r-13,62l9249,2459r-51,34l9136,2505r,l9136,2505r,l9136,2505r-2118,l7018,2505r-62,-12l6906,2459r-34,-50l6859,2347r,l6859,2347r,l6859,1714xm6498,2034r361,e" filled="f" strokecolor="#339" strokeweight=".55414mm">
            <v:stroke joinstyle="round"/>
            <v:formulas/>
            <v:path arrowok="t" o:connecttype="segments"/>
          </v:shape>
        </w:pict>
      </w:r>
    </w:p>
    <w:p w14:paraId="078DC86B" w14:textId="77777777" w:rsidR="00EC63B3" w:rsidRDefault="00EC63B3">
      <w:pPr>
        <w:rPr>
          <w:rFonts w:ascii="Microsoft JhengHei"/>
          <w:sz w:val="7"/>
        </w:rPr>
        <w:sectPr w:rsidR="00EC63B3">
          <w:type w:val="continuous"/>
          <w:pgSz w:w="11910" w:h="16840"/>
          <w:pgMar w:top="1580" w:right="1300" w:bottom="280" w:left="1180" w:header="720" w:footer="720" w:gutter="0"/>
          <w:cols w:space="720"/>
        </w:sectPr>
      </w:pPr>
    </w:p>
    <w:p w14:paraId="654E7414" w14:textId="77777777" w:rsidR="00EC63B3" w:rsidRDefault="00EC63B3">
      <w:pPr>
        <w:pStyle w:val="BodyText"/>
        <w:spacing w:before="9"/>
        <w:ind w:left="0"/>
        <w:rPr>
          <w:rFonts w:ascii="Microsoft JhengHei"/>
          <w:b/>
          <w:sz w:val="18"/>
        </w:rPr>
      </w:pPr>
    </w:p>
    <w:p w14:paraId="0DC820D9" w14:textId="491B8FFD" w:rsidR="00EC63B3" w:rsidRDefault="00E36C6D">
      <w:pPr>
        <w:ind w:left="2741"/>
        <w:rPr>
          <w:rFonts w:ascii="Microsoft JhengHei"/>
          <w:b/>
          <w:sz w:val="21"/>
        </w:rPr>
      </w:pPr>
      <w:r>
        <w:rPr>
          <w:rFonts w:ascii="Microsoft JhengHei"/>
          <w:b/>
          <w:noProof/>
          <w:color w:val="C00000"/>
          <w:sz w:val="21"/>
        </w:rPr>
        <w:pict w14:anchorId="416FC5BC">
          <v:shape id="_x0000_s1190" type="#_x0000_t75" style="position:absolute;left:0;text-align:left;margin-left:177.5pt;margin-top:3.5pt;width:68.4pt;height:18.1pt;z-index:-251237376">
            <v:imagedata r:id="rId72" o:title=""/>
          </v:shape>
        </w:pict>
      </w:r>
      <w:r>
        <w:rPr>
          <w:rFonts w:ascii="Microsoft JhengHei"/>
          <w:b/>
          <w:noProof/>
          <w:color w:val="C00000"/>
          <w:sz w:val="21"/>
        </w:rPr>
        <w:pict w14:anchorId="2258F0D3">
          <v:shape id="_x0000_s1191" type="#_x0000_t75" style="position:absolute;left:0;text-align:left;margin-left:129.95pt;margin-top:3.5pt;width:62.5pt;height:18.1pt;z-index:-251238400">
            <v:imagedata r:id="rId73" o:title=""/>
          </v:shape>
        </w:pict>
      </w:r>
      <w:r w:rsidR="00095B77">
        <w:rPr>
          <w:rFonts w:ascii="Microsoft JhengHei"/>
          <w:b/>
          <w:color w:val="C00000"/>
          <w:sz w:val="21"/>
        </w:rPr>
        <w:t>Right HR Alignment</w:t>
      </w:r>
    </w:p>
    <w:p w14:paraId="51A0E8CB" w14:textId="77777777" w:rsidR="00EC63B3" w:rsidRDefault="00095B77">
      <w:pPr>
        <w:pStyle w:val="ListParagraph"/>
        <w:numPr>
          <w:ilvl w:val="1"/>
          <w:numId w:val="16"/>
        </w:numPr>
        <w:tabs>
          <w:tab w:val="left" w:pos="1236"/>
        </w:tabs>
        <w:spacing w:before="133" w:line="153" w:lineRule="auto"/>
        <w:ind w:right="1460"/>
        <w:rPr>
          <w:rFonts w:ascii="Microsoft JhengHei" w:hAnsi="Microsoft JhengHei"/>
          <w:b/>
          <w:sz w:val="15"/>
        </w:rPr>
      </w:pPr>
      <w:r>
        <w:rPr>
          <w:rFonts w:ascii="Microsoft JhengHei" w:hAnsi="Microsoft JhengHei"/>
          <w:b/>
          <w:spacing w:val="1"/>
          <w:w w:val="99"/>
          <w:sz w:val="15"/>
        </w:rPr>
        <w:br w:type="column"/>
      </w:r>
      <w:r>
        <w:rPr>
          <w:rFonts w:ascii="Microsoft JhengHei" w:hAnsi="Microsoft JhengHei"/>
          <w:b/>
          <w:sz w:val="15"/>
        </w:rPr>
        <w:t xml:space="preserve">Magnitude of correlation </w:t>
      </w:r>
      <w:r>
        <w:rPr>
          <w:rFonts w:ascii="Microsoft JhengHei" w:hAnsi="Microsoft JhengHei"/>
          <w:b/>
          <w:spacing w:val="-3"/>
          <w:sz w:val="15"/>
        </w:rPr>
        <w:t>with</w:t>
      </w:r>
      <w:r>
        <w:rPr>
          <w:rFonts w:ascii="Microsoft JhengHei" w:hAnsi="Microsoft JhengHei"/>
          <w:b/>
          <w:spacing w:val="-11"/>
          <w:sz w:val="15"/>
        </w:rPr>
        <w:t xml:space="preserve"> </w:t>
      </w:r>
      <w:r>
        <w:rPr>
          <w:rFonts w:ascii="Microsoft JhengHei" w:hAnsi="Microsoft JhengHei"/>
          <w:b/>
          <w:sz w:val="15"/>
        </w:rPr>
        <w:t>business</w:t>
      </w:r>
      <w:r>
        <w:rPr>
          <w:rFonts w:ascii="Microsoft JhengHei" w:hAnsi="Microsoft JhengHei"/>
          <w:b/>
          <w:spacing w:val="-18"/>
          <w:sz w:val="15"/>
        </w:rPr>
        <w:t xml:space="preserve"> </w:t>
      </w:r>
      <w:r>
        <w:rPr>
          <w:rFonts w:ascii="Microsoft JhengHei" w:hAnsi="Microsoft JhengHei"/>
          <w:b/>
          <w:sz w:val="15"/>
        </w:rPr>
        <w:t>outcome</w:t>
      </w:r>
      <w:r>
        <w:rPr>
          <w:rFonts w:ascii="Microsoft JhengHei" w:hAnsi="Microsoft JhengHei"/>
          <w:b/>
          <w:spacing w:val="-17"/>
          <w:sz w:val="15"/>
        </w:rPr>
        <w:t xml:space="preserve"> </w:t>
      </w:r>
      <w:r>
        <w:rPr>
          <w:rFonts w:ascii="Microsoft JhengHei" w:hAnsi="Microsoft JhengHei"/>
          <w:b/>
          <w:sz w:val="15"/>
        </w:rPr>
        <w:t>and HR</w:t>
      </w:r>
      <w:r>
        <w:rPr>
          <w:rFonts w:ascii="Microsoft JhengHei" w:hAnsi="Microsoft JhengHei"/>
          <w:b/>
          <w:spacing w:val="-13"/>
          <w:sz w:val="15"/>
        </w:rPr>
        <w:t xml:space="preserve"> </w:t>
      </w:r>
      <w:r>
        <w:rPr>
          <w:rFonts w:ascii="Microsoft JhengHei" w:hAnsi="Microsoft JhengHei"/>
          <w:b/>
          <w:sz w:val="15"/>
        </w:rPr>
        <w:t>programs</w:t>
      </w:r>
    </w:p>
    <w:p w14:paraId="250F83EC" w14:textId="77777777" w:rsidR="00EC63B3" w:rsidRDefault="00EC63B3">
      <w:pPr>
        <w:spacing w:line="153" w:lineRule="auto"/>
        <w:rPr>
          <w:rFonts w:ascii="Microsoft JhengHei" w:hAnsi="Microsoft JhengHei"/>
          <w:sz w:val="15"/>
        </w:rPr>
        <w:sectPr w:rsidR="00EC63B3">
          <w:type w:val="continuous"/>
          <w:pgSz w:w="11910" w:h="16840"/>
          <w:pgMar w:top="1580" w:right="1300" w:bottom="280" w:left="1180" w:header="720" w:footer="720" w:gutter="0"/>
          <w:cols w:num="2" w:space="720" w:equalWidth="0">
            <w:col w:w="4765" w:space="40"/>
            <w:col w:w="4625"/>
          </w:cols>
        </w:sectPr>
      </w:pPr>
    </w:p>
    <w:p w14:paraId="5F44B5D8" w14:textId="28FB224C" w:rsidR="00EC63B3" w:rsidRDefault="00E36C6D">
      <w:pPr>
        <w:pStyle w:val="BodyText"/>
        <w:spacing w:before="14"/>
        <w:ind w:left="0"/>
        <w:rPr>
          <w:rFonts w:ascii="Microsoft JhengHei"/>
          <w:b/>
          <w:sz w:val="18"/>
        </w:rPr>
      </w:pPr>
      <w:r>
        <w:rPr>
          <w:rFonts w:ascii="Microsoft JhengHei"/>
          <w:b/>
          <w:noProof/>
          <w:sz w:val="18"/>
        </w:rPr>
        <w:pict w14:anchorId="455F919B">
          <v:shape id="_x0000_s1184" style="position:absolute;margin-left:283.95pt;margin-top:23.4pt;width:121.8pt;height:47.55pt;z-index:-251231232" coordorigin="6859,3691" coordsize="2436,951" path="m9136,3691r-2118,l6956,3703r-50,34l6872,3788r-13,61l6859,4482r13,62l6906,4594r50,34l7018,4641r2118,l9198,4628r51,-34l9282,4544r13,-62l9295,3849r-13,-61l9249,3737r-51,-34l9136,3691xe" fillcolor="#94b3d6" stroked="f">
            <v:path arrowok="t"/>
          </v:shape>
        </w:pict>
      </w:r>
    </w:p>
    <w:p w14:paraId="6A0119C0" w14:textId="77777777" w:rsidR="00EC63B3" w:rsidRDefault="00EC63B3">
      <w:pPr>
        <w:rPr>
          <w:rFonts w:ascii="Microsoft JhengHei"/>
          <w:sz w:val="18"/>
        </w:rPr>
        <w:sectPr w:rsidR="00EC63B3">
          <w:type w:val="continuous"/>
          <w:pgSz w:w="11910" w:h="16840"/>
          <w:pgMar w:top="1580" w:right="1300" w:bottom="280" w:left="1180" w:header="720" w:footer="720" w:gutter="0"/>
          <w:cols w:space="720"/>
        </w:sectPr>
      </w:pPr>
    </w:p>
    <w:p w14:paraId="4745C55F" w14:textId="7FABAB6B" w:rsidR="00EC63B3" w:rsidRDefault="00E36C6D">
      <w:pPr>
        <w:pStyle w:val="BodyText"/>
        <w:spacing w:before="8"/>
        <w:ind w:left="0"/>
        <w:rPr>
          <w:rFonts w:ascii="Microsoft JhengHei"/>
          <w:b/>
          <w:sz w:val="18"/>
        </w:rPr>
      </w:pPr>
      <w:r>
        <w:rPr>
          <w:rFonts w:ascii="Microsoft JhengHei"/>
          <w:b/>
          <w:noProof/>
          <w:sz w:val="18"/>
        </w:rPr>
        <w:pict w14:anchorId="77DC34E2">
          <v:shape id="_x0000_s1186" style="position:absolute;margin-left:107.95pt;margin-top:6.35pt;width:111.2pt;height:52.25pt;z-index:-251233280" coordorigin="3340,3675" coordsize="2224,1045" o:spt="100" adj="0,,0" path="m5563,3675r-2223,l3340,4719r2223,l5563,4704r-2192,l3355,4688r16,l3371,3707r-16,l3371,3691r2192,l5563,3675xm3371,4688r-16,l3371,4704r,-16xm5532,4688r-2161,l3371,4704r2161,l5532,4688xm5532,3691r,1013l5547,4688r16,l5563,3707r-16,l5532,3691xm5563,4688r-16,l5532,4704r31,l5563,4688xm3371,3691r-16,16l3371,3707r,-16xm5532,3691r-2161,l3371,3707r2161,l5532,3691xm5563,3691r-31,l5547,3707r16,l5563,3691xe" fillcolor="#339" stroked="f">
            <v:stroke joinstyle="round"/>
            <v:formulas/>
            <v:path arrowok="t" o:connecttype="segments"/>
          </v:shape>
        </w:pict>
      </w:r>
      <w:r>
        <w:rPr>
          <w:rFonts w:ascii="Microsoft JhengHei"/>
          <w:b/>
          <w:noProof/>
          <w:sz w:val="18"/>
        </w:rPr>
        <w:pict w14:anchorId="5FC0B9FB">
          <v:rect id="_x0000_s1187" style="position:absolute;margin-left:108.75pt;margin-top:7.1pt;width:109.6pt;height:50.65pt;z-index:-251234304" fillcolor="#dce6f1" stroked="f">
            <v:fill opacity="32896f"/>
          </v:rect>
        </w:pict>
      </w:r>
    </w:p>
    <w:p w14:paraId="5AB1B98F" w14:textId="55E5BC9C" w:rsidR="00EC63B3" w:rsidRDefault="00E36C6D">
      <w:pPr>
        <w:spacing w:before="1"/>
        <w:ind w:left="2343"/>
        <w:rPr>
          <w:rFonts w:ascii="Microsoft JhengHei"/>
          <w:b/>
          <w:sz w:val="21"/>
        </w:rPr>
      </w:pPr>
      <w:r>
        <w:rPr>
          <w:rFonts w:ascii="Microsoft JhengHei"/>
          <w:b/>
          <w:noProof/>
          <w:color w:val="C00000"/>
          <w:sz w:val="21"/>
        </w:rPr>
        <w:pict w14:anchorId="698185E9">
          <v:shape id="_x0000_s1185" type="#_x0000_t75" style="position:absolute;left:0;text-align:left;margin-left:110.3pt;margin-top:6.5pt;width:108.05pt;height:18.1pt;z-index:-251232256">
            <v:imagedata r:id="rId74" o:title=""/>
          </v:shape>
        </w:pict>
      </w:r>
      <w:r w:rsidR="00095B77">
        <w:rPr>
          <w:rFonts w:ascii="Microsoft JhengHei"/>
          <w:b/>
          <w:color w:val="C00000"/>
          <w:sz w:val="21"/>
        </w:rPr>
        <w:t>Right HR Practices</w:t>
      </w:r>
    </w:p>
    <w:p w14:paraId="6F2879F0" w14:textId="77777777" w:rsidR="00EC63B3" w:rsidRDefault="00095B77">
      <w:pPr>
        <w:pStyle w:val="ListParagraph"/>
        <w:numPr>
          <w:ilvl w:val="2"/>
          <w:numId w:val="16"/>
        </w:numPr>
        <w:tabs>
          <w:tab w:val="left" w:pos="1797"/>
        </w:tabs>
        <w:spacing w:before="61" w:line="228" w:lineRule="exact"/>
        <w:ind w:hanging="237"/>
        <w:rPr>
          <w:rFonts w:ascii="Microsoft JhengHei" w:hAnsi="Microsoft JhengHei"/>
          <w:b/>
          <w:sz w:val="15"/>
        </w:rPr>
      </w:pPr>
      <w:r>
        <w:rPr>
          <w:rFonts w:ascii="Microsoft JhengHei" w:hAnsi="Microsoft JhengHei"/>
          <w:b/>
          <w:spacing w:val="1"/>
          <w:w w:val="99"/>
          <w:sz w:val="15"/>
        </w:rPr>
        <w:br w:type="column"/>
      </w:r>
      <w:r>
        <w:rPr>
          <w:rFonts w:ascii="Microsoft JhengHei" w:hAnsi="Microsoft JhengHei"/>
          <w:b/>
          <w:sz w:val="15"/>
        </w:rPr>
        <w:t>Yield</w:t>
      </w:r>
      <w:r>
        <w:rPr>
          <w:rFonts w:ascii="Microsoft JhengHei" w:hAnsi="Microsoft JhengHei"/>
          <w:b/>
          <w:spacing w:val="-18"/>
          <w:sz w:val="15"/>
        </w:rPr>
        <w:t xml:space="preserve"> </w:t>
      </w:r>
      <w:r>
        <w:rPr>
          <w:rFonts w:ascii="Microsoft JhengHei" w:hAnsi="Microsoft JhengHei"/>
          <w:b/>
          <w:sz w:val="15"/>
        </w:rPr>
        <w:t>ratio</w:t>
      </w:r>
    </w:p>
    <w:p w14:paraId="7EDAE7F7" w14:textId="77777777" w:rsidR="00EC63B3" w:rsidRDefault="00095B77">
      <w:pPr>
        <w:pStyle w:val="ListParagraph"/>
        <w:numPr>
          <w:ilvl w:val="2"/>
          <w:numId w:val="16"/>
        </w:numPr>
        <w:tabs>
          <w:tab w:val="left" w:pos="1797"/>
        </w:tabs>
        <w:spacing w:before="0" w:line="177" w:lineRule="exact"/>
        <w:ind w:hanging="237"/>
        <w:rPr>
          <w:rFonts w:ascii="Microsoft JhengHei" w:hAnsi="Microsoft JhengHei"/>
          <w:b/>
          <w:sz w:val="15"/>
        </w:rPr>
      </w:pPr>
      <w:proofErr w:type="spellStart"/>
      <w:r>
        <w:rPr>
          <w:rFonts w:ascii="Microsoft JhengHei" w:hAnsi="Microsoft JhengHei"/>
          <w:b/>
          <w:sz w:val="15"/>
        </w:rPr>
        <w:t>Compa</w:t>
      </w:r>
      <w:proofErr w:type="spellEnd"/>
      <w:r>
        <w:rPr>
          <w:rFonts w:ascii="Microsoft JhengHei" w:hAnsi="Microsoft JhengHei"/>
          <w:b/>
          <w:sz w:val="15"/>
        </w:rPr>
        <w:t>-ratio</w:t>
      </w:r>
    </w:p>
    <w:p w14:paraId="2F01F1A2" w14:textId="77777777" w:rsidR="00EC63B3" w:rsidRDefault="00095B77">
      <w:pPr>
        <w:pStyle w:val="ListParagraph"/>
        <w:numPr>
          <w:ilvl w:val="2"/>
          <w:numId w:val="16"/>
        </w:numPr>
        <w:tabs>
          <w:tab w:val="left" w:pos="1797"/>
        </w:tabs>
        <w:spacing w:before="0" w:line="173" w:lineRule="exact"/>
        <w:ind w:hanging="237"/>
        <w:rPr>
          <w:rFonts w:ascii="Microsoft JhengHei" w:hAnsi="Microsoft JhengHei"/>
          <w:b/>
          <w:sz w:val="15"/>
        </w:rPr>
      </w:pPr>
      <w:r>
        <w:rPr>
          <w:rFonts w:ascii="Microsoft JhengHei" w:hAnsi="Microsoft JhengHei"/>
          <w:b/>
          <w:sz w:val="15"/>
        </w:rPr>
        <w:t>Kirkpatrick's</w:t>
      </w:r>
      <w:r>
        <w:rPr>
          <w:rFonts w:ascii="Microsoft JhengHei" w:hAnsi="Microsoft JhengHei"/>
          <w:b/>
          <w:spacing w:val="-15"/>
          <w:sz w:val="15"/>
        </w:rPr>
        <w:t xml:space="preserve"> </w:t>
      </w:r>
      <w:r>
        <w:rPr>
          <w:rFonts w:ascii="Microsoft JhengHei" w:hAnsi="Microsoft JhengHei"/>
          <w:b/>
          <w:sz w:val="15"/>
        </w:rPr>
        <w:t>level</w:t>
      </w:r>
    </w:p>
    <w:p w14:paraId="789F93EA" w14:textId="77777777" w:rsidR="00EC63B3" w:rsidRDefault="00095B77">
      <w:pPr>
        <w:pStyle w:val="ListParagraph"/>
        <w:numPr>
          <w:ilvl w:val="2"/>
          <w:numId w:val="16"/>
        </w:numPr>
        <w:tabs>
          <w:tab w:val="left" w:pos="1797"/>
        </w:tabs>
        <w:spacing w:before="0" w:line="224" w:lineRule="exact"/>
        <w:ind w:hanging="237"/>
        <w:rPr>
          <w:rFonts w:ascii="Microsoft JhengHei" w:hAnsi="Microsoft JhengHei"/>
          <w:b/>
          <w:sz w:val="15"/>
        </w:rPr>
      </w:pPr>
      <w:r>
        <w:rPr>
          <w:rFonts w:ascii="Microsoft JhengHei" w:hAnsi="Microsoft JhengHei"/>
          <w:b/>
          <w:sz w:val="15"/>
        </w:rPr>
        <w:t>Employee</w:t>
      </w:r>
      <w:r>
        <w:rPr>
          <w:rFonts w:ascii="Microsoft JhengHei" w:hAnsi="Microsoft JhengHei"/>
          <w:b/>
          <w:spacing w:val="-15"/>
          <w:sz w:val="15"/>
        </w:rPr>
        <w:t xml:space="preserve"> </w:t>
      </w:r>
      <w:r>
        <w:rPr>
          <w:rFonts w:ascii="Microsoft JhengHei" w:hAnsi="Microsoft JhengHei"/>
          <w:b/>
          <w:sz w:val="15"/>
        </w:rPr>
        <w:t>engagement</w:t>
      </w:r>
    </w:p>
    <w:p w14:paraId="1CFA5D77" w14:textId="77777777" w:rsidR="00EC63B3" w:rsidRDefault="00EC63B3">
      <w:pPr>
        <w:spacing w:line="224" w:lineRule="exact"/>
        <w:rPr>
          <w:rFonts w:ascii="Microsoft JhengHei" w:hAnsi="Microsoft JhengHei"/>
          <w:sz w:val="15"/>
        </w:rPr>
        <w:sectPr w:rsidR="00EC63B3">
          <w:type w:val="continuous"/>
          <w:pgSz w:w="11910" w:h="16840"/>
          <w:pgMar w:top="1580" w:right="1300" w:bottom="280" w:left="1180" w:header="720" w:footer="720" w:gutter="0"/>
          <w:cols w:num="2" w:space="720" w:equalWidth="0">
            <w:col w:w="4204" w:space="40"/>
            <w:col w:w="5186"/>
          </w:cols>
        </w:sectPr>
      </w:pPr>
    </w:p>
    <w:p w14:paraId="4BE04F9C" w14:textId="77777777" w:rsidR="00EC63B3" w:rsidRDefault="00EC63B3">
      <w:pPr>
        <w:pStyle w:val="BodyText"/>
        <w:spacing w:before="3"/>
        <w:ind w:left="0"/>
        <w:rPr>
          <w:rFonts w:ascii="Microsoft JhengHei"/>
          <w:b/>
          <w:sz w:val="11"/>
        </w:rPr>
      </w:pPr>
    </w:p>
    <w:p w14:paraId="775AE20B" w14:textId="152EFF3A" w:rsidR="00EC63B3" w:rsidRDefault="00E36C6D">
      <w:pPr>
        <w:pStyle w:val="ListParagraph"/>
        <w:numPr>
          <w:ilvl w:val="3"/>
          <w:numId w:val="16"/>
        </w:numPr>
        <w:tabs>
          <w:tab w:val="left" w:pos="6040"/>
        </w:tabs>
        <w:spacing w:before="62" w:line="228" w:lineRule="exact"/>
        <w:ind w:hanging="237"/>
        <w:rPr>
          <w:rFonts w:ascii="Microsoft JhengHei" w:hAnsi="Microsoft JhengHei"/>
          <w:b/>
          <w:sz w:val="15"/>
        </w:rPr>
      </w:pPr>
      <w:r>
        <w:rPr>
          <w:noProof/>
        </w:rPr>
        <w:pict w14:anchorId="470222D2">
          <v:shape id="_x0000_s1178" style="position:absolute;left:0;text-align:left;margin-left:283.95pt;margin-top:7.7pt;width:121.8pt;height:47.55pt;z-index:-251225088" coordorigin="6859,4759" coordsize="2436,951" path="m9136,4759r-2118,l6956,4771r-50,34l6872,4855r-13,62l6859,5550r13,62l6906,5662r50,34l7018,5709r2118,l9198,5696r51,-34l9282,5612r13,-62l9295,4917r-13,-62l9249,4805r-51,-34l9136,4759xe" fillcolor="#94b3d6" stroked="f">
            <v:path arrowok="t"/>
          </v:shape>
        </w:pict>
      </w:r>
      <w:r>
        <w:rPr>
          <w:noProof/>
        </w:rPr>
        <w:pict w14:anchorId="72EF06A1">
          <v:shape id="_x0000_s1181" style="position:absolute;left:0;text-align:left;margin-left:81.25pt;margin-top:6.9pt;width:111.2pt;height:52.25pt;z-index:-251228160" coordorigin="2805,4743" coordsize="2224,1045" o:spt="100" adj="0,,0" path="m5029,4743r-2224,l2805,5787r2224,l5029,5771r-2192,l2821,5756r16,l2837,4774r-16,l2837,4759r2192,l5029,4743xm2837,5756r-16,l2837,5771r,-15xm4997,5756r-2160,l2837,5771r2160,l4997,5756xm4997,4759r,1012l5013,5756r16,l5029,4774r-16,l4997,4759xm5029,5756r-16,l4997,5771r32,l5029,5756xm2837,4759r-16,15l2837,4774r,-15xm4997,4759r-2160,l2837,4774r2160,l4997,4759xm5029,4759r-32,l5013,4774r16,l5029,4759xe" fillcolor="#339" stroked="f">
            <v:stroke joinstyle="round"/>
            <v:formulas/>
            <v:path arrowok="t" o:connecttype="segments"/>
          </v:shape>
        </w:pict>
      </w:r>
      <w:r>
        <w:rPr>
          <w:noProof/>
        </w:rPr>
        <w:pict w14:anchorId="242F79AD">
          <v:rect id="_x0000_s1182" style="position:absolute;left:0;text-align:left;margin-left:82.05pt;margin-top:7.7pt;width:109.6pt;height:50.65pt;z-index:-251229184" fillcolor="#dce6f1" stroked="f">
            <v:fill opacity="32896f"/>
          </v:rect>
        </w:pict>
      </w:r>
      <w:r w:rsidR="00095B77">
        <w:pict w14:anchorId="08AA6BAD">
          <v:shape id="_x0000_s1175" type="#_x0000_t202" style="position:absolute;left:0;text-align:left;margin-left:141.05pt;margin-top:1.35pt;width:109.6pt;height:50.65pt;z-index:251842560;mso-position-horizontal-relative:page" filled="f" stroked="f">
            <v:textbox inset="0,0,0,0">
              <w:txbxContent>
                <w:p w14:paraId="1F55F448" w14:textId="77777777" w:rsidR="00095B77" w:rsidRDefault="00095B77">
                  <w:pPr>
                    <w:pStyle w:val="BodyText"/>
                    <w:spacing w:before="4"/>
                    <w:ind w:left="0"/>
                    <w:rPr>
                      <w:sz w:val="23"/>
                    </w:rPr>
                  </w:pPr>
                </w:p>
                <w:p w14:paraId="3F8943A6" w14:textId="77777777" w:rsidR="00095B77" w:rsidRDefault="00095B77">
                  <w:pPr>
                    <w:spacing w:before="1" w:line="156" w:lineRule="auto"/>
                    <w:ind w:left="427" w:right="401" w:firstLine="220"/>
                    <w:rPr>
                      <w:rFonts w:ascii="Microsoft JhengHei"/>
                      <w:b/>
                      <w:sz w:val="21"/>
                    </w:rPr>
                  </w:pPr>
                  <w:r>
                    <w:rPr>
                      <w:rFonts w:ascii="Microsoft JhengHei"/>
                      <w:b/>
                      <w:color w:val="C00000"/>
                      <w:sz w:val="21"/>
                    </w:rPr>
                    <w:t>Right HR Professionals</w:t>
                  </w:r>
                </w:p>
              </w:txbxContent>
            </v:textbox>
            <w10:wrap anchorx="page"/>
          </v:shape>
        </w:pict>
      </w:r>
      <w:r w:rsidR="00095B77">
        <w:rPr>
          <w:rFonts w:ascii="Microsoft JhengHei" w:hAnsi="Microsoft JhengHei"/>
          <w:b/>
          <w:sz w:val="15"/>
        </w:rPr>
        <w:t>HR</w:t>
      </w:r>
      <w:r w:rsidR="00095B77">
        <w:rPr>
          <w:rFonts w:ascii="Microsoft JhengHei" w:hAnsi="Microsoft JhengHei"/>
          <w:b/>
          <w:spacing w:val="-13"/>
          <w:sz w:val="15"/>
        </w:rPr>
        <w:t xml:space="preserve"> </w:t>
      </w:r>
      <w:r w:rsidR="00095B77">
        <w:rPr>
          <w:rFonts w:ascii="Microsoft JhengHei" w:hAnsi="Microsoft JhengHei"/>
          <w:b/>
          <w:sz w:val="15"/>
        </w:rPr>
        <w:t>competencies</w:t>
      </w:r>
    </w:p>
    <w:p w14:paraId="749EC00C" w14:textId="56DE3E35" w:rsidR="00EC63B3" w:rsidRDefault="00E36C6D">
      <w:pPr>
        <w:pStyle w:val="ListParagraph"/>
        <w:numPr>
          <w:ilvl w:val="3"/>
          <w:numId w:val="16"/>
        </w:numPr>
        <w:tabs>
          <w:tab w:val="left" w:pos="6040"/>
        </w:tabs>
        <w:spacing w:before="0" w:line="177" w:lineRule="exact"/>
        <w:ind w:hanging="237"/>
        <w:rPr>
          <w:rFonts w:ascii="Microsoft JhengHei" w:hAnsi="Microsoft JhengHei"/>
          <w:b/>
          <w:sz w:val="15"/>
        </w:rPr>
      </w:pPr>
      <w:r>
        <w:rPr>
          <w:rFonts w:ascii="Microsoft JhengHei" w:hAnsi="Microsoft JhengHei"/>
          <w:b/>
          <w:noProof/>
          <w:sz w:val="15"/>
        </w:rPr>
        <w:pict w14:anchorId="27054A80">
          <v:shape id="_x0000_s1180" type="#_x0000_t75" style="position:absolute;left:0;text-align:left;margin-left:107.55pt;margin-top:2.25pt;width:62.5pt;height:18.1pt;z-index:-251227136">
            <v:imagedata r:id="rId75" o:title=""/>
          </v:shape>
        </w:pict>
      </w:r>
      <w:r w:rsidR="00095B77">
        <w:rPr>
          <w:rFonts w:ascii="Microsoft JhengHei" w:hAnsi="Microsoft JhengHei"/>
          <w:b/>
          <w:sz w:val="15"/>
        </w:rPr>
        <w:t>HR</w:t>
      </w:r>
      <w:r w:rsidR="00095B77">
        <w:rPr>
          <w:rFonts w:ascii="Microsoft JhengHei" w:hAnsi="Microsoft JhengHei"/>
          <w:b/>
          <w:spacing w:val="-13"/>
          <w:sz w:val="15"/>
        </w:rPr>
        <w:t xml:space="preserve"> </w:t>
      </w:r>
      <w:r w:rsidR="00095B77">
        <w:rPr>
          <w:rFonts w:ascii="Microsoft JhengHei" w:hAnsi="Microsoft JhengHei"/>
          <w:b/>
          <w:sz w:val="15"/>
        </w:rPr>
        <w:t>certifications</w:t>
      </w:r>
    </w:p>
    <w:p w14:paraId="093A7689" w14:textId="1107E2C6" w:rsidR="00EC63B3" w:rsidRDefault="00E36C6D">
      <w:pPr>
        <w:pStyle w:val="ListParagraph"/>
        <w:numPr>
          <w:ilvl w:val="3"/>
          <w:numId w:val="16"/>
        </w:numPr>
        <w:tabs>
          <w:tab w:val="left" w:pos="6040"/>
        </w:tabs>
        <w:spacing w:before="0" w:line="173" w:lineRule="exact"/>
        <w:ind w:hanging="237"/>
        <w:rPr>
          <w:rFonts w:ascii="Microsoft JhengHei" w:hAnsi="Microsoft JhengHei"/>
          <w:b/>
          <w:sz w:val="15"/>
        </w:rPr>
      </w:pPr>
      <w:r>
        <w:rPr>
          <w:rFonts w:ascii="Microsoft JhengHei" w:hAnsi="Microsoft JhengHei"/>
          <w:b/>
          <w:noProof/>
          <w:sz w:val="15"/>
        </w:rPr>
        <w:pict w14:anchorId="76938A56">
          <v:shape id="_x0000_s1179" type="#_x0000_t75" style="position:absolute;left:0;text-align:left;margin-left:96.55pt;margin-top:5.95pt;width:82.1pt;height:18.1pt;z-index:-251226112">
            <v:imagedata r:id="rId76" o:title=""/>
          </v:shape>
        </w:pict>
      </w:r>
      <w:r>
        <w:rPr>
          <w:rFonts w:ascii="Microsoft JhengHei" w:hAnsi="Microsoft JhengHei"/>
          <w:b/>
          <w:noProof/>
          <w:sz w:val="15"/>
        </w:rPr>
        <w:pict w14:anchorId="64BAE331">
          <v:shape id="_x0000_s1188" style="position:absolute;left:0;text-align:left;margin-left:249.25pt;margin-top:5.75pt;width:312pt;height:90.75pt;z-index:-251235328" coordorigin="6165,5186" coordsize="6240,1815" o:spt="100" adj="0,,0" path="m6859,2781r13,-61l6906,2669r50,-33l7018,2623r,l7018,2623r,l7018,2623r2118,l9136,2623r62,13l9249,2669r33,51l9295,2781r,l9295,2781r,l9295,2781r,634l9295,3415r-13,61l9249,3527r-51,34l9136,3573r,l9136,3573r,l9136,3573r-2118,l7018,3573r-62,-12l6906,3527r-34,-51l6859,3415r,l6859,3415r,l6859,2781xm6027,3102r832,e" filled="f" strokecolor="#339" strokeweight=".55414mm">
            <v:stroke joinstyle="round"/>
            <v:formulas/>
            <v:path arrowok="t" o:connecttype="segments"/>
          </v:shape>
        </w:pict>
      </w:r>
      <w:r w:rsidR="00095B77">
        <w:rPr>
          <w:rFonts w:ascii="Microsoft JhengHei" w:hAnsi="Microsoft JhengHei"/>
          <w:b/>
          <w:sz w:val="15"/>
        </w:rPr>
        <w:t>HR related</w:t>
      </w:r>
      <w:r w:rsidR="00095B77">
        <w:rPr>
          <w:rFonts w:ascii="Microsoft JhengHei" w:hAnsi="Microsoft JhengHei"/>
          <w:b/>
          <w:spacing w:val="-30"/>
          <w:sz w:val="15"/>
        </w:rPr>
        <w:t xml:space="preserve"> </w:t>
      </w:r>
      <w:r w:rsidR="00095B77">
        <w:rPr>
          <w:rFonts w:ascii="Microsoft JhengHei" w:hAnsi="Microsoft JhengHei"/>
          <w:b/>
          <w:sz w:val="15"/>
        </w:rPr>
        <w:t>degrees</w:t>
      </w:r>
    </w:p>
    <w:p w14:paraId="22E22815" w14:textId="77777777" w:rsidR="00EC63B3" w:rsidRDefault="00095B77">
      <w:pPr>
        <w:pStyle w:val="ListParagraph"/>
        <w:numPr>
          <w:ilvl w:val="3"/>
          <w:numId w:val="16"/>
        </w:numPr>
        <w:tabs>
          <w:tab w:val="left" w:pos="6040"/>
        </w:tabs>
        <w:spacing w:before="0" w:line="224" w:lineRule="exact"/>
        <w:ind w:hanging="237"/>
        <w:rPr>
          <w:rFonts w:ascii="Microsoft JhengHei" w:hAnsi="Microsoft JhengHei"/>
          <w:b/>
          <w:sz w:val="15"/>
        </w:rPr>
      </w:pPr>
      <w:r>
        <w:rPr>
          <w:rFonts w:ascii="Microsoft JhengHei" w:hAnsi="Microsoft JhengHei"/>
          <w:b/>
          <w:sz w:val="15"/>
        </w:rPr>
        <w:t>HR Head’s</w:t>
      </w:r>
      <w:r>
        <w:rPr>
          <w:rFonts w:ascii="Microsoft JhengHei" w:hAnsi="Microsoft JhengHei"/>
          <w:b/>
          <w:spacing w:val="-27"/>
          <w:sz w:val="15"/>
        </w:rPr>
        <w:t xml:space="preserve"> </w:t>
      </w:r>
      <w:r>
        <w:rPr>
          <w:rFonts w:ascii="Microsoft JhengHei" w:hAnsi="Microsoft JhengHei"/>
          <w:b/>
          <w:sz w:val="15"/>
        </w:rPr>
        <w:t>credibility</w:t>
      </w:r>
    </w:p>
    <w:p w14:paraId="59287DF3" w14:textId="77777777" w:rsidR="00EC63B3" w:rsidRDefault="00EC63B3">
      <w:pPr>
        <w:pStyle w:val="BodyText"/>
        <w:spacing w:before="15"/>
        <w:ind w:left="0"/>
        <w:rPr>
          <w:rFonts w:ascii="Microsoft JhengHei"/>
          <w:b/>
          <w:sz w:val="17"/>
        </w:rPr>
      </w:pPr>
    </w:p>
    <w:p w14:paraId="0174C8B2" w14:textId="77777777" w:rsidR="00EC63B3" w:rsidRDefault="00095B77">
      <w:pPr>
        <w:pStyle w:val="Heading2"/>
        <w:spacing w:before="52"/>
        <w:ind w:left="547" w:right="217" w:firstLine="0"/>
        <w:jc w:val="center"/>
      </w:pPr>
      <w:r>
        <w:t>HR Scorecard</w:t>
      </w:r>
    </w:p>
    <w:p w14:paraId="7843F9FA" w14:textId="77777777" w:rsidR="00EC63B3" w:rsidRDefault="00095B77">
      <w:pPr>
        <w:pStyle w:val="BodyText"/>
        <w:spacing w:before="180"/>
        <w:ind w:left="447"/>
      </w:pPr>
      <w:r>
        <w:t xml:space="preserve">Source: Becker, B.E., </w:t>
      </w:r>
      <w:proofErr w:type="spellStart"/>
      <w:r>
        <w:t>Huselid</w:t>
      </w:r>
      <w:proofErr w:type="spellEnd"/>
      <w:r>
        <w:t>, M.A., &amp; Ulrich, D (2001). The HR Scorecard: Linking People, Strategy, and Performance. Boston, MA: Harvard Business Review Press.</w:t>
      </w:r>
    </w:p>
    <w:p w14:paraId="62D9D731" w14:textId="77777777" w:rsidR="00EC63B3" w:rsidRDefault="00EC63B3">
      <w:pPr>
        <w:pStyle w:val="BodyText"/>
        <w:ind w:left="0"/>
      </w:pPr>
    </w:p>
    <w:p w14:paraId="5A21636B" w14:textId="7E61B288" w:rsidR="00EC63B3" w:rsidRDefault="00E36C6D">
      <w:pPr>
        <w:pStyle w:val="BodyText"/>
        <w:spacing w:before="5"/>
        <w:ind w:left="0"/>
        <w:rPr>
          <w:sz w:val="29"/>
        </w:rPr>
      </w:pPr>
      <w:r>
        <w:rPr>
          <w:noProof/>
          <w:sz w:val="29"/>
        </w:rPr>
        <w:pict w14:anchorId="050B19B3">
          <v:shape id="_x0000_s1183" style="position:absolute;margin-left:203.5pt;margin-top:2.25pt;width:357.75pt;height:90.75pt;z-index:-251230208" coordorigin="5250,7226" coordsize="7155,1815" o:spt="100" adj="0,,0" path="m6859,3849r13,-61l6906,3737r50,-34l7018,3691r,l7018,3691r,l7018,3691r2118,l9136,3691r62,12l9249,3737r33,51l9295,3849r,l9295,3849r,l9295,3849r,633l9295,4482r-13,62l9249,4594r-51,34l9136,4641r,l9136,4641r,l9136,4641r-2118,l7018,4641r-62,-13l6906,4594r-34,-50l6859,4482r,l6859,4482r,l6859,3849xm5547,4170r1312,e" filled="f" strokecolor="#339" strokeweight=".55414mm">
            <v:stroke joinstyle="round"/>
            <v:formulas/>
            <v:path arrowok="t" o:connecttype="segments"/>
          </v:shape>
        </w:pict>
      </w:r>
    </w:p>
    <w:p w14:paraId="4DEFD9EF" w14:textId="77777777" w:rsidR="00EC63B3" w:rsidRDefault="00095B77">
      <w:pPr>
        <w:pStyle w:val="ListParagraph"/>
        <w:numPr>
          <w:ilvl w:val="1"/>
          <w:numId w:val="15"/>
        </w:numPr>
        <w:tabs>
          <w:tab w:val="left" w:pos="853"/>
        </w:tabs>
        <w:spacing w:before="0"/>
        <w:rPr>
          <w:sz w:val="24"/>
        </w:rPr>
      </w:pPr>
      <w:r>
        <w:rPr>
          <w:sz w:val="24"/>
        </w:rPr>
        <w:t>Right HR Deliverables and</w:t>
      </w:r>
      <w:r>
        <w:rPr>
          <w:spacing w:val="-1"/>
          <w:sz w:val="24"/>
        </w:rPr>
        <w:t xml:space="preserve"> </w:t>
      </w:r>
      <w:r>
        <w:rPr>
          <w:sz w:val="24"/>
        </w:rPr>
        <w:t>Costs</w:t>
      </w:r>
    </w:p>
    <w:p w14:paraId="05888C68" w14:textId="77777777" w:rsidR="00EC63B3" w:rsidRDefault="00095B77">
      <w:pPr>
        <w:pStyle w:val="BodyText"/>
        <w:spacing w:before="181"/>
        <w:ind w:left="756" w:right="926"/>
      </w:pPr>
      <w:r>
        <w:t>Have we achieved the right levels of Workforce Success, Workforce Behaviors, Workforce Competencies, and Workforce Mindset with cost-benefit efficiency?</w:t>
      </w:r>
    </w:p>
    <w:p w14:paraId="627F1871" w14:textId="37FEA875" w:rsidR="00EC63B3" w:rsidRDefault="00E36C6D">
      <w:pPr>
        <w:pStyle w:val="BodyText"/>
        <w:spacing w:before="180"/>
        <w:ind w:left="756" w:right="95"/>
      </w:pPr>
      <w:r>
        <w:rPr>
          <w:noProof/>
        </w:rPr>
        <w:pict w14:anchorId="3F9165FF">
          <v:shape id="_x0000_s1177" style="position:absolute;left:0;text-align:left;margin-left:152.5pt;margin-top:33.3pt;width:408.75pt;height:90.75pt;z-index:-251224064" coordorigin="4230,9266" coordsize="8175,1815" o:spt="100" adj="0,,0" path="m6859,4917r13,-62l6906,4805r50,-34l7018,4759r,l7018,4759r,l7018,4759r2118,l9136,4759r62,12l9249,4805r33,50l9295,4917r,l9295,4917r,l9295,4917r,633l9295,5550r-13,62l9249,5662r-51,34l9136,5709r,l9136,5709r,l9136,5709r-2118,l7018,5709r-62,-13l6906,5662r-34,-50l6859,5550r,l6859,5550r,l6859,4917xm5013,5238r1846,e" filled="f" strokecolor="#339" strokeweight=".55414mm">
            <v:stroke joinstyle="round"/>
            <v:formulas/>
            <v:path arrowok="t" o:connecttype="segments"/>
          </v:shape>
        </w:pict>
      </w:r>
      <w:r w:rsidR="00095B77">
        <w:t>Measures of HR deliverable are taken directly from the workforce scorecard, Workforce Success, Workforce Behaviors, Workforce Competencies, and Workforce Mindset,</w:t>
      </w:r>
    </w:p>
    <w:p w14:paraId="40D99CC3" w14:textId="77777777" w:rsidR="00EC63B3" w:rsidRDefault="00095B77">
      <w:pPr>
        <w:pStyle w:val="BodyText"/>
        <w:spacing w:line="293" w:lineRule="exact"/>
        <w:ind w:left="756"/>
      </w:pPr>
      <w:r>
        <w:t>which is intended to demonstrate that line and HR managers need to be held</w:t>
      </w:r>
    </w:p>
    <w:p w14:paraId="775FCC63" w14:textId="77777777" w:rsidR="00EC63B3" w:rsidRDefault="00EC63B3">
      <w:pPr>
        <w:spacing w:line="293" w:lineRule="exact"/>
        <w:sectPr w:rsidR="00EC63B3">
          <w:type w:val="continuous"/>
          <w:pgSz w:w="11910" w:h="16840"/>
          <w:pgMar w:top="1580" w:right="1300" w:bottom="280" w:left="1180" w:header="720" w:footer="720" w:gutter="0"/>
          <w:cols w:space="720"/>
        </w:sectPr>
      </w:pPr>
    </w:p>
    <w:p w14:paraId="3130F338" w14:textId="77777777" w:rsidR="00EC63B3" w:rsidRDefault="00095B77">
      <w:pPr>
        <w:pStyle w:val="BodyText"/>
        <w:spacing w:before="90"/>
        <w:ind w:left="756"/>
      </w:pPr>
      <w:r>
        <w:lastRenderedPageBreak/>
        <w:t>accountable from the same outcomes.</w:t>
      </w:r>
    </w:p>
    <w:p w14:paraId="3DEF6B8F" w14:textId="77777777" w:rsidR="00EC63B3" w:rsidRDefault="00095B77">
      <w:pPr>
        <w:pStyle w:val="BodyText"/>
        <w:spacing w:before="180"/>
        <w:ind w:left="756"/>
      </w:pPr>
      <w:r>
        <w:t>In developing metrics to help track the right HR deliverables and workforce cost, the key question to be asked is: Is our total investment in the workforce (not just HR function) appropriate (not just minimized)? The key challenge is to select useful metrics, which should be guided by the firm’s strategy.</w:t>
      </w:r>
    </w:p>
    <w:p w14:paraId="24FE19FA" w14:textId="77777777" w:rsidR="00EC63B3" w:rsidRDefault="00095B77">
      <w:pPr>
        <w:pStyle w:val="BodyText"/>
        <w:spacing w:before="180"/>
        <w:ind w:left="756"/>
      </w:pPr>
      <w:r>
        <w:t>When choosing HR efficiency measures, you must separate measures that impact a company’s strategy from those that don’t. Core efficiency measures are those HR expenditures that make no direct contribution to the company’s strategy</w:t>
      </w:r>
    </w:p>
    <w:p w14:paraId="43375B2B" w14:textId="77777777" w:rsidR="00EC63B3" w:rsidRDefault="00095B77">
      <w:pPr>
        <w:pStyle w:val="BodyText"/>
        <w:spacing w:before="1"/>
        <w:ind w:left="756" w:right="246"/>
      </w:pPr>
      <w:r>
        <w:t>implementation, but must still be taken care of. Examples include workers’ compensation cost per employee and the percent of correct entries made to the HR</w:t>
      </w:r>
    </w:p>
    <w:p w14:paraId="3DB1682C" w14:textId="77777777" w:rsidR="00EC63B3" w:rsidRDefault="00095B77">
      <w:pPr>
        <w:pStyle w:val="BodyText"/>
        <w:ind w:left="756"/>
      </w:pPr>
      <w:r>
        <w:t>information system. Strategic efficiency measures assess the efficiency of HR activities the produce HR deliverables. Although it is important to know the costs of workers’</w:t>
      </w:r>
    </w:p>
    <w:p w14:paraId="59F63ADF" w14:textId="3656E38F" w:rsidR="00EC63B3" w:rsidRDefault="00095B77">
      <w:pPr>
        <w:pStyle w:val="BodyText"/>
        <w:ind w:left="756"/>
      </w:pPr>
      <w:r>
        <w:t>compensation benefits and the accuracy of internal data entry, these items don’t add to the overall strategic value of HR to the company. However, strategic efficiency</w:t>
      </w:r>
    </w:p>
    <w:p w14:paraId="563D6383" w14:textId="77777777" w:rsidR="00EC63B3" w:rsidRDefault="00095B77">
      <w:pPr>
        <w:pStyle w:val="BodyText"/>
        <w:ind w:left="756" w:right="801"/>
      </w:pPr>
      <w:r>
        <w:t>measures, such as the cost per hire, cost per training hour and HR expense per employee, can yield considerable strategic value.</w:t>
      </w:r>
    </w:p>
    <w:p w14:paraId="0C1F8504" w14:textId="77777777" w:rsidR="00EC63B3" w:rsidRDefault="00095B77">
      <w:pPr>
        <w:pStyle w:val="BodyText"/>
        <w:spacing w:before="180"/>
        <w:ind w:left="756" w:right="200"/>
      </w:pPr>
      <w:r>
        <w:t>Finally, many HR managers are tempted to think of HR deliverables only in terms of organizational capabilities, such as corporate leadership. However, the HR deliverables in the Scorecard can have a more concrete, measurable impact on the success of the company’s strategy. HR enablers (such as employee stability) that are tied to specific performance drivers (such as R&amp;D cycle time) make a more compelling case for HR’s strategic importance. Here are some indicators that can be used to measure HR</w:t>
      </w:r>
    </w:p>
    <w:p w14:paraId="303E9790" w14:textId="77777777" w:rsidR="00EC63B3" w:rsidRDefault="00095B77">
      <w:pPr>
        <w:pStyle w:val="BodyText"/>
        <w:ind w:left="756"/>
      </w:pPr>
      <w:r>
        <w:t>delivery:</w:t>
      </w:r>
    </w:p>
    <w:p w14:paraId="6C493020" w14:textId="77777777" w:rsidR="00EC63B3" w:rsidRDefault="00095B77">
      <w:pPr>
        <w:pStyle w:val="ListParagraph"/>
        <w:numPr>
          <w:ilvl w:val="2"/>
          <w:numId w:val="15"/>
        </w:numPr>
        <w:tabs>
          <w:tab w:val="left" w:pos="1237"/>
          <w:tab w:val="left" w:pos="1238"/>
        </w:tabs>
        <w:spacing w:before="190" w:line="230" w:lineRule="auto"/>
        <w:ind w:right="193"/>
        <w:rPr>
          <w:sz w:val="24"/>
        </w:rPr>
      </w:pPr>
      <w:r>
        <w:rPr>
          <w:sz w:val="24"/>
        </w:rPr>
        <w:t xml:space="preserve">Absence </w:t>
      </w:r>
      <w:r>
        <w:rPr>
          <w:spacing w:val="-3"/>
          <w:sz w:val="24"/>
        </w:rPr>
        <w:t xml:space="preserve">rate= </w:t>
      </w:r>
      <w:r>
        <w:rPr>
          <w:sz w:val="24"/>
        </w:rPr>
        <w:t xml:space="preserve">days absent in month </w:t>
      </w:r>
      <w:r>
        <w:rPr>
          <w:rFonts w:ascii="PMingLiU" w:hAnsi="PMingLiU"/>
          <w:sz w:val="24"/>
        </w:rPr>
        <w:t xml:space="preserve">÷ </w:t>
      </w:r>
      <w:r>
        <w:rPr>
          <w:sz w:val="24"/>
        </w:rPr>
        <w:t>(average # of employees during a month x # of</w:t>
      </w:r>
      <w:r>
        <w:rPr>
          <w:spacing w:val="-2"/>
          <w:sz w:val="24"/>
        </w:rPr>
        <w:t xml:space="preserve"> </w:t>
      </w:r>
      <w:r>
        <w:rPr>
          <w:spacing w:val="-3"/>
          <w:sz w:val="24"/>
        </w:rPr>
        <w:t>workdays)</w:t>
      </w:r>
    </w:p>
    <w:p w14:paraId="4EC81A09" w14:textId="77777777" w:rsidR="00EC63B3" w:rsidRDefault="00095B77">
      <w:pPr>
        <w:pStyle w:val="ListParagraph"/>
        <w:numPr>
          <w:ilvl w:val="2"/>
          <w:numId w:val="15"/>
        </w:numPr>
        <w:tabs>
          <w:tab w:val="left" w:pos="1237"/>
          <w:tab w:val="left" w:pos="1238"/>
        </w:tabs>
        <w:spacing w:before="193" w:line="230" w:lineRule="auto"/>
        <w:ind w:right="974"/>
        <w:rPr>
          <w:sz w:val="24"/>
        </w:rPr>
      </w:pPr>
      <w:r>
        <w:rPr>
          <w:sz w:val="24"/>
        </w:rPr>
        <w:t>Benefit</w:t>
      </w:r>
      <w:r>
        <w:rPr>
          <w:spacing w:val="-6"/>
          <w:sz w:val="24"/>
        </w:rPr>
        <w:t xml:space="preserve"> </w:t>
      </w:r>
      <w:r>
        <w:rPr>
          <w:sz w:val="24"/>
        </w:rPr>
        <w:t>or</w:t>
      </w:r>
      <w:r>
        <w:rPr>
          <w:spacing w:val="-6"/>
          <w:sz w:val="24"/>
        </w:rPr>
        <w:t xml:space="preserve"> </w:t>
      </w:r>
      <w:r>
        <w:rPr>
          <w:sz w:val="24"/>
        </w:rPr>
        <w:t>program</w:t>
      </w:r>
      <w:r>
        <w:rPr>
          <w:spacing w:val="-6"/>
          <w:sz w:val="24"/>
        </w:rPr>
        <w:t xml:space="preserve"> </w:t>
      </w:r>
      <w:r>
        <w:rPr>
          <w:sz w:val="24"/>
        </w:rPr>
        <w:t>costs</w:t>
      </w:r>
      <w:r>
        <w:rPr>
          <w:spacing w:val="-5"/>
          <w:sz w:val="24"/>
        </w:rPr>
        <w:t xml:space="preserve"> </w:t>
      </w:r>
      <w:r>
        <w:rPr>
          <w:sz w:val="24"/>
        </w:rPr>
        <w:t>per</w:t>
      </w:r>
      <w:r>
        <w:rPr>
          <w:spacing w:val="-5"/>
          <w:sz w:val="24"/>
        </w:rPr>
        <w:t xml:space="preserve"> </w:t>
      </w:r>
      <w:r>
        <w:rPr>
          <w:sz w:val="24"/>
        </w:rPr>
        <w:t>employee</w:t>
      </w:r>
      <w:r>
        <w:rPr>
          <w:spacing w:val="-5"/>
          <w:sz w:val="24"/>
        </w:rPr>
        <w:t xml:space="preserve"> </w:t>
      </w:r>
      <w:r>
        <w:rPr>
          <w:sz w:val="24"/>
        </w:rPr>
        <w:t>=</w:t>
      </w:r>
      <w:r>
        <w:rPr>
          <w:spacing w:val="-6"/>
          <w:sz w:val="24"/>
        </w:rPr>
        <w:t xml:space="preserve"> </w:t>
      </w:r>
      <w:r>
        <w:rPr>
          <w:sz w:val="24"/>
        </w:rPr>
        <w:t>total</w:t>
      </w:r>
      <w:r>
        <w:rPr>
          <w:spacing w:val="-6"/>
          <w:sz w:val="24"/>
        </w:rPr>
        <w:t xml:space="preserve"> </w:t>
      </w:r>
      <w:r>
        <w:rPr>
          <w:sz w:val="24"/>
        </w:rPr>
        <w:t>cost</w:t>
      </w:r>
      <w:r>
        <w:rPr>
          <w:spacing w:val="-5"/>
          <w:sz w:val="24"/>
        </w:rPr>
        <w:t xml:space="preserve"> </w:t>
      </w:r>
      <w:r>
        <w:rPr>
          <w:sz w:val="24"/>
        </w:rPr>
        <w:t>of</w:t>
      </w:r>
      <w:r>
        <w:rPr>
          <w:spacing w:val="-5"/>
          <w:sz w:val="24"/>
        </w:rPr>
        <w:t xml:space="preserve"> </w:t>
      </w:r>
      <w:r>
        <w:rPr>
          <w:sz w:val="24"/>
        </w:rPr>
        <w:t>employee</w:t>
      </w:r>
      <w:r>
        <w:rPr>
          <w:spacing w:val="-5"/>
          <w:sz w:val="24"/>
        </w:rPr>
        <w:t xml:space="preserve"> </w:t>
      </w:r>
      <w:r>
        <w:rPr>
          <w:sz w:val="24"/>
        </w:rPr>
        <w:t>benefit</w:t>
      </w:r>
      <w:r>
        <w:rPr>
          <w:spacing w:val="-6"/>
          <w:sz w:val="24"/>
        </w:rPr>
        <w:t xml:space="preserve"> </w:t>
      </w:r>
      <w:r>
        <w:rPr>
          <w:sz w:val="24"/>
        </w:rPr>
        <w:t xml:space="preserve">or program </w:t>
      </w:r>
      <w:r>
        <w:rPr>
          <w:rFonts w:ascii="PMingLiU" w:hAnsi="PMingLiU"/>
          <w:sz w:val="24"/>
        </w:rPr>
        <w:t xml:space="preserve">÷ </w:t>
      </w:r>
      <w:r>
        <w:rPr>
          <w:sz w:val="24"/>
        </w:rPr>
        <w:t>total # of</w:t>
      </w:r>
      <w:r>
        <w:rPr>
          <w:spacing w:val="1"/>
          <w:sz w:val="24"/>
        </w:rPr>
        <w:t xml:space="preserve"> </w:t>
      </w:r>
      <w:r>
        <w:rPr>
          <w:sz w:val="24"/>
        </w:rPr>
        <w:t>employees</w:t>
      </w:r>
    </w:p>
    <w:p w14:paraId="6D9BA003" w14:textId="77777777" w:rsidR="00EC63B3" w:rsidRDefault="00095B77">
      <w:pPr>
        <w:pStyle w:val="ListParagraph"/>
        <w:numPr>
          <w:ilvl w:val="2"/>
          <w:numId w:val="15"/>
        </w:numPr>
        <w:tabs>
          <w:tab w:val="left" w:pos="1237"/>
          <w:tab w:val="left" w:pos="1238"/>
        </w:tabs>
        <w:spacing w:before="172"/>
        <w:ind w:hanging="482"/>
        <w:rPr>
          <w:sz w:val="24"/>
        </w:rPr>
      </w:pPr>
      <w:r>
        <w:rPr>
          <w:sz w:val="24"/>
        </w:rPr>
        <w:t xml:space="preserve">Benefits as a percent of salary = annual benefits cost </w:t>
      </w:r>
      <w:r>
        <w:rPr>
          <w:rFonts w:ascii="PMingLiU" w:hAnsi="PMingLiU"/>
          <w:sz w:val="24"/>
        </w:rPr>
        <w:t xml:space="preserve">÷ </w:t>
      </w:r>
      <w:r>
        <w:rPr>
          <w:sz w:val="24"/>
        </w:rPr>
        <w:t>annual</w:t>
      </w:r>
      <w:r>
        <w:rPr>
          <w:spacing w:val="-12"/>
          <w:sz w:val="24"/>
        </w:rPr>
        <w:t xml:space="preserve"> </w:t>
      </w:r>
      <w:r>
        <w:rPr>
          <w:sz w:val="24"/>
        </w:rPr>
        <w:t>salary</w:t>
      </w:r>
    </w:p>
    <w:p w14:paraId="06567DA4" w14:textId="77777777" w:rsidR="00EC63B3" w:rsidRDefault="00095B77">
      <w:pPr>
        <w:pStyle w:val="ListParagraph"/>
        <w:numPr>
          <w:ilvl w:val="2"/>
          <w:numId w:val="15"/>
        </w:numPr>
        <w:tabs>
          <w:tab w:val="left" w:pos="1237"/>
          <w:tab w:val="left" w:pos="1238"/>
        </w:tabs>
        <w:spacing w:before="178" w:line="230" w:lineRule="auto"/>
        <w:ind w:right="986"/>
        <w:rPr>
          <w:sz w:val="24"/>
        </w:rPr>
      </w:pPr>
      <w:r>
        <w:rPr>
          <w:sz w:val="24"/>
        </w:rPr>
        <w:t xml:space="preserve">Compensation as a percent of total compensation = annual salary </w:t>
      </w:r>
      <w:r>
        <w:rPr>
          <w:rFonts w:ascii="PMingLiU" w:hAnsi="PMingLiU"/>
          <w:sz w:val="24"/>
        </w:rPr>
        <w:t xml:space="preserve">÷ </w:t>
      </w:r>
      <w:r>
        <w:rPr>
          <w:sz w:val="24"/>
        </w:rPr>
        <w:t>total compensation (salary + benefits + additional</w:t>
      </w:r>
      <w:r>
        <w:rPr>
          <w:spacing w:val="-13"/>
          <w:sz w:val="24"/>
        </w:rPr>
        <w:t xml:space="preserve"> </w:t>
      </w:r>
      <w:r>
        <w:rPr>
          <w:sz w:val="24"/>
        </w:rPr>
        <w:t>compensation)</w:t>
      </w:r>
    </w:p>
    <w:p w14:paraId="3F1EBB71" w14:textId="77777777" w:rsidR="00EC63B3" w:rsidRDefault="00095B77">
      <w:pPr>
        <w:pStyle w:val="ListParagraph"/>
        <w:numPr>
          <w:ilvl w:val="2"/>
          <w:numId w:val="15"/>
        </w:numPr>
        <w:tabs>
          <w:tab w:val="left" w:pos="1237"/>
          <w:tab w:val="left" w:pos="1238"/>
        </w:tabs>
        <w:spacing w:before="184"/>
        <w:ind w:hanging="482"/>
        <w:rPr>
          <w:sz w:val="24"/>
        </w:rPr>
      </w:pPr>
      <w:r>
        <w:rPr>
          <w:sz w:val="24"/>
        </w:rPr>
        <w:t xml:space="preserve">Compensation or benefit revenue ratio = compensation or benefit cost </w:t>
      </w:r>
      <w:r>
        <w:rPr>
          <w:rFonts w:ascii="PMingLiU" w:hAnsi="PMingLiU"/>
          <w:sz w:val="24"/>
        </w:rPr>
        <w:t>÷</w:t>
      </w:r>
      <w:r>
        <w:rPr>
          <w:rFonts w:ascii="PMingLiU" w:hAnsi="PMingLiU"/>
          <w:spacing w:val="9"/>
          <w:sz w:val="24"/>
        </w:rPr>
        <w:t xml:space="preserve"> </w:t>
      </w:r>
      <w:r>
        <w:rPr>
          <w:sz w:val="24"/>
        </w:rPr>
        <w:t>revenue</w:t>
      </w:r>
    </w:p>
    <w:p w14:paraId="1909C71A" w14:textId="77777777" w:rsidR="00EC63B3" w:rsidRDefault="00095B77">
      <w:pPr>
        <w:pStyle w:val="ListParagraph"/>
        <w:numPr>
          <w:ilvl w:val="2"/>
          <w:numId w:val="15"/>
        </w:numPr>
        <w:tabs>
          <w:tab w:val="left" w:pos="1237"/>
          <w:tab w:val="left" w:pos="1238"/>
        </w:tabs>
        <w:spacing w:before="168"/>
        <w:ind w:right="588"/>
        <w:rPr>
          <w:sz w:val="24"/>
        </w:rPr>
      </w:pPr>
      <w:r>
        <w:rPr>
          <w:sz w:val="24"/>
        </w:rPr>
        <w:t>Cost</w:t>
      </w:r>
      <w:r>
        <w:rPr>
          <w:spacing w:val="-4"/>
          <w:sz w:val="24"/>
        </w:rPr>
        <w:t xml:space="preserve"> </w:t>
      </w:r>
      <w:r>
        <w:rPr>
          <w:sz w:val="24"/>
        </w:rPr>
        <w:t>per</w:t>
      </w:r>
      <w:r>
        <w:rPr>
          <w:spacing w:val="-4"/>
          <w:sz w:val="24"/>
        </w:rPr>
        <w:t xml:space="preserve"> </w:t>
      </w:r>
      <w:r>
        <w:rPr>
          <w:sz w:val="24"/>
        </w:rPr>
        <w:t>hire</w:t>
      </w:r>
      <w:r>
        <w:rPr>
          <w:spacing w:val="-4"/>
          <w:sz w:val="24"/>
        </w:rPr>
        <w:t xml:space="preserve"> </w:t>
      </w:r>
      <w:r>
        <w:rPr>
          <w:sz w:val="24"/>
        </w:rPr>
        <w:t>=</w:t>
      </w:r>
      <w:r>
        <w:rPr>
          <w:spacing w:val="-3"/>
          <w:sz w:val="24"/>
        </w:rPr>
        <w:t xml:space="preserve"> </w:t>
      </w:r>
      <w:r>
        <w:rPr>
          <w:sz w:val="24"/>
        </w:rPr>
        <w:t>[(External</w:t>
      </w:r>
      <w:r>
        <w:rPr>
          <w:spacing w:val="-4"/>
          <w:sz w:val="24"/>
        </w:rPr>
        <w:t xml:space="preserve"> </w:t>
      </w:r>
      <w:r>
        <w:rPr>
          <w:sz w:val="24"/>
        </w:rPr>
        <w:t>Recruiting</w:t>
      </w:r>
      <w:r>
        <w:rPr>
          <w:spacing w:val="-5"/>
          <w:sz w:val="24"/>
        </w:rPr>
        <w:t xml:space="preserve"> </w:t>
      </w:r>
      <w:r>
        <w:rPr>
          <w:sz w:val="24"/>
        </w:rPr>
        <w:t>Costs)</w:t>
      </w:r>
      <w:r>
        <w:rPr>
          <w:spacing w:val="-3"/>
          <w:sz w:val="24"/>
        </w:rPr>
        <w:t xml:space="preserve"> </w:t>
      </w:r>
      <w:r>
        <w:rPr>
          <w:sz w:val="24"/>
        </w:rPr>
        <w:t>+</w:t>
      </w:r>
      <w:r>
        <w:rPr>
          <w:spacing w:val="-5"/>
          <w:sz w:val="24"/>
        </w:rPr>
        <w:t xml:space="preserve"> </w:t>
      </w:r>
      <w:r>
        <w:rPr>
          <w:sz w:val="24"/>
        </w:rPr>
        <w:t>(Internal</w:t>
      </w:r>
      <w:r>
        <w:rPr>
          <w:spacing w:val="-4"/>
          <w:sz w:val="24"/>
        </w:rPr>
        <w:t xml:space="preserve"> </w:t>
      </w:r>
      <w:r>
        <w:rPr>
          <w:sz w:val="24"/>
        </w:rPr>
        <w:t>Recruiting</w:t>
      </w:r>
      <w:r>
        <w:rPr>
          <w:spacing w:val="-4"/>
          <w:sz w:val="24"/>
        </w:rPr>
        <w:t xml:space="preserve"> </w:t>
      </w:r>
      <w:r>
        <w:rPr>
          <w:sz w:val="24"/>
        </w:rPr>
        <w:t>Costs)]</w:t>
      </w:r>
      <w:r>
        <w:rPr>
          <w:spacing w:val="-3"/>
          <w:sz w:val="24"/>
        </w:rPr>
        <w:t xml:space="preserve"> </w:t>
      </w:r>
      <w:r>
        <w:rPr>
          <w:sz w:val="24"/>
        </w:rPr>
        <w:t>/</w:t>
      </w:r>
      <w:r>
        <w:rPr>
          <w:spacing w:val="-4"/>
          <w:sz w:val="24"/>
        </w:rPr>
        <w:t xml:space="preserve"> </w:t>
      </w:r>
      <w:r>
        <w:rPr>
          <w:spacing w:val="-6"/>
          <w:sz w:val="24"/>
        </w:rPr>
        <w:t xml:space="preserve">Total </w:t>
      </w:r>
      <w:r>
        <w:rPr>
          <w:sz w:val="24"/>
        </w:rPr>
        <w:t>Number of Hires in a Time</w:t>
      </w:r>
      <w:r>
        <w:rPr>
          <w:spacing w:val="-3"/>
          <w:sz w:val="24"/>
        </w:rPr>
        <w:t xml:space="preserve"> </w:t>
      </w:r>
      <w:r>
        <w:rPr>
          <w:sz w:val="24"/>
        </w:rPr>
        <w:t>Period</w:t>
      </w:r>
    </w:p>
    <w:p w14:paraId="2727FD40" w14:textId="77777777" w:rsidR="00EC63B3" w:rsidRDefault="00095B77">
      <w:pPr>
        <w:pStyle w:val="ListParagraph"/>
        <w:numPr>
          <w:ilvl w:val="2"/>
          <w:numId w:val="15"/>
        </w:numPr>
        <w:tabs>
          <w:tab w:val="left" w:pos="1237"/>
          <w:tab w:val="left" w:pos="1238"/>
        </w:tabs>
        <w:ind w:right="581"/>
        <w:rPr>
          <w:sz w:val="24"/>
        </w:rPr>
      </w:pPr>
      <w:r>
        <w:rPr>
          <w:sz w:val="24"/>
        </w:rPr>
        <w:t>Engagement</w:t>
      </w:r>
      <w:r>
        <w:rPr>
          <w:spacing w:val="-9"/>
          <w:sz w:val="24"/>
        </w:rPr>
        <w:t xml:space="preserve"> </w:t>
      </w:r>
      <w:r>
        <w:rPr>
          <w:sz w:val="24"/>
        </w:rPr>
        <w:t>or</w:t>
      </w:r>
      <w:r>
        <w:rPr>
          <w:spacing w:val="-6"/>
          <w:sz w:val="24"/>
        </w:rPr>
        <w:t xml:space="preserve"> </w:t>
      </w:r>
      <w:r>
        <w:rPr>
          <w:sz w:val="24"/>
        </w:rPr>
        <w:t>satisfaction</w:t>
      </w:r>
      <w:r>
        <w:rPr>
          <w:spacing w:val="-7"/>
          <w:sz w:val="24"/>
        </w:rPr>
        <w:t xml:space="preserve"> </w:t>
      </w:r>
      <w:r>
        <w:rPr>
          <w:sz w:val="24"/>
        </w:rPr>
        <w:t>rating</w:t>
      </w:r>
      <w:r>
        <w:rPr>
          <w:spacing w:val="-7"/>
          <w:sz w:val="24"/>
        </w:rPr>
        <w:t xml:space="preserve"> </w:t>
      </w:r>
      <w:r>
        <w:rPr>
          <w:sz w:val="24"/>
        </w:rPr>
        <w:t>=</w:t>
      </w:r>
      <w:r>
        <w:rPr>
          <w:spacing w:val="-7"/>
          <w:sz w:val="24"/>
        </w:rPr>
        <w:t xml:space="preserve"> </w:t>
      </w:r>
      <w:r>
        <w:rPr>
          <w:sz w:val="24"/>
        </w:rPr>
        <w:t>percent</w:t>
      </w:r>
      <w:r>
        <w:rPr>
          <w:spacing w:val="-6"/>
          <w:sz w:val="24"/>
        </w:rPr>
        <w:t xml:space="preserve"> </w:t>
      </w:r>
      <w:r>
        <w:rPr>
          <w:sz w:val="24"/>
        </w:rPr>
        <w:t>of</w:t>
      </w:r>
      <w:r>
        <w:rPr>
          <w:spacing w:val="-8"/>
          <w:sz w:val="24"/>
        </w:rPr>
        <w:t xml:space="preserve"> </w:t>
      </w:r>
      <w:r>
        <w:rPr>
          <w:sz w:val="24"/>
        </w:rPr>
        <w:t>employees</w:t>
      </w:r>
      <w:r>
        <w:rPr>
          <w:spacing w:val="-6"/>
          <w:sz w:val="24"/>
        </w:rPr>
        <w:t xml:space="preserve"> </w:t>
      </w:r>
      <w:r>
        <w:rPr>
          <w:sz w:val="24"/>
        </w:rPr>
        <w:t>engaged</w:t>
      </w:r>
      <w:r>
        <w:rPr>
          <w:spacing w:val="-6"/>
          <w:sz w:val="24"/>
        </w:rPr>
        <w:t xml:space="preserve"> </w:t>
      </w:r>
      <w:r>
        <w:rPr>
          <w:sz w:val="24"/>
        </w:rPr>
        <w:t>or</w:t>
      </w:r>
      <w:r>
        <w:rPr>
          <w:spacing w:val="-8"/>
          <w:sz w:val="24"/>
        </w:rPr>
        <w:t xml:space="preserve"> </w:t>
      </w:r>
      <w:r>
        <w:rPr>
          <w:sz w:val="24"/>
        </w:rPr>
        <w:t>satisfied overall or with a given aspect of the</w:t>
      </w:r>
      <w:r>
        <w:rPr>
          <w:spacing w:val="-9"/>
          <w:sz w:val="24"/>
        </w:rPr>
        <w:t xml:space="preserve"> </w:t>
      </w:r>
      <w:r>
        <w:rPr>
          <w:sz w:val="24"/>
        </w:rPr>
        <w:t>workplace</w:t>
      </w:r>
    </w:p>
    <w:p w14:paraId="442B3AB2" w14:textId="77777777" w:rsidR="00EC63B3" w:rsidRDefault="00095B77">
      <w:pPr>
        <w:pStyle w:val="ListParagraph"/>
        <w:numPr>
          <w:ilvl w:val="2"/>
          <w:numId w:val="15"/>
        </w:numPr>
        <w:tabs>
          <w:tab w:val="left" w:pos="1237"/>
          <w:tab w:val="left" w:pos="1238"/>
        </w:tabs>
        <w:spacing w:before="190" w:line="230" w:lineRule="auto"/>
        <w:ind w:right="450"/>
        <w:rPr>
          <w:sz w:val="24"/>
        </w:rPr>
      </w:pPr>
      <w:r>
        <w:rPr>
          <w:sz w:val="24"/>
        </w:rPr>
        <w:t>Percent</w:t>
      </w:r>
      <w:r>
        <w:rPr>
          <w:spacing w:val="-5"/>
          <w:sz w:val="24"/>
        </w:rPr>
        <w:t xml:space="preserve"> </w:t>
      </w:r>
      <w:r>
        <w:rPr>
          <w:sz w:val="24"/>
        </w:rPr>
        <w:t>of</w:t>
      </w:r>
      <w:r>
        <w:rPr>
          <w:spacing w:val="-6"/>
          <w:sz w:val="24"/>
        </w:rPr>
        <w:t xml:space="preserve"> </w:t>
      </w:r>
      <w:r>
        <w:rPr>
          <w:sz w:val="24"/>
        </w:rPr>
        <w:t>performance</w:t>
      </w:r>
      <w:r>
        <w:rPr>
          <w:spacing w:val="-6"/>
          <w:sz w:val="24"/>
        </w:rPr>
        <w:t xml:space="preserve"> </w:t>
      </w:r>
      <w:r>
        <w:rPr>
          <w:sz w:val="24"/>
        </w:rPr>
        <w:t>goals</w:t>
      </w:r>
      <w:r>
        <w:rPr>
          <w:spacing w:val="-6"/>
          <w:sz w:val="24"/>
        </w:rPr>
        <w:t xml:space="preserve"> </w:t>
      </w:r>
      <w:r>
        <w:rPr>
          <w:sz w:val="24"/>
        </w:rPr>
        <w:t>met</w:t>
      </w:r>
      <w:r>
        <w:rPr>
          <w:spacing w:val="-4"/>
          <w:sz w:val="24"/>
        </w:rPr>
        <w:t xml:space="preserve"> </w:t>
      </w:r>
      <w:r>
        <w:rPr>
          <w:sz w:val="24"/>
        </w:rPr>
        <w:t>or</w:t>
      </w:r>
      <w:r>
        <w:rPr>
          <w:spacing w:val="-5"/>
          <w:sz w:val="24"/>
        </w:rPr>
        <w:t xml:space="preserve"> </w:t>
      </w:r>
      <w:r>
        <w:rPr>
          <w:sz w:val="24"/>
        </w:rPr>
        <w:t>exceeded</w:t>
      </w:r>
      <w:r>
        <w:rPr>
          <w:spacing w:val="-6"/>
          <w:sz w:val="24"/>
        </w:rPr>
        <w:t xml:space="preserve"> </w:t>
      </w:r>
      <w:r>
        <w:rPr>
          <w:sz w:val="24"/>
        </w:rPr>
        <w:t>=</w:t>
      </w:r>
      <w:r>
        <w:rPr>
          <w:spacing w:val="-7"/>
          <w:sz w:val="24"/>
        </w:rPr>
        <w:t xml:space="preserve"> </w:t>
      </w:r>
      <w:r>
        <w:rPr>
          <w:sz w:val="24"/>
        </w:rPr>
        <w:t>#</w:t>
      </w:r>
      <w:r>
        <w:rPr>
          <w:spacing w:val="-6"/>
          <w:sz w:val="24"/>
        </w:rPr>
        <w:t xml:space="preserve"> </w:t>
      </w:r>
      <w:r>
        <w:rPr>
          <w:sz w:val="24"/>
        </w:rPr>
        <w:t>of</w:t>
      </w:r>
      <w:r>
        <w:rPr>
          <w:spacing w:val="-5"/>
          <w:sz w:val="24"/>
        </w:rPr>
        <w:t xml:space="preserve"> </w:t>
      </w:r>
      <w:r>
        <w:rPr>
          <w:sz w:val="24"/>
        </w:rPr>
        <w:t>performance</w:t>
      </w:r>
      <w:r>
        <w:rPr>
          <w:spacing w:val="-5"/>
          <w:sz w:val="24"/>
        </w:rPr>
        <w:t xml:space="preserve"> </w:t>
      </w:r>
      <w:r>
        <w:rPr>
          <w:sz w:val="24"/>
        </w:rPr>
        <w:t>goals</w:t>
      </w:r>
      <w:r>
        <w:rPr>
          <w:spacing w:val="-6"/>
          <w:sz w:val="24"/>
        </w:rPr>
        <w:t xml:space="preserve"> </w:t>
      </w:r>
      <w:r>
        <w:rPr>
          <w:sz w:val="24"/>
        </w:rPr>
        <w:t>met</w:t>
      </w:r>
      <w:r>
        <w:rPr>
          <w:spacing w:val="-5"/>
          <w:sz w:val="24"/>
        </w:rPr>
        <w:t xml:space="preserve"> </w:t>
      </w:r>
      <w:r>
        <w:rPr>
          <w:sz w:val="24"/>
        </w:rPr>
        <w:t xml:space="preserve">or exceeded </w:t>
      </w:r>
      <w:r>
        <w:rPr>
          <w:rFonts w:ascii="PMingLiU" w:hAnsi="PMingLiU"/>
          <w:sz w:val="24"/>
        </w:rPr>
        <w:t xml:space="preserve">÷ </w:t>
      </w:r>
      <w:r>
        <w:rPr>
          <w:sz w:val="24"/>
        </w:rPr>
        <w:t>total # of performance</w:t>
      </w:r>
      <w:r>
        <w:rPr>
          <w:spacing w:val="-4"/>
          <w:sz w:val="24"/>
        </w:rPr>
        <w:t xml:space="preserve"> </w:t>
      </w:r>
      <w:r>
        <w:rPr>
          <w:sz w:val="24"/>
        </w:rPr>
        <w:t>goals</w:t>
      </w:r>
    </w:p>
    <w:p w14:paraId="49778C37" w14:textId="77777777" w:rsidR="00EC63B3" w:rsidRDefault="00095B77">
      <w:pPr>
        <w:pStyle w:val="ListParagraph"/>
        <w:numPr>
          <w:ilvl w:val="2"/>
          <w:numId w:val="15"/>
        </w:numPr>
        <w:tabs>
          <w:tab w:val="left" w:pos="1237"/>
          <w:tab w:val="left" w:pos="1238"/>
        </w:tabs>
        <w:spacing w:before="182" w:line="230" w:lineRule="auto"/>
        <w:ind w:right="344"/>
        <w:rPr>
          <w:sz w:val="24"/>
        </w:rPr>
      </w:pPr>
      <w:r>
        <w:rPr>
          <w:sz w:val="24"/>
        </w:rPr>
        <w:t>Percent</w:t>
      </w:r>
      <w:r>
        <w:rPr>
          <w:spacing w:val="-5"/>
          <w:sz w:val="24"/>
        </w:rPr>
        <w:t xml:space="preserve"> </w:t>
      </w:r>
      <w:r>
        <w:rPr>
          <w:sz w:val="24"/>
        </w:rPr>
        <w:t>receiving</w:t>
      </w:r>
      <w:r>
        <w:rPr>
          <w:spacing w:val="-6"/>
          <w:sz w:val="24"/>
        </w:rPr>
        <w:t xml:space="preserve"> </w:t>
      </w:r>
      <w:r>
        <w:rPr>
          <w:sz w:val="24"/>
        </w:rPr>
        <w:t>performance</w:t>
      </w:r>
      <w:r>
        <w:rPr>
          <w:spacing w:val="-4"/>
          <w:sz w:val="24"/>
        </w:rPr>
        <w:t xml:space="preserve"> </w:t>
      </w:r>
      <w:r>
        <w:rPr>
          <w:sz w:val="24"/>
        </w:rPr>
        <w:t>rating</w:t>
      </w:r>
      <w:r>
        <w:rPr>
          <w:spacing w:val="-5"/>
          <w:sz w:val="24"/>
        </w:rPr>
        <w:t xml:space="preserve"> </w:t>
      </w:r>
      <w:r>
        <w:rPr>
          <w:sz w:val="24"/>
        </w:rPr>
        <w:t>=</w:t>
      </w:r>
      <w:r>
        <w:rPr>
          <w:spacing w:val="-5"/>
          <w:sz w:val="24"/>
        </w:rPr>
        <w:t xml:space="preserve"> </w:t>
      </w:r>
      <w:r>
        <w:rPr>
          <w:sz w:val="24"/>
        </w:rPr>
        <w:t>#</w:t>
      </w:r>
      <w:r>
        <w:rPr>
          <w:spacing w:val="-6"/>
          <w:sz w:val="24"/>
        </w:rPr>
        <w:t xml:space="preserve"> </w:t>
      </w:r>
      <w:r>
        <w:rPr>
          <w:sz w:val="24"/>
        </w:rPr>
        <w:t>of</w:t>
      </w:r>
      <w:r>
        <w:rPr>
          <w:spacing w:val="-6"/>
          <w:sz w:val="24"/>
        </w:rPr>
        <w:t xml:space="preserve"> </w:t>
      </w:r>
      <w:r>
        <w:rPr>
          <w:sz w:val="24"/>
        </w:rPr>
        <w:t>employees</w:t>
      </w:r>
      <w:r>
        <w:rPr>
          <w:spacing w:val="-4"/>
          <w:sz w:val="24"/>
        </w:rPr>
        <w:t xml:space="preserve"> </w:t>
      </w:r>
      <w:r>
        <w:rPr>
          <w:spacing w:val="-3"/>
          <w:sz w:val="24"/>
        </w:rPr>
        <w:t>rated</w:t>
      </w:r>
      <w:r>
        <w:rPr>
          <w:spacing w:val="-6"/>
          <w:sz w:val="24"/>
        </w:rPr>
        <w:t xml:space="preserve"> </w:t>
      </w:r>
      <w:r>
        <w:rPr>
          <w:sz w:val="24"/>
        </w:rPr>
        <w:t>under</w:t>
      </w:r>
      <w:r>
        <w:rPr>
          <w:spacing w:val="-5"/>
          <w:sz w:val="24"/>
        </w:rPr>
        <w:t xml:space="preserve"> </w:t>
      </w:r>
      <w:r>
        <w:rPr>
          <w:sz w:val="24"/>
        </w:rPr>
        <w:t>a</w:t>
      </w:r>
      <w:r>
        <w:rPr>
          <w:spacing w:val="-6"/>
          <w:sz w:val="24"/>
        </w:rPr>
        <w:t xml:space="preserve"> </w:t>
      </w:r>
      <w:r>
        <w:rPr>
          <w:sz w:val="24"/>
        </w:rPr>
        <w:t>given</w:t>
      </w:r>
      <w:r>
        <w:rPr>
          <w:spacing w:val="-4"/>
          <w:sz w:val="24"/>
        </w:rPr>
        <w:t xml:space="preserve"> </w:t>
      </w:r>
      <w:r>
        <w:rPr>
          <w:sz w:val="24"/>
        </w:rPr>
        <w:t xml:space="preserve">score or rating on their performance evaluation </w:t>
      </w:r>
      <w:r>
        <w:rPr>
          <w:rFonts w:ascii="PMingLiU" w:hAnsi="PMingLiU"/>
          <w:sz w:val="24"/>
        </w:rPr>
        <w:t xml:space="preserve">÷ </w:t>
      </w:r>
      <w:r>
        <w:rPr>
          <w:sz w:val="24"/>
        </w:rPr>
        <w:t>total # of</w:t>
      </w:r>
      <w:r>
        <w:rPr>
          <w:spacing w:val="-13"/>
          <w:sz w:val="24"/>
        </w:rPr>
        <w:t xml:space="preserve"> </w:t>
      </w:r>
      <w:r>
        <w:rPr>
          <w:sz w:val="24"/>
        </w:rPr>
        <w:t>employees</w:t>
      </w:r>
    </w:p>
    <w:p w14:paraId="0A4AF3C0" w14:textId="77777777" w:rsidR="00EC63B3" w:rsidRDefault="00EC63B3">
      <w:pPr>
        <w:spacing w:line="230" w:lineRule="auto"/>
        <w:rPr>
          <w:sz w:val="24"/>
        </w:rPr>
        <w:sectPr w:rsidR="00EC63B3">
          <w:pgSz w:w="11910" w:h="16840"/>
          <w:pgMar w:top="1320" w:right="1300" w:bottom="280" w:left="1180" w:header="890" w:footer="0" w:gutter="0"/>
          <w:cols w:space="720"/>
        </w:sectPr>
      </w:pPr>
    </w:p>
    <w:p w14:paraId="7875B116" w14:textId="77777777" w:rsidR="00EC63B3" w:rsidRDefault="00095B77">
      <w:pPr>
        <w:pStyle w:val="ListParagraph"/>
        <w:numPr>
          <w:ilvl w:val="2"/>
          <w:numId w:val="15"/>
        </w:numPr>
        <w:tabs>
          <w:tab w:val="left" w:pos="1237"/>
          <w:tab w:val="left" w:pos="1238"/>
        </w:tabs>
        <w:spacing w:before="91"/>
        <w:ind w:hanging="482"/>
        <w:rPr>
          <w:sz w:val="24"/>
        </w:rPr>
      </w:pPr>
      <w:r>
        <w:rPr>
          <w:sz w:val="24"/>
        </w:rPr>
        <w:lastRenderedPageBreak/>
        <w:t xml:space="preserve">Revenue per employee = revenue </w:t>
      </w:r>
      <w:r>
        <w:rPr>
          <w:rFonts w:ascii="PMingLiU" w:hAnsi="PMingLiU"/>
          <w:sz w:val="24"/>
        </w:rPr>
        <w:t xml:space="preserve">÷ </w:t>
      </w:r>
      <w:r>
        <w:rPr>
          <w:sz w:val="24"/>
        </w:rPr>
        <w:t>total # of</w:t>
      </w:r>
      <w:r>
        <w:rPr>
          <w:spacing w:val="-6"/>
          <w:sz w:val="24"/>
        </w:rPr>
        <w:t xml:space="preserve"> </w:t>
      </w:r>
      <w:r>
        <w:rPr>
          <w:sz w:val="24"/>
        </w:rPr>
        <w:t>employees</w:t>
      </w:r>
    </w:p>
    <w:p w14:paraId="56179CDD" w14:textId="77777777" w:rsidR="00EC63B3" w:rsidRDefault="00095B77">
      <w:pPr>
        <w:pStyle w:val="ListParagraph"/>
        <w:numPr>
          <w:ilvl w:val="2"/>
          <w:numId w:val="15"/>
        </w:numPr>
        <w:tabs>
          <w:tab w:val="left" w:pos="1237"/>
          <w:tab w:val="left" w:pos="1238"/>
        </w:tabs>
        <w:spacing w:before="167"/>
        <w:ind w:hanging="482"/>
        <w:rPr>
          <w:sz w:val="24"/>
        </w:rPr>
      </w:pPr>
      <w:r>
        <w:rPr>
          <w:sz w:val="24"/>
        </w:rPr>
        <w:t>Return on investment (ROI) = (total benefit / total costs) x</w:t>
      </w:r>
      <w:r>
        <w:rPr>
          <w:spacing w:val="-19"/>
          <w:sz w:val="24"/>
        </w:rPr>
        <w:t xml:space="preserve"> </w:t>
      </w:r>
      <w:r>
        <w:rPr>
          <w:sz w:val="24"/>
        </w:rPr>
        <w:t>100</w:t>
      </w:r>
    </w:p>
    <w:p w14:paraId="62E9BE7F" w14:textId="77777777" w:rsidR="00EC63B3" w:rsidRDefault="00095B77">
      <w:pPr>
        <w:pStyle w:val="ListParagraph"/>
        <w:numPr>
          <w:ilvl w:val="2"/>
          <w:numId w:val="15"/>
        </w:numPr>
        <w:tabs>
          <w:tab w:val="left" w:pos="1237"/>
          <w:tab w:val="left" w:pos="1238"/>
        </w:tabs>
        <w:spacing w:before="181"/>
        <w:ind w:hanging="482"/>
        <w:rPr>
          <w:sz w:val="24"/>
        </w:rPr>
      </w:pPr>
      <w:r>
        <w:rPr>
          <w:sz w:val="24"/>
        </w:rPr>
        <w:t xml:space="preserve">Time to fill (average) = total days </w:t>
      </w:r>
      <w:r>
        <w:rPr>
          <w:spacing w:val="-3"/>
          <w:sz w:val="24"/>
        </w:rPr>
        <w:t xml:space="preserve">taken </w:t>
      </w:r>
      <w:r>
        <w:rPr>
          <w:sz w:val="24"/>
        </w:rPr>
        <w:t xml:space="preserve">to fill a job </w:t>
      </w:r>
      <w:r>
        <w:rPr>
          <w:rFonts w:ascii="PMingLiU" w:hAnsi="PMingLiU"/>
          <w:sz w:val="24"/>
        </w:rPr>
        <w:t xml:space="preserve">÷ </w:t>
      </w:r>
      <w:r>
        <w:rPr>
          <w:sz w:val="24"/>
        </w:rPr>
        <w:t>number</w:t>
      </w:r>
      <w:r>
        <w:rPr>
          <w:spacing w:val="-16"/>
          <w:sz w:val="24"/>
        </w:rPr>
        <w:t xml:space="preserve"> </w:t>
      </w:r>
      <w:r>
        <w:rPr>
          <w:sz w:val="24"/>
        </w:rPr>
        <w:t>hired</w:t>
      </w:r>
    </w:p>
    <w:p w14:paraId="3C3E03C6" w14:textId="77777777" w:rsidR="00EC63B3" w:rsidRDefault="00095B77">
      <w:pPr>
        <w:pStyle w:val="ListParagraph"/>
        <w:numPr>
          <w:ilvl w:val="2"/>
          <w:numId w:val="15"/>
        </w:numPr>
        <w:tabs>
          <w:tab w:val="left" w:pos="1237"/>
          <w:tab w:val="left" w:pos="1238"/>
        </w:tabs>
        <w:spacing w:before="168"/>
        <w:ind w:hanging="482"/>
        <w:rPr>
          <w:sz w:val="24"/>
        </w:rPr>
      </w:pPr>
      <w:r>
        <w:rPr>
          <w:sz w:val="24"/>
        </w:rPr>
        <w:t xml:space="preserve">Training/development hours = sum of total training hours  </w:t>
      </w:r>
      <w:r>
        <w:rPr>
          <w:rFonts w:ascii="PMingLiU" w:hAnsi="PMingLiU"/>
          <w:sz w:val="24"/>
        </w:rPr>
        <w:t xml:space="preserve">÷ </w:t>
      </w:r>
      <w:r>
        <w:rPr>
          <w:sz w:val="24"/>
        </w:rPr>
        <w:t>total # of</w:t>
      </w:r>
      <w:r>
        <w:rPr>
          <w:spacing w:val="-3"/>
          <w:sz w:val="24"/>
        </w:rPr>
        <w:t xml:space="preserve"> </w:t>
      </w:r>
      <w:r>
        <w:rPr>
          <w:sz w:val="24"/>
        </w:rPr>
        <w:t>employees</w:t>
      </w:r>
    </w:p>
    <w:p w14:paraId="3223A383" w14:textId="77777777" w:rsidR="00EC63B3" w:rsidRDefault="00095B77">
      <w:pPr>
        <w:pStyle w:val="ListParagraph"/>
        <w:numPr>
          <w:ilvl w:val="2"/>
          <w:numId w:val="15"/>
        </w:numPr>
        <w:tabs>
          <w:tab w:val="left" w:pos="1237"/>
          <w:tab w:val="left" w:pos="1238"/>
        </w:tabs>
        <w:spacing w:before="168"/>
        <w:ind w:hanging="482"/>
        <w:rPr>
          <w:sz w:val="24"/>
        </w:rPr>
      </w:pPr>
      <w:r>
        <w:rPr>
          <w:spacing w:val="-5"/>
          <w:sz w:val="24"/>
        </w:rPr>
        <w:t xml:space="preserve">Tenure </w:t>
      </w:r>
      <w:r>
        <w:rPr>
          <w:sz w:val="24"/>
        </w:rPr>
        <w:t>=</w:t>
      </w:r>
      <w:r>
        <w:rPr>
          <w:spacing w:val="-4"/>
          <w:sz w:val="24"/>
        </w:rPr>
        <w:t xml:space="preserve"> </w:t>
      </w:r>
      <w:r>
        <w:rPr>
          <w:sz w:val="24"/>
        </w:rPr>
        <w:t>average</w:t>
      </w:r>
      <w:r>
        <w:rPr>
          <w:spacing w:val="-4"/>
          <w:sz w:val="24"/>
        </w:rPr>
        <w:t xml:space="preserve"> </w:t>
      </w:r>
      <w:r>
        <w:rPr>
          <w:sz w:val="24"/>
        </w:rPr>
        <w:t>#</w:t>
      </w:r>
      <w:r>
        <w:rPr>
          <w:spacing w:val="-4"/>
          <w:sz w:val="24"/>
        </w:rPr>
        <w:t xml:space="preserve"> </w:t>
      </w:r>
      <w:r>
        <w:rPr>
          <w:sz w:val="24"/>
        </w:rPr>
        <w:t>of</w:t>
      </w:r>
      <w:r>
        <w:rPr>
          <w:spacing w:val="-5"/>
          <w:sz w:val="24"/>
        </w:rPr>
        <w:t xml:space="preserve"> </w:t>
      </w:r>
      <w:r>
        <w:rPr>
          <w:sz w:val="24"/>
        </w:rPr>
        <w:t>years</w:t>
      </w:r>
      <w:r>
        <w:rPr>
          <w:spacing w:val="-5"/>
          <w:sz w:val="24"/>
        </w:rPr>
        <w:t xml:space="preserve"> </w:t>
      </w:r>
      <w:r>
        <w:rPr>
          <w:sz w:val="24"/>
        </w:rPr>
        <w:t>of</w:t>
      </w:r>
      <w:r>
        <w:rPr>
          <w:spacing w:val="-5"/>
          <w:sz w:val="24"/>
        </w:rPr>
        <w:t xml:space="preserve"> </w:t>
      </w:r>
      <w:r>
        <w:rPr>
          <w:sz w:val="24"/>
        </w:rPr>
        <w:t>service</w:t>
      </w:r>
      <w:r>
        <w:rPr>
          <w:spacing w:val="-4"/>
          <w:sz w:val="24"/>
        </w:rPr>
        <w:t xml:space="preserve"> </w:t>
      </w:r>
      <w:r>
        <w:rPr>
          <w:sz w:val="24"/>
        </w:rPr>
        <w:t>at</w:t>
      </w:r>
      <w:r>
        <w:rPr>
          <w:spacing w:val="-4"/>
          <w:sz w:val="24"/>
        </w:rPr>
        <w:t xml:space="preserve"> </w:t>
      </w:r>
      <w:r>
        <w:rPr>
          <w:sz w:val="24"/>
        </w:rPr>
        <w:t>the</w:t>
      </w:r>
      <w:r>
        <w:rPr>
          <w:spacing w:val="-4"/>
          <w:sz w:val="24"/>
        </w:rPr>
        <w:t xml:space="preserve"> </w:t>
      </w:r>
      <w:r>
        <w:rPr>
          <w:sz w:val="24"/>
        </w:rPr>
        <w:t>organization</w:t>
      </w:r>
      <w:r>
        <w:rPr>
          <w:spacing w:val="-5"/>
          <w:sz w:val="24"/>
        </w:rPr>
        <w:t xml:space="preserve"> </w:t>
      </w:r>
      <w:r>
        <w:rPr>
          <w:sz w:val="24"/>
        </w:rPr>
        <w:t>across</w:t>
      </w:r>
      <w:r>
        <w:rPr>
          <w:spacing w:val="-5"/>
          <w:sz w:val="24"/>
        </w:rPr>
        <w:t xml:space="preserve"> </w:t>
      </w:r>
      <w:r>
        <w:rPr>
          <w:sz w:val="24"/>
        </w:rPr>
        <w:t>all</w:t>
      </w:r>
      <w:r>
        <w:rPr>
          <w:spacing w:val="-5"/>
          <w:sz w:val="24"/>
        </w:rPr>
        <w:t xml:space="preserve"> </w:t>
      </w:r>
      <w:r>
        <w:rPr>
          <w:sz w:val="24"/>
        </w:rPr>
        <w:t>employees</w:t>
      </w:r>
    </w:p>
    <w:p w14:paraId="1C44B79A" w14:textId="77777777" w:rsidR="00EC63B3" w:rsidRDefault="00095B77">
      <w:pPr>
        <w:pStyle w:val="ListParagraph"/>
        <w:numPr>
          <w:ilvl w:val="2"/>
          <w:numId w:val="15"/>
        </w:numPr>
        <w:tabs>
          <w:tab w:val="left" w:pos="1237"/>
          <w:tab w:val="left" w:pos="1238"/>
        </w:tabs>
        <w:spacing w:line="331" w:lineRule="exact"/>
        <w:ind w:hanging="482"/>
        <w:rPr>
          <w:rFonts w:ascii="PMingLiU" w:hAnsi="PMingLiU"/>
          <w:sz w:val="24"/>
        </w:rPr>
      </w:pPr>
      <w:r>
        <w:rPr>
          <w:spacing w:val="-3"/>
          <w:sz w:val="24"/>
        </w:rPr>
        <w:t xml:space="preserve">Turnover </w:t>
      </w:r>
      <w:r>
        <w:rPr>
          <w:sz w:val="24"/>
        </w:rPr>
        <w:t>(annual) = # of employees who left the job during 12 month period</w:t>
      </w:r>
      <w:r>
        <w:rPr>
          <w:spacing w:val="44"/>
          <w:sz w:val="24"/>
        </w:rPr>
        <w:t xml:space="preserve"> </w:t>
      </w:r>
      <w:r>
        <w:rPr>
          <w:rFonts w:ascii="PMingLiU" w:hAnsi="PMingLiU"/>
          <w:sz w:val="24"/>
        </w:rPr>
        <w:t>÷</w:t>
      </w:r>
    </w:p>
    <w:p w14:paraId="13444EB6" w14:textId="77777777" w:rsidR="00EC63B3" w:rsidRDefault="00095B77">
      <w:pPr>
        <w:pStyle w:val="BodyText"/>
        <w:spacing w:line="287" w:lineRule="exact"/>
        <w:ind w:left="1237"/>
      </w:pPr>
      <w:r>
        <w:t>average actual # of employees during the same period</w:t>
      </w:r>
    </w:p>
    <w:p w14:paraId="3E8C65B2" w14:textId="77777777" w:rsidR="00EC63B3" w:rsidRDefault="00095B77">
      <w:pPr>
        <w:pStyle w:val="ListParagraph"/>
        <w:numPr>
          <w:ilvl w:val="2"/>
          <w:numId w:val="15"/>
        </w:numPr>
        <w:tabs>
          <w:tab w:val="left" w:pos="1237"/>
          <w:tab w:val="left" w:pos="1238"/>
        </w:tabs>
        <w:spacing w:before="181"/>
        <w:ind w:hanging="482"/>
        <w:rPr>
          <w:sz w:val="24"/>
        </w:rPr>
      </w:pPr>
      <w:r>
        <w:rPr>
          <w:spacing w:val="-3"/>
          <w:sz w:val="24"/>
        </w:rPr>
        <w:t xml:space="preserve">Turnover </w:t>
      </w:r>
      <w:r>
        <w:rPr>
          <w:sz w:val="24"/>
        </w:rPr>
        <w:t>costs = total costs of separation + vacancy + replacement +</w:t>
      </w:r>
      <w:r>
        <w:rPr>
          <w:spacing w:val="-26"/>
          <w:sz w:val="24"/>
        </w:rPr>
        <w:t xml:space="preserve"> </w:t>
      </w:r>
      <w:r>
        <w:rPr>
          <w:sz w:val="24"/>
        </w:rPr>
        <w:t>training</w:t>
      </w:r>
    </w:p>
    <w:p w14:paraId="2B2645BE" w14:textId="77777777" w:rsidR="00EC63B3" w:rsidRDefault="00095B77">
      <w:pPr>
        <w:pStyle w:val="ListParagraph"/>
        <w:numPr>
          <w:ilvl w:val="2"/>
          <w:numId w:val="15"/>
        </w:numPr>
        <w:tabs>
          <w:tab w:val="left" w:pos="1237"/>
          <w:tab w:val="left" w:pos="1238"/>
        </w:tabs>
        <w:spacing w:line="300" w:lineRule="exact"/>
        <w:ind w:hanging="482"/>
        <w:rPr>
          <w:sz w:val="24"/>
        </w:rPr>
      </w:pPr>
      <w:r>
        <w:rPr>
          <w:sz w:val="24"/>
        </w:rPr>
        <w:t>Utilization percent = total number of employees utilizing</w:t>
      </w:r>
      <w:r>
        <w:rPr>
          <w:spacing w:val="-13"/>
          <w:sz w:val="24"/>
        </w:rPr>
        <w:t xml:space="preserve"> </w:t>
      </w:r>
      <w:r>
        <w:rPr>
          <w:sz w:val="24"/>
        </w:rPr>
        <w:t>a</w:t>
      </w:r>
    </w:p>
    <w:p w14:paraId="764E48F6" w14:textId="3E64BD24" w:rsidR="00EC63B3" w:rsidRDefault="00095B77">
      <w:pPr>
        <w:pStyle w:val="BodyText"/>
        <w:spacing w:before="4" w:line="230" w:lineRule="auto"/>
        <w:ind w:left="1237" w:right="801"/>
      </w:pPr>
      <w:r>
        <w:t xml:space="preserve">program/service/benefit </w:t>
      </w:r>
      <w:r>
        <w:rPr>
          <w:rFonts w:ascii="PMingLiU" w:hAnsi="PMingLiU"/>
        </w:rPr>
        <w:t xml:space="preserve">÷ </w:t>
      </w:r>
      <w:r>
        <w:t>total number of employees eligible to utilize a program/service/benefit</w:t>
      </w:r>
    </w:p>
    <w:p w14:paraId="3451F563" w14:textId="77777777" w:rsidR="00EC63B3" w:rsidRDefault="00095B77">
      <w:pPr>
        <w:pStyle w:val="ListParagraph"/>
        <w:numPr>
          <w:ilvl w:val="2"/>
          <w:numId w:val="15"/>
        </w:numPr>
        <w:tabs>
          <w:tab w:val="left" w:pos="1237"/>
          <w:tab w:val="left" w:pos="1238"/>
        </w:tabs>
        <w:spacing w:before="193" w:line="230" w:lineRule="auto"/>
        <w:ind w:right="303"/>
        <w:rPr>
          <w:sz w:val="24"/>
        </w:rPr>
      </w:pPr>
      <w:r>
        <w:rPr>
          <w:spacing w:val="-3"/>
          <w:sz w:val="24"/>
        </w:rPr>
        <w:t>Workers’</w:t>
      </w:r>
      <w:r>
        <w:rPr>
          <w:spacing w:val="-6"/>
          <w:sz w:val="24"/>
        </w:rPr>
        <w:t xml:space="preserve"> </w:t>
      </w:r>
      <w:r>
        <w:rPr>
          <w:sz w:val="24"/>
        </w:rPr>
        <w:t>compensation</w:t>
      </w:r>
      <w:r>
        <w:rPr>
          <w:spacing w:val="-5"/>
          <w:sz w:val="24"/>
        </w:rPr>
        <w:t xml:space="preserve"> </w:t>
      </w:r>
      <w:r>
        <w:rPr>
          <w:sz w:val="24"/>
        </w:rPr>
        <w:t>cost</w:t>
      </w:r>
      <w:r>
        <w:rPr>
          <w:spacing w:val="-5"/>
          <w:sz w:val="24"/>
        </w:rPr>
        <w:t xml:space="preserve"> </w:t>
      </w:r>
      <w:r>
        <w:rPr>
          <w:sz w:val="24"/>
        </w:rPr>
        <w:t>per</w:t>
      </w:r>
      <w:r>
        <w:rPr>
          <w:spacing w:val="-5"/>
          <w:sz w:val="24"/>
        </w:rPr>
        <w:t xml:space="preserve"> </w:t>
      </w:r>
      <w:r>
        <w:rPr>
          <w:sz w:val="24"/>
        </w:rPr>
        <w:t>employee</w:t>
      </w:r>
      <w:r>
        <w:rPr>
          <w:spacing w:val="-5"/>
          <w:sz w:val="24"/>
        </w:rPr>
        <w:t xml:space="preserve"> </w:t>
      </w:r>
      <w:r>
        <w:rPr>
          <w:sz w:val="24"/>
        </w:rPr>
        <w:t>=</w:t>
      </w:r>
      <w:r>
        <w:rPr>
          <w:spacing w:val="-5"/>
          <w:sz w:val="24"/>
        </w:rPr>
        <w:t xml:space="preserve"> </w:t>
      </w:r>
      <w:r>
        <w:rPr>
          <w:sz w:val="24"/>
        </w:rPr>
        <w:t>total</w:t>
      </w:r>
      <w:r>
        <w:rPr>
          <w:spacing w:val="-6"/>
          <w:sz w:val="24"/>
        </w:rPr>
        <w:t xml:space="preserve"> </w:t>
      </w:r>
      <w:r>
        <w:rPr>
          <w:spacing w:val="-3"/>
          <w:sz w:val="24"/>
        </w:rPr>
        <w:t>workers</w:t>
      </w:r>
      <w:r>
        <w:rPr>
          <w:spacing w:val="-5"/>
          <w:sz w:val="24"/>
        </w:rPr>
        <w:t xml:space="preserve"> </w:t>
      </w:r>
      <w:r>
        <w:rPr>
          <w:sz w:val="24"/>
        </w:rPr>
        <w:t>compensation</w:t>
      </w:r>
      <w:r>
        <w:rPr>
          <w:spacing w:val="-6"/>
          <w:sz w:val="24"/>
        </w:rPr>
        <w:t xml:space="preserve"> </w:t>
      </w:r>
      <w:r>
        <w:rPr>
          <w:sz w:val="24"/>
        </w:rPr>
        <w:t>cost</w:t>
      </w:r>
      <w:r>
        <w:rPr>
          <w:spacing w:val="-4"/>
          <w:sz w:val="24"/>
        </w:rPr>
        <w:t xml:space="preserve"> </w:t>
      </w:r>
      <w:r>
        <w:rPr>
          <w:spacing w:val="-3"/>
          <w:sz w:val="24"/>
        </w:rPr>
        <w:t xml:space="preserve">for </w:t>
      </w:r>
      <w:r>
        <w:rPr>
          <w:sz w:val="24"/>
        </w:rPr>
        <w:t xml:space="preserve">year </w:t>
      </w:r>
      <w:r>
        <w:rPr>
          <w:rFonts w:ascii="PMingLiU" w:hAnsi="PMingLiU"/>
          <w:sz w:val="24"/>
        </w:rPr>
        <w:t xml:space="preserve">÷ </w:t>
      </w:r>
      <w:r>
        <w:rPr>
          <w:spacing w:val="-3"/>
          <w:sz w:val="24"/>
        </w:rPr>
        <w:t xml:space="preserve">average </w:t>
      </w:r>
      <w:r>
        <w:rPr>
          <w:sz w:val="24"/>
        </w:rPr>
        <w:t>number of</w:t>
      </w:r>
      <w:r>
        <w:rPr>
          <w:spacing w:val="5"/>
          <w:sz w:val="24"/>
        </w:rPr>
        <w:t xml:space="preserve"> </w:t>
      </w:r>
      <w:r>
        <w:rPr>
          <w:sz w:val="24"/>
        </w:rPr>
        <w:t>employees</w:t>
      </w:r>
    </w:p>
    <w:p w14:paraId="473F9FB8" w14:textId="77777777" w:rsidR="00EC63B3" w:rsidRDefault="00095B77">
      <w:pPr>
        <w:pStyle w:val="ListParagraph"/>
        <w:numPr>
          <w:ilvl w:val="2"/>
          <w:numId w:val="15"/>
        </w:numPr>
        <w:tabs>
          <w:tab w:val="left" w:pos="1237"/>
          <w:tab w:val="left" w:pos="1238"/>
        </w:tabs>
        <w:spacing w:before="181" w:line="230" w:lineRule="auto"/>
        <w:ind w:right="528"/>
        <w:rPr>
          <w:sz w:val="24"/>
        </w:rPr>
      </w:pPr>
      <w:r>
        <w:rPr>
          <w:spacing w:val="-3"/>
          <w:sz w:val="24"/>
        </w:rPr>
        <w:t xml:space="preserve">Workers’ </w:t>
      </w:r>
      <w:r>
        <w:rPr>
          <w:sz w:val="24"/>
        </w:rPr>
        <w:t xml:space="preserve">compensation incident </w:t>
      </w:r>
      <w:r>
        <w:rPr>
          <w:spacing w:val="-3"/>
          <w:sz w:val="24"/>
        </w:rPr>
        <w:t xml:space="preserve">rate </w:t>
      </w:r>
      <w:r>
        <w:rPr>
          <w:sz w:val="24"/>
        </w:rPr>
        <w:t xml:space="preserve">= (number of injuries and/or illnesses per 100 full-time </w:t>
      </w:r>
      <w:proofErr w:type="spellStart"/>
      <w:r>
        <w:rPr>
          <w:sz w:val="24"/>
        </w:rPr>
        <w:t>employees</w:t>
      </w:r>
      <w:r>
        <w:rPr>
          <w:rFonts w:ascii="PMingLiU" w:hAnsi="PMingLiU"/>
          <w:sz w:val="24"/>
        </w:rPr>
        <w:t>∕</w:t>
      </w:r>
      <w:r>
        <w:rPr>
          <w:sz w:val="24"/>
        </w:rPr>
        <w:t>total</w:t>
      </w:r>
      <w:proofErr w:type="spellEnd"/>
      <w:r>
        <w:rPr>
          <w:sz w:val="24"/>
        </w:rPr>
        <w:t xml:space="preserve"> hours </w:t>
      </w:r>
      <w:r>
        <w:rPr>
          <w:spacing w:val="-3"/>
          <w:sz w:val="24"/>
        </w:rPr>
        <w:t xml:space="preserve">worked </w:t>
      </w:r>
      <w:r>
        <w:rPr>
          <w:sz w:val="24"/>
        </w:rPr>
        <w:t>by all employees during the calendar year) x</w:t>
      </w:r>
      <w:r>
        <w:rPr>
          <w:spacing w:val="-4"/>
          <w:sz w:val="24"/>
        </w:rPr>
        <w:t xml:space="preserve"> </w:t>
      </w:r>
      <w:r>
        <w:rPr>
          <w:sz w:val="24"/>
        </w:rPr>
        <w:t>200,000</w:t>
      </w:r>
    </w:p>
    <w:p w14:paraId="6EDF3DFE" w14:textId="77777777" w:rsidR="00EC63B3" w:rsidRDefault="00095B77">
      <w:pPr>
        <w:pStyle w:val="ListParagraph"/>
        <w:numPr>
          <w:ilvl w:val="2"/>
          <w:numId w:val="15"/>
        </w:numPr>
        <w:tabs>
          <w:tab w:val="left" w:pos="1237"/>
          <w:tab w:val="left" w:pos="1238"/>
        </w:tabs>
        <w:spacing w:before="186"/>
        <w:ind w:right="497"/>
        <w:rPr>
          <w:sz w:val="24"/>
        </w:rPr>
      </w:pPr>
      <w:r>
        <w:rPr>
          <w:sz w:val="24"/>
        </w:rPr>
        <w:t>Yield</w:t>
      </w:r>
      <w:r>
        <w:rPr>
          <w:spacing w:val="-5"/>
          <w:sz w:val="24"/>
        </w:rPr>
        <w:t xml:space="preserve"> </w:t>
      </w:r>
      <w:r>
        <w:rPr>
          <w:sz w:val="24"/>
        </w:rPr>
        <w:t>ratio</w:t>
      </w:r>
      <w:r>
        <w:rPr>
          <w:spacing w:val="-6"/>
          <w:sz w:val="24"/>
        </w:rPr>
        <w:t xml:space="preserve"> </w:t>
      </w:r>
      <w:r>
        <w:rPr>
          <w:sz w:val="24"/>
        </w:rPr>
        <w:t>=</w:t>
      </w:r>
      <w:r>
        <w:rPr>
          <w:spacing w:val="-5"/>
          <w:sz w:val="24"/>
        </w:rPr>
        <w:t xml:space="preserve"> </w:t>
      </w:r>
      <w:r>
        <w:rPr>
          <w:sz w:val="24"/>
        </w:rPr>
        <w:t>percentage</w:t>
      </w:r>
      <w:r>
        <w:rPr>
          <w:spacing w:val="-6"/>
          <w:sz w:val="24"/>
        </w:rPr>
        <w:t xml:space="preserve"> </w:t>
      </w:r>
      <w:r>
        <w:rPr>
          <w:sz w:val="24"/>
        </w:rPr>
        <w:t>of</w:t>
      </w:r>
      <w:r>
        <w:rPr>
          <w:spacing w:val="-5"/>
          <w:sz w:val="24"/>
        </w:rPr>
        <w:t xml:space="preserve"> </w:t>
      </w:r>
      <w:r>
        <w:rPr>
          <w:sz w:val="24"/>
        </w:rPr>
        <w:t>applicants</w:t>
      </w:r>
      <w:r>
        <w:rPr>
          <w:spacing w:val="-5"/>
          <w:sz w:val="24"/>
        </w:rPr>
        <w:t xml:space="preserve"> </w:t>
      </w:r>
      <w:r>
        <w:rPr>
          <w:sz w:val="24"/>
        </w:rPr>
        <w:t>from</w:t>
      </w:r>
      <w:r>
        <w:rPr>
          <w:spacing w:val="-5"/>
          <w:sz w:val="24"/>
        </w:rPr>
        <w:t xml:space="preserve"> </w:t>
      </w:r>
      <w:r>
        <w:rPr>
          <w:sz w:val="24"/>
        </w:rPr>
        <w:t>a</w:t>
      </w:r>
      <w:r>
        <w:rPr>
          <w:spacing w:val="-6"/>
          <w:sz w:val="24"/>
        </w:rPr>
        <w:t xml:space="preserve"> </w:t>
      </w:r>
      <w:r>
        <w:rPr>
          <w:sz w:val="24"/>
        </w:rPr>
        <w:t>recruitment</w:t>
      </w:r>
      <w:r>
        <w:rPr>
          <w:spacing w:val="-4"/>
          <w:sz w:val="24"/>
        </w:rPr>
        <w:t xml:space="preserve"> </w:t>
      </w:r>
      <w:r>
        <w:rPr>
          <w:sz w:val="24"/>
        </w:rPr>
        <w:t>source</w:t>
      </w:r>
      <w:r>
        <w:rPr>
          <w:spacing w:val="-5"/>
          <w:sz w:val="24"/>
        </w:rPr>
        <w:t xml:space="preserve"> </w:t>
      </w:r>
      <w:r>
        <w:rPr>
          <w:sz w:val="24"/>
        </w:rPr>
        <w:t>that</w:t>
      </w:r>
      <w:r>
        <w:rPr>
          <w:spacing w:val="-5"/>
          <w:sz w:val="24"/>
        </w:rPr>
        <w:t xml:space="preserve"> </w:t>
      </w:r>
      <w:r>
        <w:rPr>
          <w:spacing w:val="-3"/>
          <w:sz w:val="24"/>
        </w:rPr>
        <w:t>make</w:t>
      </w:r>
      <w:r>
        <w:rPr>
          <w:spacing w:val="-4"/>
          <w:sz w:val="24"/>
        </w:rPr>
        <w:t xml:space="preserve"> </w:t>
      </w:r>
      <w:r>
        <w:rPr>
          <w:sz w:val="24"/>
        </w:rPr>
        <w:t>it</w:t>
      </w:r>
      <w:r>
        <w:rPr>
          <w:spacing w:val="-5"/>
          <w:sz w:val="24"/>
        </w:rPr>
        <w:t xml:space="preserve"> </w:t>
      </w:r>
      <w:r>
        <w:rPr>
          <w:sz w:val="24"/>
        </w:rPr>
        <w:t xml:space="preserve">to the next </w:t>
      </w:r>
      <w:r>
        <w:rPr>
          <w:spacing w:val="-3"/>
          <w:sz w:val="24"/>
        </w:rPr>
        <w:t xml:space="preserve">stage </w:t>
      </w:r>
      <w:r>
        <w:rPr>
          <w:sz w:val="24"/>
        </w:rPr>
        <w:t>of the selection</w:t>
      </w:r>
      <w:r>
        <w:rPr>
          <w:spacing w:val="-1"/>
          <w:sz w:val="24"/>
        </w:rPr>
        <w:t xml:space="preserve"> </w:t>
      </w:r>
      <w:r>
        <w:rPr>
          <w:sz w:val="24"/>
        </w:rPr>
        <w:t>process</w:t>
      </w:r>
    </w:p>
    <w:p w14:paraId="055A258C" w14:textId="77777777" w:rsidR="00EC63B3" w:rsidRDefault="00095B77">
      <w:pPr>
        <w:pStyle w:val="ListParagraph"/>
        <w:numPr>
          <w:ilvl w:val="1"/>
          <w:numId w:val="15"/>
        </w:numPr>
        <w:tabs>
          <w:tab w:val="left" w:pos="854"/>
        </w:tabs>
        <w:ind w:left="853" w:hanging="419"/>
        <w:rPr>
          <w:sz w:val="24"/>
        </w:rPr>
      </w:pPr>
      <w:r>
        <w:rPr>
          <w:sz w:val="24"/>
        </w:rPr>
        <w:t xml:space="preserve">Right </w:t>
      </w:r>
      <w:r>
        <w:rPr>
          <w:spacing w:val="-3"/>
          <w:sz w:val="24"/>
        </w:rPr>
        <w:t xml:space="preserve">Types </w:t>
      </w:r>
      <w:r>
        <w:rPr>
          <w:sz w:val="24"/>
        </w:rPr>
        <w:t>of HR Alignment</w:t>
      </w:r>
    </w:p>
    <w:p w14:paraId="6E5F3177" w14:textId="77777777" w:rsidR="00EC63B3" w:rsidRDefault="00095B77">
      <w:pPr>
        <w:pStyle w:val="BodyText"/>
        <w:spacing w:before="180"/>
        <w:ind w:left="756" w:right="127"/>
      </w:pPr>
      <w:r>
        <w:t>The HR system alignment measures must be directly linked to the HR deliverables that impact company strategy. As discussed above, start by identifying the strategic HR deliverables, then identify and measure the system elements that make a significant contribution to particular HR deliverables. Are our HR practices aligned with the business strategy and differentiated across positions, where appropriate?</w:t>
      </w:r>
    </w:p>
    <w:p w14:paraId="54F9989E" w14:textId="77777777" w:rsidR="00EC63B3" w:rsidRDefault="00095B77">
      <w:pPr>
        <w:pStyle w:val="BodyText"/>
        <w:spacing w:before="180"/>
        <w:ind w:left="756"/>
      </w:pPr>
      <w:r>
        <w:t>Alignment can take two forms. Internal alignment reflects the extent to which our workforce management practices fit together in a cohesive whole and are mutually reinforcing. External alignment reflects the extent to which the firm’s entire bundle of workforce management practices effectively helps to execute strategy. Because HR practices are often developed and managed independently by various sub-functions within the HR department, we would not expect (and in fact do not often find) those elements to work together in a way that makes sense to the workforce. Alignment proceeds in two successive phases: alignment of HR practices; alignment of HR</w:t>
      </w:r>
    </w:p>
    <w:p w14:paraId="0660BEF1" w14:textId="77777777" w:rsidR="00EC63B3" w:rsidRDefault="00095B77">
      <w:pPr>
        <w:pStyle w:val="BodyText"/>
        <w:ind w:left="756"/>
      </w:pPr>
      <w:r>
        <w:t>practices with the HR deliverables and costs. We can measure HR alignment as follows:</w:t>
      </w:r>
    </w:p>
    <w:p w14:paraId="4889D959" w14:textId="77777777" w:rsidR="00EC63B3" w:rsidRDefault="00095B77">
      <w:pPr>
        <w:pStyle w:val="ListParagraph"/>
        <w:numPr>
          <w:ilvl w:val="2"/>
          <w:numId w:val="15"/>
        </w:numPr>
        <w:tabs>
          <w:tab w:val="left" w:pos="1237"/>
          <w:tab w:val="left" w:pos="1238"/>
        </w:tabs>
        <w:spacing w:before="181"/>
        <w:ind w:hanging="482"/>
        <w:rPr>
          <w:sz w:val="24"/>
        </w:rPr>
      </w:pPr>
      <w:r>
        <w:rPr>
          <w:sz w:val="24"/>
        </w:rPr>
        <w:t>Extent to which customer expectations are addressed by learning</w:t>
      </w:r>
      <w:r>
        <w:rPr>
          <w:spacing w:val="-22"/>
          <w:sz w:val="24"/>
        </w:rPr>
        <w:t xml:space="preserve"> </w:t>
      </w:r>
      <w:r>
        <w:rPr>
          <w:sz w:val="24"/>
        </w:rPr>
        <w:t>programs</w:t>
      </w:r>
    </w:p>
    <w:p w14:paraId="6B641534" w14:textId="77777777" w:rsidR="00EC63B3" w:rsidRDefault="00095B77">
      <w:pPr>
        <w:pStyle w:val="ListParagraph"/>
        <w:numPr>
          <w:ilvl w:val="2"/>
          <w:numId w:val="15"/>
        </w:numPr>
        <w:tabs>
          <w:tab w:val="left" w:pos="1237"/>
          <w:tab w:val="left" w:pos="1238"/>
        </w:tabs>
        <w:spacing w:before="179"/>
        <w:ind w:right="730"/>
        <w:rPr>
          <w:sz w:val="24"/>
        </w:rPr>
      </w:pPr>
      <w:r>
        <w:rPr>
          <w:sz w:val="24"/>
        </w:rPr>
        <w:t>Extent</w:t>
      </w:r>
      <w:r>
        <w:rPr>
          <w:spacing w:val="-6"/>
          <w:sz w:val="24"/>
        </w:rPr>
        <w:t xml:space="preserve"> </w:t>
      </w:r>
      <w:r>
        <w:rPr>
          <w:sz w:val="24"/>
        </w:rPr>
        <w:t>to</w:t>
      </w:r>
      <w:r>
        <w:rPr>
          <w:spacing w:val="-7"/>
          <w:sz w:val="24"/>
        </w:rPr>
        <w:t xml:space="preserve"> </w:t>
      </w:r>
      <w:r>
        <w:rPr>
          <w:sz w:val="24"/>
        </w:rPr>
        <w:t>which</w:t>
      </w:r>
      <w:r>
        <w:rPr>
          <w:spacing w:val="-6"/>
          <w:sz w:val="24"/>
        </w:rPr>
        <w:t xml:space="preserve"> </w:t>
      </w:r>
      <w:r>
        <w:rPr>
          <w:sz w:val="24"/>
        </w:rPr>
        <w:t>employees</w:t>
      </w:r>
      <w:r>
        <w:rPr>
          <w:spacing w:val="-7"/>
          <w:sz w:val="24"/>
        </w:rPr>
        <w:t xml:space="preserve"> </w:t>
      </w:r>
      <w:r>
        <w:rPr>
          <w:sz w:val="24"/>
        </w:rPr>
        <w:t>are</w:t>
      </w:r>
      <w:r>
        <w:rPr>
          <w:spacing w:val="-6"/>
          <w:sz w:val="24"/>
        </w:rPr>
        <w:t xml:space="preserve"> </w:t>
      </w:r>
      <w:r>
        <w:rPr>
          <w:sz w:val="24"/>
        </w:rPr>
        <w:t>rewarded</w:t>
      </w:r>
      <w:r>
        <w:rPr>
          <w:spacing w:val="-6"/>
          <w:sz w:val="24"/>
        </w:rPr>
        <w:t xml:space="preserve"> </w:t>
      </w:r>
      <w:r>
        <w:rPr>
          <w:sz w:val="24"/>
        </w:rPr>
        <w:t>and</w:t>
      </w:r>
      <w:r>
        <w:rPr>
          <w:spacing w:val="-7"/>
          <w:sz w:val="24"/>
        </w:rPr>
        <w:t xml:space="preserve"> </w:t>
      </w:r>
      <w:r>
        <w:rPr>
          <w:sz w:val="24"/>
        </w:rPr>
        <w:t>promoted</w:t>
      </w:r>
      <w:r>
        <w:rPr>
          <w:spacing w:val="-6"/>
          <w:sz w:val="24"/>
        </w:rPr>
        <w:t xml:space="preserve"> </w:t>
      </w:r>
      <w:r>
        <w:rPr>
          <w:sz w:val="24"/>
        </w:rPr>
        <w:t>by</w:t>
      </w:r>
      <w:r>
        <w:rPr>
          <w:spacing w:val="-6"/>
          <w:sz w:val="24"/>
        </w:rPr>
        <w:t xml:space="preserve"> </w:t>
      </w:r>
      <w:r>
        <w:rPr>
          <w:sz w:val="24"/>
        </w:rPr>
        <w:t>performance</w:t>
      </w:r>
      <w:r>
        <w:rPr>
          <w:spacing w:val="-7"/>
          <w:sz w:val="24"/>
        </w:rPr>
        <w:t xml:space="preserve"> </w:t>
      </w:r>
      <w:r>
        <w:rPr>
          <w:sz w:val="24"/>
        </w:rPr>
        <w:t>and competencies</w:t>
      </w:r>
    </w:p>
    <w:p w14:paraId="798E5EFA" w14:textId="77777777" w:rsidR="00EC63B3" w:rsidRDefault="00EC63B3">
      <w:pPr>
        <w:rPr>
          <w:sz w:val="24"/>
        </w:rPr>
        <w:sectPr w:rsidR="00EC63B3">
          <w:pgSz w:w="11910" w:h="16840"/>
          <w:pgMar w:top="1320" w:right="1300" w:bottom="280" w:left="1180" w:header="890" w:footer="0" w:gutter="0"/>
          <w:cols w:space="720"/>
        </w:sectPr>
      </w:pPr>
    </w:p>
    <w:p w14:paraId="65DE9D05" w14:textId="77777777" w:rsidR="00EC63B3" w:rsidRDefault="00095B77">
      <w:pPr>
        <w:pStyle w:val="ListParagraph"/>
        <w:numPr>
          <w:ilvl w:val="2"/>
          <w:numId w:val="15"/>
        </w:numPr>
        <w:tabs>
          <w:tab w:val="left" w:pos="1237"/>
          <w:tab w:val="left" w:pos="1238"/>
        </w:tabs>
        <w:spacing w:before="90"/>
        <w:ind w:right="329"/>
        <w:rPr>
          <w:sz w:val="24"/>
        </w:rPr>
      </w:pPr>
      <w:r>
        <w:rPr>
          <w:sz w:val="24"/>
        </w:rPr>
        <w:lastRenderedPageBreak/>
        <w:t>Extent</w:t>
      </w:r>
      <w:r>
        <w:rPr>
          <w:spacing w:val="-5"/>
          <w:sz w:val="24"/>
        </w:rPr>
        <w:t xml:space="preserve"> </w:t>
      </w:r>
      <w:r>
        <w:rPr>
          <w:sz w:val="24"/>
        </w:rPr>
        <w:t>to</w:t>
      </w:r>
      <w:r>
        <w:rPr>
          <w:spacing w:val="-6"/>
          <w:sz w:val="24"/>
        </w:rPr>
        <w:t xml:space="preserve"> </w:t>
      </w:r>
      <w:r>
        <w:rPr>
          <w:sz w:val="24"/>
        </w:rPr>
        <w:t>which</w:t>
      </w:r>
      <w:r>
        <w:rPr>
          <w:spacing w:val="-4"/>
          <w:sz w:val="24"/>
        </w:rPr>
        <w:t xml:space="preserve"> </w:t>
      </w:r>
      <w:r>
        <w:rPr>
          <w:sz w:val="24"/>
        </w:rPr>
        <w:t>employees</w:t>
      </w:r>
      <w:r>
        <w:rPr>
          <w:spacing w:val="-6"/>
          <w:sz w:val="24"/>
        </w:rPr>
        <w:t xml:space="preserve"> </w:t>
      </w:r>
      <w:r>
        <w:rPr>
          <w:sz w:val="24"/>
        </w:rPr>
        <w:t>understand</w:t>
      </w:r>
      <w:r>
        <w:rPr>
          <w:spacing w:val="-5"/>
          <w:sz w:val="24"/>
        </w:rPr>
        <w:t xml:space="preserve"> </w:t>
      </w:r>
      <w:r>
        <w:rPr>
          <w:sz w:val="24"/>
        </w:rPr>
        <w:t>what</w:t>
      </w:r>
      <w:r>
        <w:rPr>
          <w:spacing w:val="-5"/>
          <w:sz w:val="24"/>
        </w:rPr>
        <w:t xml:space="preserve"> </w:t>
      </w:r>
      <w:r>
        <w:rPr>
          <w:sz w:val="24"/>
        </w:rPr>
        <w:t>is</w:t>
      </w:r>
      <w:r>
        <w:rPr>
          <w:spacing w:val="-5"/>
          <w:sz w:val="24"/>
        </w:rPr>
        <w:t xml:space="preserve"> </w:t>
      </w:r>
      <w:r>
        <w:rPr>
          <w:sz w:val="24"/>
        </w:rPr>
        <w:t>expected</w:t>
      </w:r>
      <w:r>
        <w:rPr>
          <w:spacing w:val="-4"/>
          <w:sz w:val="24"/>
        </w:rPr>
        <w:t xml:space="preserve"> </w:t>
      </w:r>
      <w:r>
        <w:rPr>
          <w:sz w:val="24"/>
        </w:rPr>
        <w:t>of</w:t>
      </w:r>
      <w:r>
        <w:rPr>
          <w:spacing w:val="-6"/>
          <w:sz w:val="24"/>
        </w:rPr>
        <w:t xml:space="preserve"> </w:t>
      </w:r>
      <w:r>
        <w:rPr>
          <w:sz w:val="24"/>
        </w:rPr>
        <w:t>them</w:t>
      </w:r>
      <w:r>
        <w:rPr>
          <w:spacing w:val="-4"/>
          <w:sz w:val="24"/>
        </w:rPr>
        <w:t xml:space="preserve"> </w:t>
      </w:r>
      <w:r>
        <w:rPr>
          <w:sz w:val="24"/>
        </w:rPr>
        <w:t>throughout</w:t>
      </w:r>
      <w:r>
        <w:rPr>
          <w:spacing w:val="-6"/>
          <w:sz w:val="24"/>
        </w:rPr>
        <w:t xml:space="preserve"> </w:t>
      </w:r>
      <w:r>
        <w:rPr>
          <w:sz w:val="24"/>
        </w:rPr>
        <w:t>the performance management</w:t>
      </w:r>
      <w:r>
        <w:rPr>
          <w:spacing w:val="-2"/>
          <w:sz w:val="24"/>
        </w:rPr>
        <w:t xml:space="preserve"> </w:t>
      </w:r>
      <w:r>
        <w:rPr>
          <w:sz w:val="24"/>
        </w:rPr>
        <w:t>process</w:t>
      </w:r>
    </w:p>
    <w:p w14:paraId="283AC0EE" w14:textId="77777777" w:rsidR="00EC63B3" w:rsidRDefault="00095B77">
      <w:pPr>
        <w:pStyle w:val="ListParagraph"/>
        <w:numPr>
          <w:ilvl w:val="2"/>
          <w:numId w:val="15"/>
        </w:numPr>
        <w:tabs>
          <w:tab w:val="left" w:pos="1237"/>
          <w:tab w:val="left" w:pos="1238"/>
        </w:tabs>
        <w:ind w:right="773"/>
        <w:rPr>
          <w:sz w:val="24"/>
        </w:rPr>
      </w:pPr>
      <w:r>
        <w:rPr>
          <w:sz w:val="24"/>
        </w:rPr>
        <w:t>Extent</w:t>
      </w:r>
      <w:r>
        <w:rPr>
          <w:spacing w:val="-4"/>
          <w:sz w:val="24"/>
        </w:rPr>
        <w:t xml:space="preserve"> </w:t>
      </w:r>
      <w:r>
        <w:rPr>
          <w:sz w:val="24"/>
        </w:rPr>
        <w:t>to</w:t>
      </w:r>
      <w:r>
        <w:rPr>
          <w:spacing w:val="-5"/>
          <w:sz w:val="24"/>
        </w:rPr>
        <w:t xml:space="preserve"> </w:t>
      </w:r>
      <w:r>
        <w:rPr>
          <w:sz w:val="24"/>
        </w:rPr>
        <w:t>which</w:t>
      </w:r>
      <w:r>
        <w:rPr>
          <w:spacing w:val="-4"/>
          <w:sz w:val="24"/>
        </w:rPr>
        <w:t xml:space="preserve"> </w:t>
      </w:r>
      <w:r>
        <w:rPr>
          <w:sz w:val="24"/>
        </w:rPr>
        <w:t>hiring,</w:t>
      </w:r>
      <w:r>
        <w:rPr>
          <w:spacing w:val="-3"/>
          <w:sz w:val="24"/>
        </w:rPr>
        <w:t xml:space="preserve"> </w:t>
      </w:r>
      <w:r>
        <w:rPr>
          <w:sz w:val="24"/>
        </w:rPr>
        <w:t>evaluation,</w:t>
      </w:r>
      <w:r>
        <w:rPr>
          <w:spacing w:val="-5"/>
          <w:sz w:val="24"/>
        </w:rPr>
        <w:t xml:space="preserve"> </w:t>
      </w:r>
      <w:r>
        <w:rPr>
          <w:sz w:val="24"/>
        </w:rPr>
        <w:t>and</w:t>
      </w:r>
      <w:r>
        <w:rPr>
          <w:spacing w:val="-5"/>
          <w:sz w:val="24"/>
        </w:rPr>
        <w:t xml:space="preserve"> </w:t>
      </w:r>
      <w:r>
        <w:rPr>
          <w:sz w:val="24"/>
        </w:rPr>
        <w:t>compensation</w:t>
      </w:r>
      <w:r>
        <w:rPr>
          <w:spacing w:val="-4"/>
          <w:sz w:val="24"/>
        </w:rPr>
        <w:t xml:space="preserve"> </w:t>
      </w:r>
      <w:r>
        <w:rPr>
          <w:sz w:val="24"/>
        </w:rPr>
        <w:t>practices</w:t>
      </w:r>
      <w:r>
        <w:rPr>
          <w:spacing w:val="-5"/>
          <w:sz w:val="24"/>
        </w:rPr>
        <w:t xml:space="preserve"> </w:t>
      </w:r>
      <w:r>
        <w:rPr>
          <w:sz w:val="24"/>
        </w:rPr>
        <w:t>seek</w:t>
      </w:r>
      <w:r>
        <w:rPr>
          <w:spacing w:val="-4"/>
          <w:sz w:val="24"/>
        </w:rPr>
        <w:t xml:space="preserve"> </w:t>
      </w:r>
      <w:r>
        <w:rPr>
          <w:sz w:val="24"/>
        </w:rPr>
        <w:t>out</w:t>
      </w:r>
      <w:r>
        <w:rPr>
          <w:spacing w:val="-5"/>
          <w:sz w:val="24"/>
        </w:rPr>
        <w:t xml:space="preserve"> </w:t>
      </w:r>
      <w:r>
        <w:rPr>
          <w:sz w:val="24"/>
        </w:rPr>
        <w:t xml:space="preserve">and </w:t>
      </w:r>
      <w:r>
        <w:rPr>
          <w:spacing w:val="-2"/>
          <w:sz w:val="24"/>
        </w:rPr>
        <w:t xml:space="preserve">reward </w:t>
      </w:r>
      <w:r>
        <w:rPr>
          <w:sz w:val="24"/>
        </w:rPr>
        <w:t>competencies and knowledge</w:t>
      </w:r>
      <w:r>
        <w:rPr>
          <w:spacing w:val="-3"/>
          <w:sz w:val="24"/>
        </w:rPr>
        <w:t xml:space="preserve"> </w:t>
      </w:r>
      <w:r>
        <w:rPr>
          <w:sz w:val="24"/>
        </w:rPr>
        <w:t>sharing</w:t>
      </w:r>
    </w:p>
    <w:p w14:paraId="71082474" w14:textId="77777777" w:rsidR="00EC63B3" w:rsidRDefault="00095B77">
      <w:pPr>
        <w:pStyle w:val="ListParagraph"/>
        <w:numPr>
          <w:ilvl w:val="2"/>
          <w:numId w:val="15"/>
        </w:numPr>
        <w:tabs>
          <w:tab w:val="left" w:pos="1237"/>
          <w:tab w:val="left" w:pos="1238"/>
        </w:tabs>
        <w:ind w:hanging="482"/>
        <w:rPr>
          <w:sz w:val="24"/>
        </w:rPr>
      </w:pPr>
      <w:r>
        <w:rPr>
          <w:sz w:val="24"/>
        </w:rPr>
        <w:t>Extent to which HR measurement systems are seen as</w:t>
      </w:r>
      <w:r>
        <w:rPr>
          <w:spacing w:val="-10"/>
          <w:sz w:val="24"/>
        </w:rPr>
        <w:t xml:space="preserve"> </w:t>
      </w:r>
      <w:r>
        <w:rPr>
          <w:sz w:val="24"/>
        </w:rPr>
        <w:t>credible</w:t>
      </w:r>
    </w:p>
    <w:p w14:paraId="606B669B" w14:textId="77777777" w:rsidR="00EC63B3" w:rsidRDefault="00095B77">
      <w:pPr>
        <w:pStyle w:val="ListParagraph"/>
        <w:numPr>
          <w:ilvl w:val="2"/>
          <w:numId w:val="15"/>
        </w:numPr>
        <w:tabs>
          <w:tab w:val="left" w:pos="1237"/>
          <w:tab w:val="left" w:pos="1238"/>
        </w:tabs>
        <w:spacing w:before="181"/>
        <w:ind w:right="1435"/>
        <w:rPr>
          <w:sz w:val="24"/>
        </w:rPr>
      </w:pPr>
      <w:r>
        <w:rPr>
          <w:sz w:val="24"/>
        </w:rPr>
        <w:t>Extent</w:t>
      </w:r>
      <w:r>
        <w:rPr>
          <w:spacing w:val="-4"/>
          <w:sz w:val="24"/>
        </w:rPr>
        <w:t xml:space="preserve"> </w:t>
      </w:r>
      <w:r>
        <w:rPr>
          <w:sz w:val="24"/>
        </w:rPr>
        <w:t>to</w:t>
      </w:r>
      <w:r>
        <w:rPr>
          <w:spacing w:val="-5"/>
          <w:sz w:val="24"/>
        </w:rPr>
        <w:t xml:space="preserve"> </w:t>
      </w:r>
      <w:r>
        <w:rPr>
          <w:sz w:val="24"/>
        </w:rPr>
        <w:t>which</w:t>
      </w:r>
      <w:r>
        <w:rPr>
          <w:spacing w:val="-3"/>
          <w:sz w:val="24"/>
        </w:rPr>
        <w:t xml:space="preserve"> </w:t>
      </w:r>
      <w:r>
        <w:rPr>
          <w:sz w:val="24"/>
        </w:rPr>
        <w:t>level</w:t>
      </w:r>
      <w:r>
        <w:rPr>
          <w:spacing w:val="-4"/>
          <w:sz w:val="24"/>
        </w:rPr>
        <w:t xml:space="preserve"> </w:t>
      </w:r>
      <w:r>
        <w:rPr>
          <w:sz w:val="24"/>
        </w:rPr>
        <w:t>of</w:t>
      </w:r>
      <w:r>
        <w:rPr>
          <w:spacing w:val="-4"/>
          <w:sz w:val="24"/>
        </w:rPr>
        <w:t xml:space="preserve"> </w:t>
      </w:r>
      <w:r>
        <w:rPr>
          <w:spacing w:val="-2"/>
          <w:sz w:val="24"/>
        </w:rPr>
        <w:t>reward</w:t>
      </w:r>
      <w:r>
        <w:rPr>
          <w:spacing w:val="-5"/>
          <w:sz w:val="24"/>
        </w:rPr>
        <w:t xml:space="preserve"> </w:t>
      </w:r>
      <w:r>
        <w:rPr>
          <w:sz w:val="24"/>
        </w:rPr>
        <w:t>is</w:t>
      </w:r>
      <w:r>
        <w:rPr>
          <w:spacing w:val="-3"/>
          <w:sz w:val="24"/>
        </w:rPr>
        <w:t xml:space="preserve"> </w:t>
      </w:r>
      <w:r>
        <w:rPr>
          <w:sz w:val="24"/>
        </w:rPr>
        <w:t>appropriately</w:t>
      </w:r>
      <w:r>
        <w:rPr>
          <w:spacing w:val="-4"/>
          <w:sz w:val="24"/>
        </w:rPr>
        <w:t xml:space="preserve"> </w:t>
      </w:r>
      <w:r>
        <w:rPr>
          <w:sz w:val="24"/>
        </w:rPr>
        <w:t>matched</w:t>
      </w:r>
      <w:r>
        <w:rPr>
          <w:spacing w:val="-4"/>
          <w:sz w:val="24"/>
        </w:rPr>
        <w:t xml:space="preserve"> </w:t>
      </w:r>
      <w:r>
        <w:rPr>
          <w:sz w:val="24"/>
        </w:rPr>
        <w:t>with</w:t>
      </w:r>
      <w:r>
        <w:rPr>
          <w:spacing w:val="-3"/>
          <w:sz w:val="24"/>
        </w:rPr>
        <w:t xml:space="preserve"> </w:t>
      </w:r>
      <w:r>
        <w:rPr>
          <w:sz w:val="24"/>
        </w:rPr>
        <w:t>level</w:t>
      </w:r>
      <w:r>
        <w:rPr>
          <w:spacing w:val="-4"/>
          <w:sz w:val="24"/>
        </w:rPr>
        <w:t xml:space="preserve"> </w:t>
      </w:r>
      <w:r>
        <w:rPr>
          <w:sz w:val="24"/>
        </w:rPr>
        <w:t>of accomplishment</w:t>
      </w:r>
    </w:p>
    <w:p w14:paraId="134C3AE1" w14:textId="77777777" w:rsidR="00EC63B3" w:rsidRDefault="00095B77">
      <w:pPr>
        <w:pStyle w:val="ListParagraph"/>
        <w:numPr>
          <w:ilvl w:val="2"/>
          <w:numId w:val="15"/>
        </w:numPr>
        <w:tabs>
          <w:tab w:val="left" w:pos="1237"/>
          <w:tab w:val="left" w:pos="1238"/>
        </w:tabs>
        <w:ind w:right="610"/>
        <w:rPr>
          <w:sz w:val="24"/>
        </w:rPr>
      </w:pPr>
      <w:r>
        <w:rPr>
          <w:sz w:val="24"/>
        </w:rPr>
        <w:t>Extent</w:t>
      </w:r>
      <w:r>
        <w:rPr>
          <w:spacing w:val="-8"/>
          <w:sz w:val="24"/>
        </w:rPr>
        <w:t xml:space="preserve"> </w:t>
      </w:r>
      <w:r>
        <w:rPr>
          <w:sz w:val="24"/>
        </w:rPr>
        <w:t>to</w:t>
      </w:r>
      <w:r>
        <w:rPr>
          <w:spacing w:val="-8"/>
          <w:sz w:val="24"/>
        </w:rPr>
        <w:t xml:space="preserve"> </w:t>
      </w:r>
      <w:r>
        <w:rPr>
          <w:sz w:val="24"/>
        </w:rPr>
        <w:t>which</w:t>
      </w:r>
      <w:r>
        <w:rPr>
          <w:spacing w:val="-7"/>
          <w:sz w:val="24"/>
        </w:rPr>
        <w:t xml:space="preserve"> </w:t>
      </w:r>
      <w:r>
        <w:rPr>
          <w:sz w:val="24"/>
        </w:rPr>
        <w:t>required</w:t>
      </w:r>
      <w:r>
        <w:rPr>
          <w:spacing w:val="-8"/>
          <w:sz w:val="24"/>
        </w:rPr>
        <w:t xml:space="preserve"> </w:t>
      </w:r>
      <w:r>
        <w:rPr>
          <w:sz w:val="24"/>
        </w:rPr>
        <w:t>workforce</w:t>
      </w:r>
      <w:r>
        <w:rPr>
          <w:spacing w:val="-8"/>
          <w:sz w:val="24"/>
        </w:rPr>
        <w:t xml:space="preserve"> </w:t>
      </w:r>
      <w:r>
        <w:rPr>
          <w:sz w:val="24"/>
        </w:rPr>
        <w:t>competencies</w:t>
      </w:r>
      <w:r>
        <w:rPr>
          <w:spacing w:val="-7"/>
          <w:sz w:val="24"/>
        </w:rPr>
        <w:t xml:space="preserve"> </w:t>
      </w:r>
      <w:r>
        <w:rPr>
          <w:sz w:val="24"/>
        </w:rPr>
        <w:t>are</w:t>
      </w:r>
      <w:r>
        <w:rPr>
          <w:spacing w:val="-7"/>
          <w:sz w:val="24"/>
        </w:rPr>
        <w:t xml:space="preserve"> </w:t>
      </w:r>
      <w:r>
        <w:rPr>
          <w:sz w:val="24"/>
        </w:rPr>
        <w:t>reflected</w:t>
      </w:r>
      <w:r>
        <w:rPr>
          <w:spacing w:val="-7"/>
          <w:sz w:val="24"/>
        </w:rPr>
        <w:t xml:space="preserve"> </w:t>
      </w:r>
      <w:r>
        <w:rPr>
          <w:sz w:val="24"/>
        </w:rPr>
        <w:t>in</w:t>
      </w:r>
      <w:r>
        <w:rPr>
          <w:spacing w:val="-8"/>
          <w:sz w:val="24"/>
        </w:rPr>
        <w:t xml:space="preserve"> </w:t>
      </w:r>
      <w:r>
        <w:rPr>
          <w:sz w:val="24"/>
        </w:rPr>
        <w:t>staffing</w:t>
      </w:r>
      <w:r>
        <w:rPr>
          <w:spacing w:val="-7"/>
          <w:sz w:val="24"/>
        </w:rPr>
        <w:t xml:space="preserve"> </w:t>
      </w:r>
      <w:r>
        <w:rPr>
          <w:sz w:val="24"/>
        </w:rPr>
        <w:t>and compensation</w:t>
      </w:r>
    </w:p>
    <w:p w14:paraId="6E7B72CC" w14:textId="39B8DFE7" w:rsidR="00EC63B3" w:rsidRDefault="00095B77">
      <w:pPr>
        <w:pStyle w:val="ListParagraph"/>
        <w:numPr>
          <w:ilvl w:val="2"/>
          <w:numId w:val="15"/>
        </w:numPr>
        <w:tabs>
          <w:tab w:val="left" w:pos="1237"/>
          <w:tab w:val="left" w:pos="1238"/>
        </w:tabs>
        <w:ind w:right="257"/>
        <w:rPr>
          <w:sz w:val="24"/>
        </w:rPr>
      </w:pPr>
      <w:r>
        <w:rPr>
          <w:sz w:val="24"/>
        </w:rPr>
        <w:t>Extent</w:t>
      </w:r>
      <w:r>
        <w:rPr>
          <w:spacing w:val="-6"/>
          <w:sz w:val="24"/>
        </w:rPr>
        <w:t xml:space="preserve"> </w:t>
      </w:r>
      <w:r>
        <w:rPr>
          <w:sz w:val="24"/>
        </w:rPr>
        <w:t>to</w:t>
      </w:r>
      <w:r>
        <w:rPr>
          <w:spacing w:val="-7"/>
          <w:sz w:val="24"/>
        </w:rPr>
        <w:t xml:space="preserve"> </w:t>
      </w:r>
      <w:r>
        <w:rPr>
          <w:sz w:val="24"/>
        </w:rPr>
        <w:t>which</w:t>
      </w:r>
      <w:r>
        <w:rPr>
          <w:spacing w:val="-6"/>
          <w:sz w:val="24"/>
        </w:rPr>
        <w:t xml:space="preserve"> </w:t>
      </w:r>
      <w:r>
        <w:rPr>
          <w:sz w:val="24"/>
        </w:rPr>
        <w:t>the</w:t>
      </w:r>
      <w:r>
        <w:rPr>
          <w:spacing w:val="-6"/>
          <w:sz w:val="24"/>
        </w:rPr>
        <w:t xml:space="preserve"> </w:t>
      </w:r>
      <w:r>
        <w:rPr>
          <w:sz w:val="24"/>
        </w:rPr>
        <w:t>firm’s</w:t>
      </w:r>
      <w:r>
        <w:rPr>
          <w:spacing w:val="-7"/>
          <w:sz w:val="24"/>
        </w:rPr>
        <w:t xml:space="preserve"> </w:t>
      </w:r>
      <w:r>
        <w:rPr>
          <w:sz w:val="24"/>
        </w:rPr>
        <w:t>training</w:t>
      </w:r>
      <w:r>
        <w:rPr>
          <w:spacing w:val="-7"/>
          <w:sz w:val="24"/>
        </w:rPr>
        <w:t xml:space="preserve"> </w:t>
      </w:r>
      <w:r>
        <w:rPr>
          <w:sz w:val="24"/>
        </w:rPr>
        <w:t>and</w:t>
      </w:r>
      <w:r>
        <w:rPr>
          <w:spacing w:val="-6"/>
          <w:sz w:val="24"/>
        </w:rPr>
        <w:t xml:space="preserve"> </w:t>
      </w:r>
      <w:r>
        <w:rPr>
          <w:sz w:val="24"/>
        </w:rPr>
        <w:t>development</w:t>
      </w:r>
      <w:r>
        <w:rPr>
          <w:spacing w:val="-6"/>
          <w:sz w:val="24"/>
        </w:rPr>
        <w:t xml:space="preserve"> </w:t>
      </w:r>
      <w:r>
        <w:rPr>
          <w:sz w:val="24"/>
        </w:rPr>
        <w:t>programs</w:t>
      </w:r>
      <w:r>
        <w:rPr>
          <w:spacing w:val="-6"/>
          <w:sz w:val="24"/>
        </w:rPr>
        <w:t xml:space="preserve"> </w:t>
      </w:r>
      <w:r>
        <w:rPr>
          <w:sz w:val="24"/>
        </w:rPr>
        <w:t>effectively</w:t>
      </w:r>
      <w:r>
        <w:rPr>
          <w:spacing w:val="-6"/>
          <w:sz w:val="24"/>
        </w:rPr>
        <w:t xml:space="preserve"> </w:t>
      </w:r>
      <w:r>
        <w:rPr>
          <w:sz w:val="24"/>
        </w:rPr>
        <w:t>support organization strategy and performance results (e.g., ISO</w:t>
      </w:r>
      <w:r>
        <w:rPr>
          <w:spacing w:val="-10"/>
          <w:sz w:val="24"/>
        </w:rPr>
        <w:t xml:space="preserve"> </w:t>
      </w:r>
      <w:r>
        <w:rPr>
          <w:sz w:val="24"/>
        </w:rPr>
        <w:t>10015)</w:t>
      </w:r>
    </w:p>
    <w:p w14:paraId="10EFEAA2" w14:textId="77777777" w:rsidR="00EC63B3" w:rsidRDefault="00095B77">
      <w:pPr>
        <w:pStyle w:val="ListParagraph"/>
        <w:numPr>
          <w:ilvl w:val="2"/>
          <w:numId w:val="15"/>
        </w:numPr>
        <w:tabs>
          <w:tab w:val="left" w:pos="1237"/>
          <w:tab w:val="left" w:pos="1238"/>
        </w:tabs>
        <w:ind w:right="238"/>
        <w:rPr>
          <w:sz w:val="24"/>
        </w:rPr>
      </w:pPr>
      <w:r>
        <w:rPr>
          <w:sz w:val="24"/>
        </w:rPr>
        <w:t>Extent</w:t>
      </w:r>
      <w:r>
        <w:rPr>
          <w:spacing w:val="-4"/>
          <w:sz w:val="24"/>
        </w:rPr>
        <w:t xml:space="preserve"> </w:t>
      </w:r>
      <w:r>
        <w:rPr>
          <w:sz w:val="24"/>
        </w:rPr>
        <w:t>to</w:t>
      </w:r>
      <w:r>
        <w:rPr>
          <w:spacing w:val="-5"/>
          <w:sz w:val="24"/>
        </w:rPr>
        <w:t xml:space="preserve"> </w:t>
      </w:r>
      <w:r>
        <w:rPr>
          <w:sz w:val="24"/>
        </w:rPr>
        <w:t>the</w:t>
      </w:r>
      <w:r>
        <w:rPr>
          <w:spacing w:val="-4"/>
          <w:sz w:val="24"/>
        </w:rPr>
        <w:t xml:space="preserve"> </w:t>
      </w:r>
      <w:r>
        <w:rPr>
          <w:sz w:val="24"/>
        </w:rPr>
        <w:t>firm’s</w:t>
      </w:r>
      <w:r>
        <w:rPr>
          <w:spacing w:val="-5"/>
          <w:sz w:val="24"/>
        </w:rPr>
        <w:t xml:space="preserve"> </w:t>
      </w:r>
      <w:r>
        <w:rPr>
          <w:sz w:val="24"/>
        </w:rPr>
        <w:t>organizational</w:t>
      </w:r>
      <w:r>
        <w:rPr>
          <w:spacing w:val="-4"/>
          <w:sz w:val="24"/>
        </w:rPr>
        <w:t xml:space="preserve"> </w:t>
      </w:r>
      <w:r>
        <w:rPr>
          <w:sz w:val="24"/>
        </w:rPr>
        <w:t>design</w:t>
      </w:r>
      <w:r>
        <w:rPr>
          <w:spacing w:val="-4"/>
          <w:sz w:val="24"/>
        </w:rPr>
        <w:t xml:space="preserve"> </w:t>
      </w:r>
      <w:r>
        <w:rPr>
          <w:sz w:val="24"/>
        </w:rPr>
        <w:t>(i.e.,</w:t>
      </w:r>
      <w:r>
        <w:rPr>
          <w:spacing w:val="-5"/>
          <w:sz w:val="24"/>
        </w:rPr>
        <w:t xml:space="preserve"> </w:t>
      </w:r>
      <w:r>
        <w:rPr>
          <w:sz w:val="24"/>
        </w:rPr>
        <w:t>the</w:t>
      </w:r>
      <w:r>
        <w:rPr>
          <w:spacing w:val="-4"/>
          <w:sz w:val="24"/>
        </w:rPr>
        <w:t xml:space="preserve"> </w:t>
      </w:r>
      <w:r>
        <w:rPr>
          <w:spacing w:val="-3"/>
          <w:sz w:val="24"/>
        </w:rPr>
        <w:t>way</w:t>
      </w:r>
      <w:r>
        <w:rPr>
          <w:spacing w:val="-4"/>
          <w:sz w:val="24"/>
        </w:rPr>
        <w:t xml:space="preserve"> </w:t>
      </w:r>
      <w:r>
        <w:rPr>
          <w:sz w:val="24"/>
        </w:rPr>
        <w:t>in</w:t>
      </w:r>
      <w:r>
        <w:rPr>
          <w:spacing w:val="-4"/>
          <w:sz w:val="24"/>
        </w:rPr>
        <w:t xml:space="preserve"> </w:t>
      </w:r>
      <w:r>
        <w:rPr>
          <w:sz w:val="24"/>
        </w:rPr>
        <w:t>which</w:t>
      </w:r>
      <w:r>
        <w:rPr>
          <w:spacing w:val="-4"/>
          <w:sz w:val="24"/>
        </w:rPr>
        <w:t xml:space="preserve"> </w:t>
      </w:r>
      <w:r>
        <w:rPr>
          <w:sz w:val="24"/>
        </w:rPr>
        <w:t>jobs</w:t>
      </w:r>
      <w:r>
        <w:rPr>
          <w:spacing w:val="-5"/>
          <w:sz w:val="24"/>
        </w:rPr>
        <w:t xml:space="preserve"> </w:t>
      </w:r>
      <w:r>
        <w:rPr>
          <w:sz w:val="24"/>
        </w:rPr>
        <w:t>and</w:t>
      </w:r>
      <w:r>
        <w:rPr>
          <w:spacing w:val="-5"/>
          <w:sz w:val="24"/>
        </w:rPr>
        <w:t xml:space="preserve"> </w:t>
      </w:r>
      <w:r>
        <w:rPr>
          <w:sz w:val="24"/>
        </w:rPr>
        <w:t>work</w:t>
      </w:r>
      <w:r>
        <w:rPr>
          <w:spacing w:val="-5"/>
          <w:sz w:val="24"/>
        </w:rPr>
        <w:t xml:space="preserve"> </w:t>
      </w:r>
      <w:r>
        <w:rPr>
          <w:sz w:val="24"/>
        </w:rPr>
        <w:t>are structured) effectively support the firm’s</w:t>
      </w:r>
      <w:r>
        <w:rPr>
          <w:spacing w:val="-6"/>
          <w:sz w:val="24"/>
        </w:rPr>
        <w:t xml:space="preserve"> </w:t>
      </w:r>
      <w:r>
        <w:rPr>
          <w:sz w:val="24"/>
        </w:rPr>
        <w:t>strategy</w:t>
      </w:r>
    </w:p>
    <w:p w14:paraId="5F08F954" w14:textId="77777777" w:rsidR="00EC63B3" w:rsidRDefault="00095B77">
      <w:pPr>
        <w:pStyle w:val="ListParagraph"/>
        <w:numPr>
          <w:ilvl w:val="2"/>
          <w:numId w:val="15"/>
        </w:numPr>
        <w:tabs>
          <w:tab w:val="left" w:pos="1237"/>
          <w:tab w:val="left" w:pos="1238"/>
        </w:tabs>
        <w:ind w:right="169"/>
        <w:rPr>
          <w:sz w:val="24"/>
        </w:rPr>
      </w:pPr>
      <w:r>
        <w:rPr>
          <w:sz w:val="24"/>
        </w:rPr>
        <w:t>Extent</w:t>
      </w:r>
      <w:r>
        <w:rPr>
          <w:spacing w:val="-5"/>
          <w:sz w:val="24"/>
        </w:rPr>
        <w:t xml:space="preserve"> </w:t>
      </w:r>
      <w:r>
        <w:rPr>
          <w:sz w:val="24"/>
        </w:rPr>
        <w:t>to</w:t>
      </w:r>
      <w:r>
        <w:rPr>
          <w:spacing w:val="-6"/>
          <w:sz w:val="24"/>
        </w:rPr>
        <w:t xml:space="preserve"> </w:t>
      </w:r>
      <w:r>
        <w:rPr>
          <w:sz w:val="24"/>
        </w:rPr>
        <w:t>which</w:t>
      </w:r>
      <w:r>
        <w:rPr>
          <w:spacing w:val="-4"/>
          <w:sz w:val="24"/>
        </w:rPr>
        <w:t xml:space="preserve"> </w:t>
      </w:r>
      <w:r>
        <w:rPr>
          <w:sz w:val="24"/>
        </w:rPr>
        <w:t>the</w:t>
      </w:r>
      <w:r>
        <w:rPr>
          <w:spacing w:val="-5"/>
          <w:sz w:val="24"/>
        </w:rPr>
        <w:t xml:space="preserve"> </w:t>
      </w:r>
      <w:r>
        <w:rPr>
          <w:sz w:val="24"/>
        </w:rPr>
        <w:t>firm</w:t>
      </w:r>
      <w:r>
        <w:rPr>
          <w:spacing w:val="-5"/>
          <w:sz w:val="24"/>
        </w:rPr>
        <w:t xml:space="preserve"> </w:t>
      </w:r>
      <w:r>
        <w:rPr>
          <w:sz w:val="24"/>
        </w:rPr>
        <w:t>has</w:t>
      </w:r>
      <w:r>
        <w:rPr>
          <w:spacing w:val="-6"/>
          <w:sz w:val="24"/>
        </w:rPr>
        <w:t xml:space="preserve"> </w:t>
      </w:r>
      <w:r>
        <w:rPr>
          <w:sz w:val="24"/>
        </w:rPr>
        <w:t>developed</w:t>
      </w:r>
      <w:r>
        <w:rPr>
          <w:spacing w:val="-4"/>
          <w:sz w:val="24"/>
        </w:rPr>
        <w:t xml:space="preserve"> </w:t>
      </w:r>
      <w:r>
        <w:rPr>
          <w:sz w:val="24"/>
        </w:rPr>
        <w:t>a</w:t>
      </w:r>
      <w:r>
        <w:rPr>
          <w:spacing w:val="-6"/>
          <w:sz w:val="24"/>
        </w:rPr>
        <w:t xml:space="preserve"> </w:t>
      </w:r>
      <w:r>
        <w:rPr>
          <w:sz w:val="24"/>
        </w:rPr>
        <w:t>competency</w:t>
      </w:r>
      <w:r>
        <w:rPr>
          <w:spacing w:val="-4"/>
          <w:sz w:val="24"/>
        </w:rPr>
        <w:t xml:space="preserve"> </w:t>
      </w:r>
      <w:r>
        <w:rPr>
          <w:sz w:val="24"/>
        </w:rPr>
        <w:t>model</w:t>
      </w:r>
      <w:r>
        <w:rPr>
          <w:spacing w:val="-5"/>
          <w:sz w:val="24"/>
        </w:rPr>
        <w:t xml:space="preserve"> </w:t>
      </w:r>
      <w:r>
        <w:rPr>
          <w:sz w:val="24"/>
        </w:rPr>
        <w:t>for</w:t>
      </w:r>
      <w:r>
        <w:rPr>
          <w:spacing w:val="-6"/>
          <w:sz w:val="24"/>
        </w:rPr>
        <w:t xml:space="preserve"> </w:t>
      </w:r>
      <w:r>
        <w:rPr>
          <w:sz w:val="24"/>
        </w:rPr>
        <w:t>hiring,</w:t>
      </w:r>
      <w:r>
        <w:rPr>
          <w:spacing w:val="-4"/>
          <w:sz w:val="24"/>
        </w:rPr>
        <w:t xml:space="preserve"> </w:t>
      </w:r>
      <w:r>
        <w:rPr>
          <w:sz w:val="24"/>
        </w:rPr>
        <w:t>rewarding, and developing</w:t>
      </w:r>
      <w:r>
        <w:rPr>
          <w:spacing w:val="-2"/>
          <w:sz w:val="24"/>
        </w:rPr>
        <w:t xml:space="preserve"> </w:t>
      </w:r>
      <w:r>
        <w:rPr>
          <w:sz w:val="24"/>
        </w:rPr>
        <w:t>people</w:t>
      </w:r>
    </w:p>
    <w:p w14:paraId="7651F95C" w14:textId="77777777" w:rsidR="00EC63B3" w:rsidRDefault="00095B77">
      <w:pPr>
        <w:pStyle w:val="ListParagraph"/>
        <w:numPr>
          <w:ilvl w:val="2"/>
          <w:numId w:val="15"/>
        </w:numPr>
        <w:tabs>
          <w:tab w:val="left" w:pos="1237"/>
          <w:tab w:val="left" w:pos="1238"/>
        </w:tabs>
        <w:ind w:hanging="482"/>
        <w:rPr>
          <w:sz w:val="24"/>
        </w:rPr>
      </w:pPr>
      <w:r>
        <w:rPr>
          <w:sz w:val="24"/>
        </w:rPr>
        <w:t>Internal</w:t>
      </w:r>
      <w:r>
        <w:rPr>
          <w:spacing w:val="-4"/>
          <w:sz w:val="24"/>
        </w:rPr>
        <w:t xml:space="preserve"> </w:t>
      </w:r>
      <w:r>
        <w:rPr>
          <w:sz w:val="24"/>
        </w:rPr>
        <w:t>(consistency</w:t>
      </w:r>
      <w:r>
        <w:rPr>
          <w:spacing w:val="-4"/>
          <w:sz w:val="24"/>
        </w:rPr>
        <w:t xml:space="preserve"> </w:t>
      </w:r>
      <w:r>
        <w:rPr>
          <w:sz w:val="24"/>
        </w:rPr>
        <w:t>of</w:t>
      </w:r>
      <w:r>
        <w:rPr>
          <w:spacing w:val="-4"/>
          <w:sz w:val="24"/>
        </w:rPr>
        <w:t xml:space="preserve"> </w:t>
      </w:r>
      <w:r>
        <w:rPr>
          <w:sz w:val="24"/>
        </w:rPr>
        <w:t>HR</w:t>
      </w:r>
      <w:r>
        <w:rPr>
          <w:spacing w:val="-4"/>
          <w:sz w:val="24"/>
        </w:rPr>
        <w:t xml:space="preserve"> </w:t>
      </w:r>
      <w:r>
        <w:rPr>
          <w:sz w:val="24"/>
        </w:rPr>
        <w:t>policies</w:t>
      </w:r>
      <w:r>
        <w:rPr>
          <w:spacing w:val="-5"/>
          <w:sz w:val="24"/>
        </w:rPr>
        <w:t xml:space="preserve"> </w:t>
      </w:r>
      <w:r>
        <w:rPr>
          <w:sz w:val="24"/>
        </w:rPr>
        <w:t>and</w:t>
      </w:r>
      <w:r>
        <w:rPr>
          <w:spacing w:val="-4"/>
          <w:sz w:val="24"/>
        </w:rPr>
        <w:t xml:space="preserve"> </w:t>
      </w:r>
      <w:r>
        <w:rPr>
          <w:sz w:val="24"/>
        </w:rPr>
        <w:t>practices)</w:t>
      </w:r>
      <w:r>
        <w:rPr>
          <w:spacing w:val="-4"/>
          <w:sz w:val="24"/>
        </w:rPr>
        <w:t xml:space="preserve"> </w:t>
      </w:r>
      <w:r>
        <w:rPr>
          <w:sz w:val="24"/>
        </w:rPr>
        <w:t>alignment</w:t>
      </w:r>
      <w:r>
        <w:rPr>
          <w:spacing w:val="-5"/>
          <w:sz w:val="24"/>
        </w:rPr>
        <w:t xml:space="preserve"> </w:t>
      </w:r>
      <w:r>
        <w:rPr>
          <w:sz w:val="24"/>
        </w:rPr>
        <w:t>index</w:t>
      </w:r>
      <w:r>
        <w:rPr>
          <w:spacing w:val="-4"/>
          <w:sz w:val="24"/>
        </w:rPr>
        <w:t xml:space="preserve"> </w:t>
      </w:r>
      <w:r>
        <w:rPr>
          <w:sz w:val="24"/>
        </w:rPr>
        <w:t>(e.g.,</w:t>
      </w:r>
      <w:r>
        <w:rPr>
          <w:spacing w:val="-4"/>
          <w:sz w:val="24"/>
        </w:rPr>
        <w:t xml:space="preserve"> </w:t>
      </w:r>
      <w:r>
        <w:rPr>
          <w:sz w:val="24"/>
        </w:rPr>
        <w:t>P-CMM)</w:t>
      </w:r>
    </w:p>
    <w:p w14:paraId="41D82333" w14:textId="77777777" w:rsidR="00EC63B3" w:rsidRDefault="00095B77">
      <w:pPr>
        <w:pStyle w:val="ListParagraph"/>
        <w:numPr>
          <w:ilvl w:val="2"/>
          <w:numId w:val="15"/>
        </w:numPr>
        <w:tabs>
          <w:tab w:val="left" w:pos="1237"/>
          <w:tab w:val="left" w:pos="1238"/>
        </w:tabs>
        <w:ind w:hanging="482"/>
        <w:rPr>
          <w:sz w:val="24"/>
        </w:rPr>
      </w:pPr>
      <w:r>
        <w:rPr>
          <w:sz w:val="24"/>
        </w:rPr>
        <w:t>Ling managers’ satisfaction with HR activities’</w:t>
      </w:r>
      <w:r>
        <w:rPr>
          <w:spacing w:val="-8"/>
          <w:sz w:val="24"/>
        </w:rPr>
        <w:t xml:space="preserve"> </w:t>
      </w:r>
      <w:r>
        <w:rPr>
          <w:sz w:val="24"/>
        </w:rPr>
        <w:t>outcome</w:t>
      </w:r>
    </w:p>
    <w:p w14:paraId="1BCB4135" w14:textId="77777777" w:rsidR="00EC63B3" w:rsidRDefault="00095B77">
      <w:pPr>
        <w:pStyle w:val="ListParagraph"/>
        <w:numPr>
          <w:ilvl w:val="2"/>
          <w:numId w:val="15"/>
        </w:numPr>
        <w:tabs>
          <w:tab w:val="left" w:pos="1237"/>
          <w:tab w:val="left" w:pos="1238"/>
        </w:tabs>
        <w:ind w:hanging="482"/>
        <w:rPr>
          <w:sz w:val="24"/>
        </w:rPr>
      </w:pPr>
      <w:r>
        <w:rPr>
          <w:sz w:val="24"/>
        </w:rPr>
        <w:t>Magnitude of correlation with business outcome and HR</w:t>
      </w:r>
      <w:r>
        <w:rPr>
          <w:spacing w:val="-14"/>
          <w:sz w:val="24"/>
        </w:rPr>
        <w:t xml:space="preserve"> </w:t>
      </w:r>
      <w:r>
        <w:rPr>
          <w:sz w:val="24"/>
        </w:rPr>
        <w:t>programs</w:t>
      </w:r>
    </w:p>
    <w:p w14:paraId="5F915463" w14:textId="77777777" w:rsidR="00EC63B3" w:rsidRDefault="00095B77">
      <w:pPr>
        <w:pStyle w:val="ListParagraph"/>
        <w:numPr>
          <w:ilvl w:val="1"/>
          <w:numId w:val="15"/>
        </w:numPr>
        <w:tabs>
          <w:tab w:val="left" w:pos="853"/>
        </w:tabs>
        <w:rPr>
          <w:sz w:val="24"/>
        </w:rPr>
      </w:pPr>
      <w:r>
        <w:rPr>
          <w:sz w:val="24"/>
        </w:rPr>
        <w:t>Right HR</w:t>
      </w:r>
      <w:r>
        <w:rPr>
          <w:spacing w:val="-1"/>
          <w:sz w:val="24"/>
        </w:rPr>
        <w:t xml:space="preserve"> </w:t>
      </w:r>
      <w:r>
        <w:rPr>
          <w:sz w:val="24"/>
        </w:rPr>
        <w:t>Practices</w:t>
      </w:r>
    </w:p>
    <w:p w14:paraId="655F3467" w14:textId="77777777" w:rsidR="00EC63B3" w:rsidRDefault="00095B77">
      <w:pPr>
        <w:pStyle w:val="BodyText"/>
        <w:spacing w:before="179"/>
        <w:ind w:left="756" w:right="246"/>
      </w:pPr>
      <w:r>
        <w:t>The key question is: Have we designed and implemented strategically aligned world- class HR management policies and practices with the business values? While this question might seem quite basic, firms actually differ dramatically in the quality with which they manage the workforce. Here are some example HR practice metrics:</w:t>
      </w:r>
    </w:p>
    <w:p w14:paraId="106A367A" w14:textId="77777777" w:rsidR="00EC63B3" w:rsidRDefault="00095B77">
      <w:pPr>
        <w:pStyle w:val="ListParagraph"/>
        <w:numPr>
          <w:ilvl w:val="2"/>
          <w:numId w:val="15"/>
        </w:numPr>
        <w:tabs>
          <w:tab w:val="left" w:pos="1237"/>
          <w:tab w:val="left" w:pos="1238"/>
        </w:tabs>
        <w:spacing w:before="181"/>
        <w:ind w:hanging="482"/>
        <w:rPr>
          <w:sz w:val="24"/>
        </w:rPr>
      </w:pPr>
      <w:r>
        <w:rPr>
          <w:sz w:val="24"/>
        </w:rPr>
        <w:t xml:space="preserve">Acceptance per </w:t>
      </w:r>
      <w:r>
        <w:rPr>
          <w:spacing w:val="-3"/>
          <w:sz w:val="24"/>
        </w:rPr>
        <w:t xml:space="preserve">offer </w:t>
      </w:r>
      <w:r>
        <w:rPr>
          <w:sz w:val="24"/>
        </w:rPr>
        <w:t>ratio</w:t>
      </w:r>
    </w:p>
    <w:p w14:paraId="55B89EBE" w14:textId="77777777" w:rsidR="00EC63B3" w:rsidRDefault="00095B77">
      <w:pPr>
        <w:pStyle w:val="ListParagraph"/>
        <w:numPr>
          <w:ilvl w:val="2"/>
          <w:numId w:val="15"/>
        </w:numPr>
        <w:tabs>
          <w:tab w:val="left" w:pos="1237"/>
          <w:tab w:val="left" w:pos="1238"/>
        </w:tabs>
        <w:spacing w:before="181"/>
        <w:ind w:hanging="482"/>
        <w:rPr>
          <w:sz w:val="24"/>
        </w:rPr>
      </w:pPr>
      <w:r>
        <w:rPr>
          <w:sz w:val="24"/>
        </w:rPr>
        <w:t xml:space="preserve">Number of applicants contacted compared with those reporting </w:t>
      </w:r>
      <w:r>
        <w:rPr>
          <w:spacing w:val="-3"/>
          <w:sz w:val="24"/>
        </w:rPr>
        <w:t xml:space="preserve">for </w:t>
      </w:r>
      <w:r>
        <w:rPr>
          <w:sz w:val="24"/>
        </w:rPr>
        <w:t>job</w:t>
      </w:r>
      <w:r>
        <w:rPr>
          <w:spacing w:val="-28"/>
          <w:sz w:val="24"/>
        </w:rPr>
        <w:t xml:space="preserve"> </w:t>
      </w:r>
      <w:r>
        <w:rPr>
          <w:sz w:val="24"/>
        </w:rPr>
        <w:t>interviews</w:t>
      </w:r>
    </w:p>
    <w:p w14:paraId="26AEB03F" w14:textId="77777777" w:rsidR="00EC63B3" w:rsidRDefault="00095B77">
      <w:pPr>
        <w:pStyle w:val="ListParagraph"/>
        <w:numPr>
          <w:ilvl w:val="2"/>
          <w:numId w:val="15"/>
        </w:numPr>
        <w:tabs>
          <w:tab w:val="left" w:pos="1237"/>
          <w:tab w:val="left" w:pos="1238"/>
        </w:tabs>
        <w:spacing w:before="179"/>
        <w:ind w:hanging="482"/>
        <w:rPr>
          <w:sz w:val="24"/>
        </w:rPr>
      </w:pPr>
      <w:r>
        <w:rPr>
          <w:sz w:val="24"/>
        </w:rPr>
        <w:t>Time to fill a job or Cost of filling a</w:t>
      </w:r>
      <w:r>
        <w:rPr>
          <w:spacing w:val="-12"/>
          <w:sz w:val="24"/>
        </w:rPr>
        <w:t xml:space="preserve"> </w:t>
      </w:r>
      <w:r>
        <w:rPr>
          <w:sz w:val="24"/>
        </w:rPr>
        <w:t>job</w:t>
      </w:r>
    </w:p>
    <w:p w14:paraId="16AC36D5" w14:textId="77777777" w:rsidR="00EC63B3" w:rsidRDefault="00095B77">
      <w:pPr>
        <w:pStyle w:val="ListParagraph"/>
        <w:numPr>
          <w:ilvl w:val="2"/>
          <w:numId w:val="15"/>
        </w:numPr>
        <w:tabs>
          <w:tab w:val="left" w:pos="1237"/>
          <w:tab w:val="left" w:pos="1238"/>
        </w:tabs>
        <w:ind w:hanging="482"/>
        <w:rPr>
          <w:sz w:val="24"/>
        </w:rPr>
      </w:pPr>
      <w:r>
        <w:rPr>
          <w:sz w:val="24"/>
        </w:rPr>
        <w:t>Percent of jobs filled with candidates on succession</w:t>
      </w:r>
      <w:r>
        <w:rPr>
          <w:spacing w:val="-12"/>
          <w:sz w:val="24"/>
        </w:rPr>
        <w:t xml:space="preserve"> </w:t>
      </w:r>
      <w:r>
        <w:rPr>
          <w:sz w:val="24"/>
        </w:rPr>
        <w:t>plan</w:t>
      </w:r>
    </w:p>
    <w:p w14:paraId="67C049F7" w14:textId="77777777" w:rsidR="00EC63B3" w:rsidRDefault="00095B77">
      <w:pPr>
        <w:pStyle w:val="ListParagraph"/>
        <w:numPr>
          <w:ilvl w:val="2"/>
          <w:numId w:val="15"/>
        </w:numPr>
        <w:tabs>
          <w:tab w:val="left" w:pos="1237"/>
          <w:tab w:val="left" w:pos="1238"/>
        </w:tabs>
        <w:ind w:hanging="482"/>
        <w:rPr>
          <w:sz w:val="24"/>
        </w:rPr>
      </w:pPr>
      <w:r>
        <w:rPr>
          <w:sz w:val="24"/>
        </w:rPr>
        <w:t>Selection Ratio: number of qualified applicants per</w:t>
      </w:r>
      <w:r>
        <w:rPr>
          <w:spacing w:val="-9"/>
          <w:sz w:val="24"/>
        </w:rPr>
        <w:t xml:space="preserve"> </w:t>
      </w:r>
      <w:r>
        <w:rPr>
          <w:sz w:val="24"/>
        </w:rPr>
        <w:t>hire</w:t>
      </w:r>
    </w:p>
    <w:p w14:paraId="56E27899" w14:textId="77777777" w:rsidR="00EC63B3" w:rsidRDefault="00095B77">
      <w:pPr>
        <w:pStyle w:val="ListParagraph"/>
        <w:numPr>
          <w:ilvl w:val="2"/>
          <w:numId w:val="15"/>
        </w:numPr>
        <w:tabs>
          <w:tab w:val="left" w:pos="1237"/>
          <w:tab w:val="left" w:pos="1238"/>
        </w:tabs>
        <w:ind w:hanging="482"/>
        <w:rPr>
          <w:sz w:val="24"/>
        </w:rPr>
      </w:pPr>
      <w:r>
        <w:rPr>
          <w:sz w:val="24"/>
        </w:rPr>
        <w:t>Ratio of backup talent (number of prepared backups in place for top “X”</w:t>
      </w:r>
      <w:r>
        <w:rPr>
          <w:spacing w:val="-34"/>
          <w:sz w:val="24"/>
        </w:rPr>
        <w:t xml:space="preserve"> </w:t>
      </w:r>
      <w:r>
        <w:rPr>
          <w:sz w:val="24"/>
        </w:rPr>
        <w:t>jobs)</w:t>
      </w:r>
    </w:p>
    <w:p w14:paraId="493966B0" w14:textId="77777777" w:rsidR="00EC63B3" w:rsidRDefault="00095B77">
      <w:pPr>
        <w:pStyle w:val="ListParagraph"/>
        <w:numPr>
          <w:ilvl w:val="2"/>
          <w:numId w:val="15"/>
        </w:numPr>
        <w:tabs>
          <w:tab w:val="left" w:pos="1237"/>
          <w:tab w:val="left" w:pos="1238"/>
        </w:tabs>
        <w:spacing w:before="179"/>
        <w:ind w:hanging="482"/>
        <w:rPr>
          <w:sz w:val="24"/>
        </w:rPr>
      </w:pPr>
      <w:r>
        <w:rPr>
          <w:sz w:val="24"/>
        </w:rPr>
        <w:t>Percent of “A” positions filled with “A”</w:t>
      </w:r>
      <w:r>
        <w:rPr>
          <w:spacing w:val="-7"/>
          <w:sz w:val="24"/>
        </w:rPr>
        <w:t xml:space="preserve"> </w:t>
      </w:r>
      <w:r>
        <w:rPr>
          <w:sz w:val="24"/>
        </w:rPr>
        <w:t>players</w:t>
      </w:r>
    </w:p>
    <w:p w14:paraId="3A25575D" w14:textId="77777777" w:rsidR="00EC63B3" w:rsidRDefault="00095B77">
      <w:pPr>
        <w:pStyle w:val="ListParagraph"/>
        <w:numPr>
          <w:ilvl w:val="2"/>
          <w:numId w:val="15"/>
        </w:numPr>
        <w:tabs>
          <w:tab w:val="left" w:pos="1237"/>
          <w:tab w:val="left" w:pos="1238"/>
        </w:tabs>
        <w:spacing w:before="181"/>
        <w:ind w:hanging="482"/>
        <w:rPr>
          <w:sz w:val="24"/>
        </w:rPr>
      </w:pPr>
      <w:r>
        <w:rPr>
          <w:sz w:val="24"/>
        </w:rPr>
        <w:t xml:space="preserve">Exit </w:t>
      </w:r>
      <w:r>
        <w:rPr>
          <w:spacing w:val="-3"/>
          <w:sz w:val="24"/>
        </w:rPr>
        <w:t xml:space="preserve">rate </w:t>
      </w:r>
      <w:r>
        <w:rPr>
          <w:sz w:val="24"/>
        </w:rPr>
        <w:t xml:space="preserve">of “C” </w:t>
      </w:r>
      <w:r>
        <w:rPr>
          <w:spacing w:val="-3"/>
          <w:sz w:val="24"/>
        </w:rPr>
        <w:t xml:space="preserve">players </w:t>
      </w:r>
      <w:r>
        <w:rPr>
          <w:sz w:val="24"/>
        </w:rPr>
        <w:t>in “A”</w:t>
      </w:r>
      <w:r>
        <w:rPr>
          <w:spacing w:val="2"/>
          <w:sz w:val="24"/>
        </w:rPr>
        <w:t xml:space="preserve"> </w:t>
      </w:r>
      <w:r>
        <w:rPr>
          <w:sz w:val="24"/>
        </w:rPr>
        <w:t>positions</w:t>
      </w:r>
    </w:p>
    <w:p w14:paraId="45955411" w14:textId="77777777" w:rsidR="00EC63B3" w:rsidRDefault="00095B77">
      <w:pPr>
        <w:pStyle w:val="ListParagraph"/>
        <w:numPr>
          <w:ilvl w:val="2"/>
          <w:numId w:val="15"/>
        </w:numPr>
        <w:tabs>
          <w:tab w:val="left" w:pos="1237"/>
          <w:tab w:val="left" w:pos="1238"/>
        </w:tabs>
        <w:ind w:hanging="482"/>
        <w:rPr>
          <w:sz w:val="24"/>
        </w:rPr>
      </w:pPr>
      <w:r>
        <w:rPr>
          <w:sz w:val="24"/>
        </w:rPr>
        <w:t>Percent</w:t>
      </w:r>
      <w:r>
        <w:rPr>
          <w:spacing w:val="-9"/>
          <w:sz w:val="24"/>
        </w:rPr>
        <w:t xml:space="preserve"> </w:t>
      </w:r>
      <w:r>
        <w:rPr>
          <w:sz w:val="24"/>
        </w:rPr>
        <w:t>“A”</w:t>
      </w:r>
      <w:r>
        <w:rPr>
          <w:spacing w:val="-10"/>
          <w:sz w:val="24"/>
        </w:rPr>
        <w:t xml:space="preserve"> </w:t>
      </w:r>
      <w:r>
        <w:rPr>
          <w:sz w:val="24"/>
        </w:rPr>
        <w:t>players</w:t>
      </w:r>
      <w:r>
        <w:rPr>
          <w:spacing w:val="-9"/>
          <w:sz w:val="24"/>
        </w:rPr>
        <w:t xml:space="preserve"> </w:t>
      </w:r>
      <w:r>
        <w:rPr>
          <w:sz w:val="24"/>
        </w:rPr>
        <w:t>promoted</w:t>
      </w:r>
      <w:r>
        <w:rPr>
          <w:spacing w:val="-8"/>
          <w:sz w:val="24"/>
        </w:rPr>
        <w:t xml:space="preserve"> </w:t>
      </w:r>
      <w:r>
        <w:rPr>
          <w:sz w:val="24"/>
        </w:rPr>
        <w:t>per</w:t>
      </w:r>
      <w:r>
        <w:rPr>
          <w:spacing w:val="-10"/>
          <w:sz w:val="24"/>
        </w:rPr>
        <w:t xml:space="preserve"> </w:t>
      </w:r>
      <w:r>
        <w:rPr>
          <w:sz w:val="24"/>
        </w:rPr>
        <w:t>year</w:t>
      </w:r>
    </w:p>
    <w:p w14:paraId="0CC6DC62" w14:textId="77777777" w:rsidR="00EC63B3" w:rsidRDefault="00095B77">
      <w:pPr>
        <w:pStyle w:val="ListParagraph"/>
        <w:numPr>
          <w:ilvl w:val="2"/>
          <w:numId w:val="15"/>
        </w:numPr>
        <w:tabs>
          <w:tab w:val="left" w:pos="1237"/>
          <w:tab w:val="left" w:pos="1238"/>
        </w:tabs>
        <w:spacing w:before="181"/>
        <w:ind w:hanging="482"/>
        <w:rPr>
          <w:sz w:val="24"/>
        </w:rPr>
      </w:pPr>
      <w:r>
        <w:rPr>
          <w:sz w:val="24"/>
        </w:rPr>
        <w:t>Percent of employee in “C” positions with temporary (outsourced)</w:t>
      </w:r>
      <w:r>
        <w:rPr>
          <w:spacing w:val="-24"/>
          <w:sz w:val="24"/>
        </w:rPr>
        <w:t xml:space="preserve"> </w:t>
      </w:r>
      <w:r>
        <w:rPr>
          <w:sz w:val="24"/>
        </w:rPr>
        <w:t>contracts</w:t>
      </w:r>
    </w:p>
    <w:p w14:paraId="440144AA" w14:textId="77777777" w:rsidR="00EC63B3" w:rsidRDefault="00EC63B3">
      <w:pPr>
        <w:rPr>
          <w:sz w:val="24"/>
        </w:rPr>
        <w:sectPr w:rsidR="00EC63B3">
          <w:pgSz w:w="11910" w:h="16840"/>
          <w:pgMar w:top="1320" w:right="1300" w:bottom="280" w:left="1180" w:header="890" w:footer="0" w:gutter="0"/>
          <w:cols w:space="720"/>
        </w:sectPr>
      </w:pPr>
    </w:p>
    <w:p w14:paraId="7FB3F5E9" w14:textId="77777777" w:rsidR="00EC63B3" w:rsidRDefault="00095B77">
      <w:pPr>
        <w:pStyle w:val="ListParagraph"/>
        <w:numPr>
          <w:ilvl w:val="2"/>
          <w:numId w:val="15"/>
        </w:numPr>
        <w:tabs>
          <w:tab w:val="left" w:pos="1237"/>
          <w:tab w:val="left" w:pos="1238"/>
        </w:tabs>
        <w:spacing w:before="90"/>
        <w:ind w:hanging="482"/>
        <w:rPr>
          <w:sz w:val="24"/>
        </w:rPr>
      </w:pPr>
      <w:r>
        <w:rPr>
          <w:sz w:val="24"/>
        </w:rPr>
        <w:lastRenderedPageBreak/>
        <w:t>Percent of new hires selected based on the results of a validated selection</w:t>
      </w:r>
      <w:r>
        <w:rPr>
          <w:spacing w:val="-39"/>
          <w:sz w:val="24"/>
        </w:rPr>
        <w:t xml:space="preserve"> </w:t>
      </w:r>
      <w:r>
        <w:rPr>
          <w:sz w:val="24"/>
        </w:rPr>
        <w:t>test</w:t>
      </w:r>
    </w:p>
    <w:p w14:paraId="35EDE8C7" w14:textId="77777777" w:rsidR="00EC63B3" w:rsidRDefault="00095B77">
      <w:pPr>
        <w:pStyle w:val="ListParagraph"/>
        <w:numPr>
          <w:ilvl w:val="2"/>
          <w:numId w:val="15"/>
        </w:numPr>
        <w:tabs>
          <w:tab w:val="left" w:pos="1237"/>
          <w:tab w:val="left" w:pos="1238"/>
        </w:tabs>
        <w:ind w:right="198"/>
        <w:rPr>
          <w:sz w:val="24"/>
        </w:rPr>
      </w:pPr>
      <w:r>
        <w:rPr>
          <w:sz w:val="24"/>
        </w:rPr>
        <w:t>Percent</w:t>
      </w:r>
      <w:r>
        <w:rPr>
          <w:spacing w:val="-5"/>
          <w:sz w:val="24"/>
        </w:rPr>
        <w:t xml:space="preserve"> </w:t>
      </w:r>
      <w:r>
        <w:rPr>
          <w:sz w:val="24"/>
        </w:rPr>
        <w:t>of</w:t>
      </w:r>
      <w:r>
        <w:rPr>
          <w:spacing w:val="-5"/>
          <w:sz w:val="24"/>
        </w:rPr>
        <w:t xml:space="preserve"> </w:t>
      </w:r>
      <w:r>
        <w:rPr>
          <w:sz w:val="24"/>
        </w:rPr>
        <w:t>the</w:t>
      </w:r>
      <w:r>
        <w:rPr>
          <w:spacing w:val="-5"/>
          <w:sz w:val="24"/>
        </w:rPr>
        <w:t xml:space="preserve"> </w:t>
      </w:r>
      <w:r>
        <w:rPr>
          <w:sz w:val="24"/>
        </w:rPr>
        <w:t>workforce</w:t>
      </w:r>
      <w:r>
        <w:rPr>
          <w:spacing w:val="-4"/>
          <w:sz w:val="24"/>
        </w:rPr>
        <w:t xml:space="preserve"> </w:t>
      </w:r>
      <w:r>
        <w:rPr>
          <w:spacing w:val="-3"/>
          <w:sz w:val="24"/>
        </w:rPr>
        <w:t>for</w:t>
      </w:r>
      <w:r>
        <w:rPr>
          <w:spacing w:val="-5"/>
          <w:sz w:val="24"/>
        </w:rPr>
        <w:t xml:space="preserve"> </w:t>
      </w:r>
      <w:r>
        <w:rPr>
          <w:sz w:val="24"/>
        </w:rPr>
        <w:t>which</w:t>
      </w:r>
      <w:r>
        <w:rPr>
          <w:spacing w:val="-5"/>
          <w:sz w:val="24"/>
        </w:rPr>
        <w:t xml:space="preserve"> </w:t>
      </w:r>
      <w:r>
        <w:rPr>
          <w:sz w:val="24"/>
        </w:rPr>
        <w:t>“A”</w:t>
      </w:r>
      <w:r>
        <w:rPr>
          <w:spacing w:val="-4"/>
          <w:sz w:val="24"/>
        </w:rPr>
        <w:t xml:space="preserve"> </w:t>
      </w:r>
      <w:r>
        <w:rPr>
          <w:sz w:val="24"/>
        </w:rPr>
        <w:t>and</w:t>
      </w:r>
      <w:r>
        <w:rPr>
          <w:spacing w:val="-5"/>
          <w:sz w:val="24"/>
        </w:rPr>
        <w:t xml:space="preserve"> </w:t>
      </w:r>
      <w:r>
        <w:rPr>
          <w:sz w:val="24"/>
        </w:rPr>
        <w:t>“C”</w:t>
      </w:r>
      <w:r>
        <w:rPr>
          <w:spacing w:val="-5"/>
          <w:sz w:val="24"/>
        </w:rPr>
        <w:t xml:space="preserve"> </w:t>
      </w:r>
      <w:r>
        <w:rPr>
          <w:sz w:val="24"/>
        </w:rPr>
        <w:t>performance</w:t>
      </w:r>
      <w:r>
        <w:rPr>
          <w:spacing w:val="-5"/>
          <w:sz w:val="24"/>
        </w:rPr>
        <w:t xml:space="preserve"> </w:t>
      </w:r>
      <w:r>
        <w:rPr>
          <w:sz w:val="24"/>
        </w:rPr>
        <w:t>appraisals</w:t>
      </w:r>
      <w:r>
        <w:rPr>
          <w:spacing w:val="-6"/>
          <w:sz w:val="24"/>
        </w:rPr>
        <w:t xml:space="preserve"> </w:t>
      </w:r>
      <w:r>
        <w:rPr>
          <w:sz w:val="24"/>
        </w:rPr>
        <w:t>have</w:t>
      </w:r>
      <w:r>
        <w:rPr>
          <w:spacing w:val="-5"/>
          <w:sz w:val="24"/>
        </w:rPr>
        <w:t xml:space="preserve"> </w:t>
      </w:r>
      <w:r>
        <w:rPr>
          <w:sz w:val="24"/>
        </w:rPr>
        <w:t>been accurately</w:t>
      </w:r>
      <w:r>
        <w:rPr>
          <w:spacing w:val="-1"/>
          <w:sz w:val="24"/>
        </w:rPr>
        <w:t xml:space="preserve"> </w:t>
      </w:r>
      <w:r>
        <w:rPr>
          <w:sz w:val="24"/>
        </w:rPr>
        <w:t>accessed</w:t>
      </w:r>
    </w:p>
    <w:p w14:paraId="0307DAF6" w14:textId="77777777" w:rsidR="00EC63B3" w:rsidRDefault="00095B77">
      <w:pPr>
        <w:pStyle w:val="ListParagraph"/>
        <w:numPr>
          <w:ilvl w:val="2"/>
          <w:numId w:val="15"/>
        </w:numPr>
        <w:tabs>
          <w:tab w:val="left" w:pos="1237"/>
          <w:tab w:val="left" w:pos="1238"/>
        </w:tabs>
        <w:ind w:right="393"/>
        <w:rPr>
          <w:sz w:val="24"/>
        </w:rPr>
      </w:pPr>
      <w:r>
        <w:rPr>
          <w:sz w:val="24"/>
        </w:rPr>
        <w:t>Percent</w:t>
      </w:r>
      <w:r>
        <w:rPr>
          <w:spacing w:val="-5"/>
          <w:sz w:val="24"/>
        </w:rPr>
        <w:t xml:space="preserve"> </w:t>
      </w:r>
      <w:r>
        <w:rPr>
          <w:sz w:val="24"/>
        </w:rPr>
        <w:t>of</w:t>
      </w:r>
      <w:r>
        <w:rPr>
          <w:spacing w:val="-6"/>
          <w:sz w:val="24"/>
        </w:rPr>
        <w:t xml:space="preserve"> </w:t>
      </w:r>
      <w:r>
        <w:rPr>
          <w:sz w:val="24"/>
        </w:rPr>
        <w:t>the</w:t>
      </w:r>
      <w:r>
        <w:rPr>
          <w:spacing w:val="-5"/>
          <w:sz w:val="24"/>
        </w:rPr>
        <w:t xml:space="preserve"> </w:t>
      </w:r>
      <w:r>
        <w:rPr>
          <w:sz w:val="24"/>
        </w:rPr>
        <w:t>workforce</w:t>
      </w:r>
      <w:r>
        <w:rPr>
          <w:spacing w:val="-5"/>
          <w:sz w:val="24"/>
        </w:rPr>
        <w:t xml:space="preserve"> </w:t>
      </w:r>
      <w:r>
        <w:rPr>
          <w:sz w:val="24"/>
        </w:rPr>
        <w:t>that</w:t>
      </w:r>
      <w:r>
        <w:rPr>
          <w:spacing w:val="-5"/>
          <w:sz w:val="24"/>
        </w:rPr>
        <w:t xml:space="preserve"> </w:t>
      </w:r>
      <w:r>
        <w:rPr>
          <w:sz w:val="24"/>
        </w:rPr>
        <w:t>has</w:t>
      </w:r>
      <w:r>
        <w:rPr>
          <w:spacing w:val="-6"/>
          <w:sz w:val="24"/>
        </w:rPr>
        <w:t xml:space="preserve"> </w:t>
      </w:r>
      <w:r>
        <w:rPr>
          <w:sz w:val="24"/>
        </w:rPr>
        <w:t>its</w:t>
      </w:r>
      <w:r>
        <w:rPr>
          <w:spacing w:val="-5"/>
          <w:sz w:val="24"/>
        </w:rPr>
        <w:t xml:space="preserve"> </w:t>
      </w:r>
      <w:r>
        <w:rPr>
          <w:sz w:val="24"/>
        </w:rPr>
        <w:t>merit</w:t>
      </w:r>
      <w:r>
        <w:rPr>
          <w:spacing w:val="-5"/>
          <w:sz w:val="24"/>
        </w:rPr>
        <w:t xml:space="preserve"> </w:t>
      </w:r>
      <w:r>
        <w:rPr>
          <w:sz w:val="24"/>
        </w:rPr>
        <w:t>increase</w:t>
      </w:r>
      <w:r>
        <w:rPr>
          <w:spacing w:val="-5"/>
          <w:sz w:val="24"/>
        </w:rPr>
        <w:t xml:space="preserve"> </w:t>
      </w:r>
      <w:r>
        <w:rPr>
          <w:sz w:val="24"/>
        </w:rPr>
        <w:t>or</w:t>
      </w:r>
      <w:r>
        <w:rPr>
          <w:spacing w:val="-6"/>
          <w:sz w:val="24"/>
        </w:rPr>
        <w:t xml:space="preserve"> </w:t>
      </w:r>
      <w:r>
        <w:rPr>
          <w:sz w:val="24"/>
        </w:rPr>
        <w:t>incentive</w:t>
      </w:r>
      <w:r>
        <w:rPr>
          <w:spacing w:val="-5"/>
          <w:sz w:val="24"/>
        </w:rPr>
        <w:t xml:space="preserve"> </w:t>
      </w:r>
      <w:r>
        <w:rPr>
          <w:sz w:val="24"/>
        </w:rPr>
        <w:t>pay</w:t>
      </w:r>
      <w:r>
        <w:rPr>
          <w:spacing w:val="-5"/>
          <w:sz w:val="24"/>
        </w:rPr>
        <w:t xml:space="preserve"> </w:t>
      </w:r>
      <w:r>
        <w:rPr>
          <w:sz w:val="24"/>
        </w:rPr>
        <w:t>determined by a performance</w:t>
      </w:r>
      <w:r>
        <w:rPr>
          <w:spacing w:val="-2"/>
          <w:sz w:val="24"/>
        </w:rPr>
        <w:t xml:space="preserve"> </w:t>
      </w:r>
      <w:r>
        <w:rPr>
          <w:sz w:val="24"/>
        </w:rPr>
        <w:t>appraisal</w:t>
      </w:r>
    </w:p>
    <w:p w14:paraId="5F67B97A" w14:textId="77777777" w:rsidR="00EC63B3" w:rsidRDefault="00095B77">
      <w:pPr>
        <w:pStyle w:val="ListParagraph"/>
        <w:numPr>
          <w:ilvl w:val="2"/>
          <w:numId w:val="15"/>
        </w:numPr>
        <w:tabs>
          <w:tab w:val="left" w:pos="1237"/>
          <w:tab w:val="left" w:pos="1238"/>
        </w:tabs>
        <w:spacing w:before="181"/>
        <w:ind w:hanging="482"/>
        <w:rPr>
          <w:sz w:val="24"/>
        </w:rPr>
      </w:pPr>
      <w:r>
        <w:rPr>
          <w:sz w:val="24"/>
        </w:rPr>
        <w:t>Acceptance of appraisal processes by</w:t>
      </w:r>
      <w:r>
        <w:rPr>
          <w:spacing w:val="-8"/>
          <w:sz w:val="24"/>
        </w:rPr>
        <w:t xml:space="preserve"> </w:t>
      </w:r>
      <w:r>
        <w:rPr>
          <w:sz w:val="24"/>
        </w:rPr>
        <w:t>employees</w:t>
      </w:r>
    </w:p>
    <w:p w14:paraId="29435A4F" w14:textId="77777777" w:rsidR="00EC63B3" w:rsidRDefault="00095B77">
      <w:pPr>
        <w:pStyle w:val="ListParagraph"/>
        <w:numPr>
          <w:ilvl w:val="2"/>
          <w:numId w:val="15"/>
        </w:numPr>
        <w:tabs>
          <w:tab w:val="left" w:pos="1237"/>
          <w:tab w:val="left" w:pos="1238"/>
        </w:tabs>
        <w:ind w:right="765"/>
        <w:rPr>
          <w:sz w:val="24"/>
        </w:rPr>
      </w:pPr>
      <w:r>
        <w:rPr>
          <w:spacing w:val="-3"/>
          <w:sz w:val="24"/>
        </w:rPr>
        <w:t>Average</w:t>
      </w:r>
      <w:r>
        <w:rPr>
          <w:spacing w:val="-5"/>
          <w:sz w:val="24"/>
        </w:rPr>
        <w:t xml:space="preserve"> </w:t>
      </w:r>
      <w:r>
        <w:rPr>
          <w:sz w:val="24"/>
        </w:rPr>
        <w:t>differential</w:t>
      </w:r>
      <w:r>
        <w:rPr>
          <w:spacing w:val="-5"/>
          <w:sz w:val="24"/>
        </w:rPr>
        <w:t xml:space="preserve"> </w:t>
      </w:r>
      <w:r>
        <w:rPr>
          <w:sz w:val="24"/>
        </w:rPr>
        <w:t>in</w:t>
      </w:r>
      <w:r>
        <w:rPr>
          <w:spacing w:val="-7"/>
          <w:sz w:val="24"/>
        </w:rPr>
        <w:t xml:space="preserve"> </w:t>
      </w:r>
      <w:r>
        <w:rPr>
          <w:sz w:val="24"/>
        </w:rPr>
        <w:t>merit</w:t>
      </w:r>
      <w:r>
        <w:rPr>
          <w:spacing w:val="-5"/>
          <w:sz w:val="24"/>
        </w:rPr>
        <w:t xml:space="preserve"> </w:t>
      </w:r>
      <w:r>
        <w:rPr>
          <w:sz w:val="24"/>
        </w:rPr>
        <w:t>pay</w:t>
      </w:r>
      <w:r>
        <w:rPr>
          <w:spacing w:val="-6"/>
          <w:sz w:val="24"/>
        </w:rPr>
        <w:t xml:space="preserve"> </w:t>
      </w:r>
      <w:r>
        <w:rPr>
          <w:sz w:val="24"/>
        </w:rPr>
        <w:t>awards</w:t>
      </w:r>
      <w:r>
        <w:rPr>
          <w:spacing w:val="-5"/>
          <w:sz w:val="24"/>
        </w:rPr>
        <w:t xml:space="preserve"> </w:t>
      </w:r>
      <w:r>
        <w:rPr>
          <w:sz w:val="24"/>
        </w:rPr>
        <w:t>between</w:t>
      </w:r>
      <w:r>
        <w:rPr>
          <w:spacing w:val="-6"/>
          <w:sz w:val="24"/>
        </w:rPr>
        <w:t xml:space="preserve"> </w:t>
      </w:r>
      <w:r>
        <w:rPr>
          <w:sz w:val="24"/>
        </w:rPr>
        <w:t>high</w:t>
      </w:r>
      <w:r>
        <w:rPr>
          <w:spacing w:val="-5"/>
          <w:sz w:val="24"/>
        </w:rPr>
        <w:t xml:space="preserve"> </w:t>
      </w:r>
      <w:r>
        <w:rPr>
          <w:sz w:val="24"/>
        </w:rPr>
        <w:t>performers</w:t>
      </w:r>
      <w:r>
        <w:rPr>
          <w:spacing w:val="-6"/>
          <w:sz w:val="24"/>
        </w:rPr>
        <w:t xml:space="preserve"> </w:t>
      </w:r>
      <w:r>
        <w:rPr>
          <w:sz w:val="24"/>
        </w:rPr>
        <w:t>and</w:t>
      </w:r>
      <w:r>
        <w:rPr>
          <w:spacing w:val="-7"/>
          <w:sz w:val="24"/>
        </w:rPr>
        <w:t xml:space="preserve"> </w:t>
      </w:r>
      <w:r>
        <w:rPr>
          <w:sz w:val="24"/>
        </w:rPr>
        <w:t>other workforce</w:t>
      </w:r>
    </w:p>
    <w:p w14:paraId="17EC6324" w14:textId="77777777" w:rsidR="00EC63B3" w:rsidRDefault="00095B77">
      <w:pPr>
        <w:pStyle w:val="ListParagraph"/>
        <w:numPr>
          <w:ilvl w:val="2"/>
          <w:numId w:val="15"/>
        </w:numPr>
        <w:tabs>
          <w:tab w:val="left" w:pos="1237"/>
          <w:tab w:val="left" w:pos="1238"/>
        </w:tabs>
        <w:ind w:hanging="482"/>
        <w:rPr>
          <w:sz w:val="24"/>
        </w:rPr>
      </w:pPr>
      <w:r>
        <w:rPr>
          <w:sz w:val="24"/>
        </w:rPr>
        <w:t>Percent of payroll spent on</w:t>
      </w:r>
      <w:r>
        <w:rPr>
          <w:spacing w:val="-5"/>
          <w:sz w:val="24"/>
        </w:rPr>
        <w:t xml:space="preserve"> </w:t>
      </w:r>
      <w:r>
        <w:rPr>
          <w:sz w:val="24"/>
        </w:rPr>
        <w:t>training</w:t>
      </w:r>
    </w:p>
    <w:p w14:paraId="62A418C5" w14:textId="37DBCF37" w:rsidR="00EC63B3" w:rsidRPr="00E36C6D" w:rsidRDefault="00E36C6D" w:rsidP="00E36C6D">
      <w:pPr>
        <w:pStyle w:val="ListParagraph"/>
        <w:numPr>
          <w:ilvl w:val="2"/>
          <w:numId w:val="15"/>
        </w:numPr>
        <w:tabs>
          <w:tab w:val="left" w:pos="1237"/>
          <w:tab w:val="left" w:pos="1238"/>
        </w:tabs>
        <w:ind w:hanging="482"/>
        <w:rPr>
          <w:sz w:val="24"/>
        </w:rPr>
      </w:pPr>
      <w:r>
        <w:rPr>
          <w:noProof/>
        </w:rPr>
        <w:pict w14:anchorId="7D78A01A">
          <v:shape id="_x0000_s1171" type="#_x0000_t202" style="position:absolute;left:0;text-align:left;margin-left:61.85pt;margin-top:60.6pt;width:254.85pt;height:84.9pt;z-index:-251219968" filled="f" stroked="f">
            <v:textbox style="mso-next-textbox:#_x0000_s1171" inset="0,0,0,0">
              <w:txbxContent>
                <w:p w14:paraId="620EB512" w14:textId="77777777" w:rsidR="00095B77" w:rsidRDefault="00095B77">
                  <w:pPr>
                    <w:spacing w:line="244" w:lineRule="exact"/>
                    <w:rPr>
                      <w:sz w:val="24"/>
                    </w:rPr>
                  </w:pPr>
                  <w:r>
                    <w:rPr>
                      <w:sz w:val="24"/>
                    </w:rPr>
                    <w:t>Time for new T+D program design</w:t>
                  </w:r>
                </w:p>
                <w:p w14:paraId="69454BE1" w14:textId="77777777" w:rsidR="00095B77" w:rsidRDefault="00095B77">
                  <w:pPr>
                    <w:spacing w:before="193" w:line="398" w:lineRule="auto"/>
                    <w:ind w:right="453"/>
                    <w:rPr>
                      <w:sz w:val="24"/>
                    </w:rPr>
                  </w:pPr>
                  <w:r>
                    <w:rPr>
                      <w:sz w:val="24"/>
                    </w:rPr>
                    <w:t>Total rewards market percentile for “A” players Speed of payroll processing</w:t>
                  </w:r>
                </w:p>
                <w:p w14:paraId="227CD680" w14:textId="77777777" w:rsidR="00095B77" w:rsidRDefault="00095B77">
                  <w:pPr>
                    <w:spacing w:line="288" w:lineRule="exact"/>
                    <w:rPr>
                      <w:sz w:val="24"/>
                    </w:rPr>
                  </w:pPr>
                  <w:r>
                    <w:rPr>
                      <w:sz w:val="24"/>
                    </w:rPr>
                    <w:t>Ratio of salary to competitor salary for “A” positions</w:t>
                  </w:r>
                </w:p>
              </w:txbxContent>
            </v:textbox>
          </v:shape>
        </w:pict>
      </w:r>
      <w:r>
        <w:rPr>
          <w:noProof/>
        </w:rPr>
        <w:pict w14:anchorId="14B65C5F">
          <v:shape id="_x0000_s1172" type="#_x0000_t202" style="position:absolute;left:0;text-align:left;margin-left:61.85pt;margin-top:36.3pt;width:198.5pt;height:12pt;z-index:-251220992" filled="f" stroked="f">
            <v:textbox style="mso-next-textbox:#_x0000_s1172" inset="0,0,0,0">
              <w:txbxContent>
                <w:p w14:paraId="1BBB2386" w14:textId="77777777" w:rsidR="00095B77" w:rsidRDefault="00095B77">
                  <w:pPr>
                    <w:spacing w:line="240" w:lineRule="exact"/>
                    <w:rPr>
                      <w:sz w:val="24"/>
                    </w:rPr>
                  </w:pPr>
                  <w:r>
                    <w:rPr>
                      <w:sz w:val="24"/>
                    </w:rPr>
                    <w:t>Ratio of advanced to remedial education</w:t>
                  </w:r>
                </w:p>
              </w:txbxContent>
            </v:textbox>
          </v:shape>
        </w:pict>
      </w:r>
      <w:r>
        <w:rPr>
          <w:noProof/>
        </w:rPr>
        <w:pict w14:anchorId="6495A38D">
          <v:shape id="_x0000_s1173" type="#_x0000_t202" style="position:absolute;left:0;text-align:left;margin-left:37.8pt;margin-top:33.2pt;width:6.55pt;height:111.95pt;z-index:-251222016" filled="f" stroked="f">
            <v:textbox style="mso-next-textbox:#_x0000_s1173" inset="0,0,0,0">
              <w:txbxContent>
                <w:p w14:paraId="4912596E" w14:textId="77777777" w:rsidR="00095B77" w:rsidRDefault="00095B77">
                  <w:pPr>
                    <w:rPr>
                      <w:rFonts w:ascii="Symbol" w:hAnsi="Symbol"/>
                      <w:sz w:val="24"/>
                    </w:rPr>
                  </w:pPr>
                  <w:r>
                    <w:rPr>
                      <w:rFonts w:ascii="Symbol" w:hAnsi="Symbol"/>
                      <w:sz w:val="24"/>
                    </w:rPr>
                    <w:t></w:t>
                  </w:r>
                </w:p>
                <w:p w14:paraId="5FFDAFD2" w14:textId="77777777" w:rsidR="00095B77" w:rsidRDefault="00095B77">
                  <w:pPr>
                    <w:spacing w:before="192"/>
                    <w:rPr>
                      <w:rFonts w:ascii="Symbol" w:hAnsi="Symbol"/>
                      <w:sz w:val="24"/>
                    </w:rPr>
                  </w:pPr>
                  <w:r>
                    <w:rPr>
                      <w:rFonts w:ascii="Symbol" w:hAnsi="Symbol"/>
                      <w:sz w:val="24"/>
                    </w:rPr>
                    <w:t></w:t>
                  </w:r>
                </w:p>
                <w:p w14:paraId="224EE37B" w14:textId="77777777" w:rsidR="00095B77" w:rsidRDefault="00095B77">
                  <w:pPr>
                    <w:spacing w:before="192"/>
                    <w:rPr>
                      <w:rFonts w:ascii="Symbol" w:hAnsi="Symbol"/>
                      <w:sz w:val="24"/>
                    </w:rPr>
                  </w:pPr>
                  <w:r>
                    <w:rPr>
                      <w:rFonts w:ascii="Symbol" w:hAnsi="Symbol"/>
                      <w:sz w:val="24"/>
                    </w:rPr>
                    <w:t></w:t>
                  </w:r>
                </w:p>
                <w:p w14:paraId="4779B781" w14:textId="77777777" w:rsidR="00095B77" w:rsidRDefault="00095B77">
                  <w:pPr>
                    <w:spacing w:before="192"/>
                    <w:rPr>
                      <w:rFonts w:ascii="Symbol" w:hAnsi="Symbol"/>
                      <w:sz w:val="24"/>
                    </w:rPr>
                  </w:pPr>
                  <w:r>
                    <w:rPr>
                      <w:rFonts w:ascii="Symbol" w:hAnsi="Symbol"/>
                      <w:sz w:val="24"/>
                    </w:rPr>
                    <w:t></w:t>
                  </w:r>
                </w:p>
                <w:p w14:paraId="2381B731" w14:textId="77777777" w:rsidR="00095B77" w:rsidRDefault="00095B77">
                  <w:pPr>
                    <w:spacing w:before="192"/>
                    <w:rPr>
                      <w:rFonts w:ascii="Symbol" w:hAnsi="Symbol"/>
                      <w:sz w:val="24"/>
                    </w:rPr>
                  </w:pPr>
                  <w:r>
                    <w:rPr>
                      <w:rFonts w:ascii="Symbol" w:hAnsi="Symbol"/>
                      <w:sz w:val="24"/>
                    </w:rPr>
                    <w:t></w:t>
                  </w:r>
                </w:p>
              </w:txbxContent>
            </v:textbox>
          </v:shape>
        </w:pict>
      </w:r>
      <w:r w:rsidR="00095B77" w:rsidRPr="00E36C6D">
        <w:rPr>
          <w:sz w:val="24"/>
        </w:rPr>
        <w:t>Comparison: those who did and did not attend</w:t>
      </w:r>
      <w:r w:rsidR="00095B77" w:rsidRPr="00E36C6D">
        <w:rPr>
          <w:spacing w:val="-8"/>
          <w:sz w:val="24"/>
        </w:rPr>
        <w:t xml:space="preserve"> </w:t>
      </w:r>
      <w:r w:rsidR="00095B77" w:rsidRPr="00E36C6D">
        <w:rPr>
          <w:sz w:val="24"/>
        </w:rPr>
        <w:t>training</w:t>
      </w:r>
    </w:p>
    <w:p w14:paraId="26355CA5" w14:textId="77777777" w:rsidR="00E36C6D" w:rsidRDefault="00E36C6D">
      <w:pPr>
        <w:pStyle w:val="ListParagraph"/>
        <w:numPr>
          <w:ilvl w:val="2"/>
          <w:numId w:val="15"/>
        </w:numPr>
        <w:tabs>
          <w:tab w:val="left" w:pos="1237"/>
          <w:tab w:val="left" w:pos="1238"/>
        </w:tabs>
        <w:spacing w:before="155"/>
        <w:ind w:hanging="482"/>
        <w:rPr>
          <w:sz w:val="24"/>
        </w:rPr>
      </w:pPr>
    </w:p>
    <w:p w14:paraId="1391578C" w14:textId="77777777" w:rsidR="00E36C6D" w:rsidRDefault="00E36C6D">
      <w:pPr>
        <w:pStyle w:val="ListParagraph"/>
        <w:numPr>
          <w:ilvl w:val="2"/>
          <w:numId w:val="15"/>
        </w:numPr>
        <w:tabs>
          <w:tab w:val="left" w:pos="1237"/>
          <w:tab w:val="left" w:pos="1238"/>
        </w:tabs>
        <w:spacing w:before="155"/>
        <w:ind w:hanging="482"/>
        <w:rPr>
          <w:sz w:val="24"/>
        </w:rPr>
      </w:pPr>
    </w:p>
    <w:p w14:paraId="0C3CBA7E" w14:textId="77777777" w:rsidR="00E36C6D" w:rsidRDefault="00E36C6D">
      <w:pPr>
        <w:pStyle w:val="ListParagraph"/>
        <w:numPr>
          <w:ilvl w:val="2"/>
          <w:numId w:val="15"/>
        </w:numPr>
        <w:tabs>
          <w:tab w:val="left" w:pos="1237"/>
          <w:tab w:val="left" w:pos="1238"/>
        </w:tabs>
        <w:spacing w:before="155"/>
        <w:ind w:hanging="482"/>
        <w:rPr>
          <w:sz w:val="24"/>
        </w:rPr>
      </w:pPr>
    </w:p>
    <w:p w14:paraId="5C03FB8D" w14:textId="77777777" w:rsidR="00E36C6D" w:rsidRDefault="00E36C6D">
      <w:pPr>
        <w:pStyle w:val="ListParagraph"/>
        <w:numPr>
          <w:ilvl w:val="2"/>
          <w:numId w:val="15"/>
        </w:numPr>
        <w:tabs>
          <w:tab w:val="left" w:pos="1237"/>
          <w:tab w:val="left" w:pos="1238"/>
        </w:tabs>
        <w:spacing w:before="155"/>
        <w:ind w:hanging="482"/>
        <w:rPr>
          <w:sz w:val="24"/>
        </w:rPr>
      </w:pPr>
    </w:p>
    <w:p w14:paraId="77F883E2" w14:textId="77777777" w:rsidR="00E36C6D" w:rsidRDefault="00E36C6D">
      <w:pPr>
        <w:pStyle w:val="ListParagraph"/>
        <w:numPr>
          <w:ilvl w:val="2"/>
          <w:numId w:val="15"/>
        </w:numPr>
        <w:tabs>
          <w:tab w:val="left" w:pos="1237"/>
          <w:tab w:val="left" w:pos="1238"/>
        </w:tabs>
        <w:spacing w:before="155"/>
        <w:ind w:hanging="482"/>
        <w:rPr>
          <w:sz w:val="24"/>
        </w:rPr>
      </w:pPr>
    </w:p>
    <w:p w14:paraId="4C571C5A" w14:textId="13E8772E" w:rsidR="00EC63B3" w:rsidRPr="00E36C6D" w:rsidRDefault="00095B77" w:rsidP="00E36C6D">
      <w:pPr>
        <w:pStyle w:val="ListParagraph"/>
        <w:numPr>
          <w:ilvl w:val="2"/>
          <w:numId w:val="15"/>
        </w:numPr>
        <w:tabs>
          <w:tab w:val="left" w:pos="1237"/>
          <w:tab w:val="left" w:pos="1238"/>
        </w:tabs>
        <w:spacing w:before="155"/>
        <w:ind w:hanging="482"/>
        <w:rPr>
          <w:sz w:val="24"/>
        </w:rPr>
      </w:pPr>
      <w:r w:rsidRPr="00E36C6D">
        <w:rPr>
          <w:sz w:val="24"/>
        </w:rPr>
        <w:t>Personnel costs per revenue</w:t>
      </w:r>
      <w:r w:rsidRPr="00E36C6D">
        <w:rPr>
          <w:spacing w:val="-4"/>
          <w:sz w:val="24"/>
        </w:rPr>
        <w:t xml:space="preserve"> </w:t>
      </w:r>
      <w:r w:rsidRPr="00E36C6D">
        <w:rPr>
          <w:sz w:val="24"/>
        </w:rPr>
        <w:t>dollar</w:t>
      </w:r>
    </w:p>
    <w:p w14:paraId="44E779EB" w14:textId="77777777" w:rsidR="00EC63B3" w:rsidRDefault="00095B77">
      <w:pPr>
        <w:pStyle w:val="ListParagraph"/>
        <w:numPr>
          <w:ilvl w:val="2"/>
          <w:numId w:val="15"/>
        </w:numPr>
        <w:tabs>
          <w:tab w:val="left" w:pos="1237"/>
          <w:tab w:val="left" w:pos="1238"/>
        </w:tabs>
        <w:ind w:hanging="482"/>
        <w:rPr>
          <w:sz w:val="24"/>
        </w:rPr>
      </w:pPr>
      <w:r>
        <w:rPr>
          <w:sz w:val="24"/>
        </w:rPr>
        <w:t>Lost work days or Almost lost work</w:t>
      </w:r>
      <w:r>
        <w:rPr>
          <w:spacing w:val="-6"/>
          <w:sz w:val="24"/>
        </w:rPr>
        <w:t xml:space="preserve"> </w:t>
      </w:r>
      <w:r>
        <w:rPr>
          <w:sz w:val="24"/>
        </w:rPr>
        <w:t>days</w:t>
      </w:r>
    </w:p>
    <w:p w14:paraId="7F3D024F" w14:textId="77777777" w:rsidR="00EC63B3" w:rsidRDefault="00095B77">
      <w:pPr>
        <w:pStyle w:val="ListParagraph"/>
        <w:numPr>
          <w:ilvl w:val="2"/>
          <w:numId w:val="15"/>
        </w:numPr>
        <w:tabs>
          <w:tab w:val="left" w:pos="1237"/>
          <w:tab w:val="left" w:pos="1238"/>
        </w:tabs>
        <w:ind w:hanging="482"/>
        <w:rPr>
          <w:sz w:val="24"/>
        </w:rPr>
      </w:pPr>
      <w:r>
        <w:rPr>
          <w:sz w:val="24"/>
        </w:rPr>
        <w:t>Incidence and Cost of</w:t>
      </w:r>
      <w:r>
        <w:rPr>
          <w:spacing w:val="-3"/>
          <w:sz w:val="24"/>
        </w:rPr>
        <w:t xml:space="preserve"> </w:t>
      </w:r>
      <w:r>
        <w:rPr>
          <w:sz w:val="24"/>
        </w:rPr>
        <w:t>injuries</w:t>
      </w:r>
    </w:p>
    <w:p w14:paraId="628E9E03" w14:textId="77777777" w:rsidR="00EC63B3" w:rsidRDefault="00095B77">
      <w:pPr>
        <w:pStyle w:val="ListParagraph"/>
        <w:numPr>
          <w:ilvl w:val="2"/>
          <w:numId w:val="15"/>
        </w:numPr>
        <w:tabs>
          <w:tab w:val="left" w:pos="1237"/>
          <w:tab w:val="left" w:pos="1238"/>
        </w:tabs>
        <w:ind w:hanging="482"/>
        <w:rPr>
          <w:sz w:val="24"/>
        </w:rPr>
      </w:pPr>
      <w:r>
        <w:rPr>
          <w:sz w:val="24"/>
        </w:rPr>
        <w:t>Percent</w:t>
      </w:r>
      <w:r>
        <w:rPr>
          <w:spacing w:val="-8"/>
          <w:sz w:val="24"/>
        </w:rPr>
        <w:t xml:space="preserve"> </w:t>
      </w:r>
      <w:r>
        <w:rPr>
          <w:sz w:val="24"/>
        </w:rPr>
        <w:t>of</w:t>
      </w:r>
      <w:r>
        <w:rPr>
          <w:spacing w:val="-8"/>
          <w:sz w:val="24"/>
        </w:rPr>
        <w:t xml:space="preserve"> </w:t>
      </w:r>
      <w:r>
        <w:rPr>
          <w:sz w:val="24"/>
        </w:rPr>
        <w:t>unionized</w:t>
      </w:r>
      <w:r>
        <w:rPr>
          <w:spacing w:val="-7"/>
          <w:sz w:val="24"/>
        </w:rPr>
        <w:t xml:space="preserve"> </w:t>
      </w:r>
      <w:r>
        <w:rPr>
          <w:sz w:val="24"/>
        </w:rPr>
        <w:t>employees</w:t>
      </w:r>
      <w:r>
        <w:rPr>
          <w:spacing w:val="-8"/>
          <w:sz w:val="24"/>
        </w:rPr>
        <w:t xml:space="preserve"> </w:t>
      </w:r>
      <w:r>
        <w:rPr>
          <w:sz w:val="24"/>
        </w:rPr>
        <w:t>on</w:t>
      </w:r>
      <w:r>
        <w:rPr>
          <w:spacing w:val="-7"/>
          <w:sz w:val="24"/>
        </w:rPr>
        <w:t xml:space="preserve"> </w:t>
      </w:r>
      <w:r>
        <w:rPr>
          <w:sz w:val="24"/>
        </w:rPr>
        <w:t>problem</w:t>
      </w:r>
      <w:r>
        <w:rPr>
          <w:spacing w:val="-8"/>
          <w:sz w:val="24"/>
        </w:rPr>
        <w:t xml:space="preserve"> </w:t>
      </w:r>
      <w:r>
        <w:rPr>
          <w:sz w:val="24"/>
        </w:rPr>
        <w:t>solving</w:t>
      </w:r>
    </w:p>
    <w:p w14:paraId="1450C91C" w14:textId="77777777" w:rsidR="00EC63B3" w:rsidRDefault="00095B77">
      <w:pPr>
        <w:pStyle w:val="ListParagraph"/>
        <w:numPr>
          <w:ilvl w:val="2"/>
          <w:numId w:val="15"/>
        </w:numPr>
        <w:tabs>
          <w:tab w:val="left" w:pos="1237"/>
          <w:tab w:val="left" w:pos="1238"/>
        </w:tabs>
        <w:spacing w:before="179"/>
        <w:ind w:hanging="482"/>
        <w:rPr>
          <w:sz w:val="24"/>
        </w:rPr>
      </w:pPr>
      <w:r>
        <w:rPr>
          <w:sz w:val="24"/>
        </w:rPr>
        <w:t>Acceptance of messages from management and</w:t>
      </w:r>
      <w:r>
        <w:rPr>
          <w:spacing w:val="-25"/>
          <w:sz w:val="24"/>
        </w:rPr>
        <w:t xml:space="preserve"> </w:t>
      </w:r>
      <w:r>
        <w:rPr>
          <w:sz w:val="24"/>
        </w:rPr>
        <w:t>HR</w:t>
      </w:r>
    </w:p>
    <w:p w14:paraId="7A3FFFD9" w14:textId="77777777" w:rsidR="00EC63B3" w:rsidRDefault="00095B77">
      <w:pPr>
        <w:pStyle w:val="ListParagraph"/>
        <w:numPr>
          <w:ilvl w:val="2"/>
          <w:numId w:val="15"/>
        </w:numPr>
        <w:tabs>
          <w:tab w:val="left" w:pos="1237"/>
          <w:tab w:val="left" w:pos="1238"/>
        </w:tabs>
        <w:spacing w:before="181"/>
        <w:ind w:hanging="482"/>
        <w:rPr>
          <w:sz w:val="24"/>
        </w:rPr>
      </w:pPr>
      <w:r>
        <w:rPr>
          <w:sz w:val="24"/>
        </w:rPr>
        <w:t>Speed and effectiveness of responses to employee</w:t>
      </w:r>
      <w:r>
        <w:rPr>
          <w:spacing w:val="-13"/>
          <w:sz w:val="24"/>
        </w:rPr>
        <w:t xml:space="preserve"> </w:t>
      </w:r>
      <w:r>
        <w:rPr>
          <w:sz w:val="24"/>
        </w:rPr>
        <w:t>complaints</w:t>
      </w:r>
    </w:p>
    <w:p w14:paraId="04472F62" w14:textId="77777777" w:rsidR="00EC63B3" w:rsidRDefault="00095B77">
      <w:pPr>
        <w:pStyle w:val="ListParagraph"/>
        <w:numPr>
          <w:ilvl w:val="2"/>
          <w:numId w:val="15"/>
        </w:numPr>
        <w:tabs>
          <w:tab w:val="left" w:pos="1237"/>
          <w:tab w:val="left" w:pos="1238"/>
        </w:tabs>
        <w:ind w:hanging="482"/>
        <w:rPr>
          <w:sz w:val="24"/>
        </w:rPr>
      </w:pPr>
      <w:r>
        <w:rPr>
          <w:sz w:val="24"/>
        </w:rPr>
        <w:t>Percent of suggestions</w:t>
      </w:r>
      <w:r>
        <w:rPr>
          <w:spacing w:val="-3"/>
          <w:sz w:val="24"/>
        </w:rPr>
        <w:t xml:space="preserve"> </w:t>
      </w:r>
      <w:r>
        <w:rPr>
          <w:sz w:val="24"/>
        </w:rPr>
        <w:t>implemented</w:t>
      </w:r>
    </w:p>
    <w:p w14:paraId="39F16658" w14:textId="77777777" w:rsidR="00EC63B3" w:rsidRDefault="00095B77">
      <w:pPr>
        <w:pStyle w:val="ListParagraph"/>
        <w:numPr>
          <w:ilvl w:val="2"/>
          <w:numId w:val="15"/>
        </w:numPr>
        <w:tabs>
          <w:tab w:val="left" w:pos="1237"/>
          <w:tab w:val="left" w:pos="1238"/>
        </w:tabs>
        <w:ind w:hanging="482"/>
        <w:rPr>
          <w:sz w:val="24"/>
        </w:rPr>
      </w:pPr>
      <w:r>
        <w:rPr>
          <w:sz w:val="24"/>
        </w:rPr>
        <w:t>Extent of meaningful jobs to handicapped</w:t>
      </w:r>
      <w:r>
        <w:rPr>
          <w:spacing w:val="-7"/>
          <w:sz w:val="24"/>
        </w:rPr>
        <w:t xml:space="preserve"> </w:t>
      </w:r>
      <w:r>
        <w:rPr>
          <w:sz w:val="24"/>
        </w:rPr>
        <w:t>employees</w:t>
      </w:r>
    </w:p>
    <w:p w14:paraId="7CF00A18" w14:textId="77777777" w:rsidR="00EC63B3" w:rsidRDefault="00095B77">
      <w:pPr>
        <w:pStyle w:val="ListParagraph"/>
        <w:numPr>
          <w:ilvl w:val="2"/>
          <w:numId w:val="15"/>
        </w:numPr>
        <w:tabs>
          <w:tab w:val="left" w:pos="1237"/>
          <w:tab w:val="left" w:pos="1238"/>
        </w:tabs>
        <w:ind w:hanging="482"/>
        <w:rPr>
          <w:sz w:val="24"/>
        </w:rPr>
      </w:pPr>
      <w:r>
        <w:rPr>
          <w:sz w:val="24"/>
        </w:rPr>
        <w:t>Percent of compliance with regulated employment</w:t>
      </w:r>
      <w:r>
        <w:rPr>
          <w:spacing w:val="-8"/>
          <w:sz w:val="24"/>
        </w:rPr>
        <w:t xml:space="preserve"> </w:t>
      </w:r>
      <w:r>
        <w:rPr>
          <w:sz w:val="24"/>
        </w:rPr>
        <w:t>practices</w:t>
      </w:r>
    </w:p>
    <w:p w14:paraId="1FC0298A" w14:textId="77777777" w:rsidR="00EC63B3" w:rsidRDefault="00095B77">
      <w:pPr>
        <w:pStyle w:val="ListParagraph"/>
        <w:numPr>
          <w:ilvl w:val="2"/>
          <w:numId w:val="15"/>
        </w:numPr>
        <w:tabs>
          <w:tab w:val="left" w:pos="1237"/>
          <w:tab w:val="left" w:pos="1238"/>
        </w:tabs>
        <w:ind w:hanging="482"/>
        <w:rPr>
          <w:sz w:val="24"/>
        </w:rPr>
      </w:pPr>
      <w:r>
        <w:rPr>
          <w:sz w:val="24"/>
        </w:rPr>
        <w:t xml:space="preserve">Percent of nontraditional </w:t>
      </w:r>
      <w:r>
        <w:rPr>
          <w:spacing w:val="-3"/>
          <w:sz w:val="24"/>
        </w:rPr>
        <w:t xml:space="preserve">workers </w:t>
      </w:r>
      <w:r>
        <w:rPr>
          <w:sz w:val="24"/>
        </w:rPr>
        <w:t>in applicant</w:t>
      </w:r>
      <w:r>
        <w:rPr>
          <w:spacing w:val="-5"/>
          <w:sz w:val="24"/>
        </w:rPr>
        <w:t xml:space="preserve"> </w:t>
      </w:r>
      <w:r>
        <w:rPr>
          <w:sz w:val="24"/>
        </w:rPr>
        <w:t>pool</w:t>
      </w:r>
    </w:p>
    <w:p w14:paraId="2A065F7D" w14:textId="77777777" w:rsidR="00EC63B3" w:rsidRDefault="00095B77">
      <w:pPr>
        <w:pStyle w:val="ListParagraph"/>
        <w:numPr>
          <w:ilvl w:val="2"/>
          <w:numId w:val="15"/>
        </w:numPr>
        <w:tabs>
          <w:tab w:val="left" w:pos="1237"/>
          <w:tab w:val="left" w:pos="1238"/>
        </w:tabs>
        <w:ind w:hanging="482"/>
        <w:rPr>
          <w:sz w:val="24"/>
        </w:rPr>
      </w:pPr>
      <w:r>
        <w:rPr>
          <w:sz w:val="24"/>
        </w:rPr>
        <w:t>Percent regrettable</w:t>
      </w:r>
      <w:r>
        <w:rPr>
          <w:spacing w:val="-1"/>
          <w:sz w:val="24"/>
        </w:rPr>
        <w:t xml:space="preserve"> </w:t>
      </w:r>
      <w:r>
        <w:rPr>
          <w:sz w:val="24"/>
        </w:rPr>
        <w:t>turnover</w:t>
      </w:r>
    </w:p>
    <w:p w14:paraId="5189F568" w14:textId="77777777" w:rsidR="00EC63B3" w:rsidRDefault="00095B77">
      <w:pPr>
        <w:pStyle w:val="ListParagraph"/>
        <w:numPr>
          <w:ilvl w:val="2"/>
          <w:numId w:val="15"/>
        </w:numPr>
        <w:tabs>
          <w:tab w:val="left" w:pos="1237"/>
          <w:tab w:val="left" w:pos="1238"/>
        </w:tabs>
        <w:ind w:hanging="482"/>
        <w:rPr>
          <w:sz w:val="24"/>
        </w:rPr>
      </w:pPr>
      <w:r>
        <w:rPr>
          <w:sz w:val="24"/>
        </w:rPr>
        <w:t>Percent retention of “A”</w:t>
      </w:r>
      <w:r>
        <w:rPr>
          <w:spacing w:val="-3"/>
          <w:sz w:val="24"/>
        </w:rPr>
        <w:t xml:space="preserve"> </w:t>
      </w:r>
      <w:r>
        <w:rPr>
          <w:sz w:val="24"/>
        </w:rPr>
        <w:t>players</w:t>
      </w:r>
    </w:p>
    <w:p w14:paraId="34987D0F" w14:textId="77777777" w:rsidR="00EC63B3" w:rsidRDefault="00095B77">
      <w:pPr>
        <w:pStyle w:val="ListParagraph"/>
        <w:numPr>
          <w:ilvl w:val="2"/>
          <w:numId w:val="15"/>
        </w:numPr>
        <w:tabs>
          <w:tab w:val="left" w:pos="1237"/>
          <w:tab w:val="left" w:pos="1238"/>
        </w:tabs>
        <w:spacing w:before="181"/>
        <w:ind w:hanging="482"/>
        <w:rPr>
          <w:sz w:val="24"/>
        </w:rPr>
      </w:pPr>
      <w:r>
        <w:rPr>
          <w:sz w:val="24"/>
        </w:rPr>
        <w:t xml:space="preserve">Retention </w:t>
      </w:r>
      <w:r>
        <w:rPr>
          <w:spacing w:val="-3"/>
          <w:sz w:val="24"/>
        </w:rPr>
        <w:t xml:space="preserve">rate </w:t>
      </w:r>
      <w:r>
        <w:rPr>
          <w:sz w:val="24"/>
        </w:rPr>
        <w:t>of “A” players in “A”</w:t>
      </w:r>
      <w:r>
        <w:rPr>
          <w:spacing w:val="-4"/>
          <w:sz w:val="24"/>
        </w:rPr>
        <w:t xml:space="preserve"> </w:t>
      </w:r>
      <w:r>
        <w:rPr>
          <w:sz w:val="24"/>
        </w:rPr>
        <w:t>positions</w:t>
      </w:r>
    </w:p>
    <w:p w14:paraId="59027FF7" w14:textId="77777777" w:rsidR="00EC63B3" w:rsidRDefault="00095B77">
      <w:pPr>
        <w:pStyle w:val="ListParagraph"/>
        <w:numPr>
          <w:ilvl w:val="2"/>
          <w:numId w:val="15"/>
        </w:numPr>
        <w:tabs>
          <w:tab w:val="left" w:pos="1237"/>
          <w:tab w:val="left" w:pos="1238"/>
        </w:tabs>
        <w:ind w:hanging="482"/>
        <w:rPr>
          <w:sz w:val="24"/>
        </w:rPr>
      </w:pPr>
      <w:r>
        <w:rPr>
          <w:sz w:val="24"/>
        </w:rPr>
        <w:t xml:space="preserve">Time to promotion </w:t>
      </w:r>
      <w:r>
        <w:rPr>
          <w:spacing w:val="-3"/>
          <w:sz w:val="24"/>
        </w:rPr>
        <w:t xml:space="preserve">for </w:t>
      </w:r>
      <w:r>
        <w:rPr>
          <w:sz w:val="24"/>
        </w:rPr>
        <w:t>“A”</w:t>
      </w:r>
      <w:r>
        <w:rPr>
          <w:spacing w:val="-1"/>
          <w:sz w:val="24"/>
        </w:rPr>
        <w:t xml:space="preserve"> </w:t>
      </w:r>
      <w:r>
        <w:rPr>
          <w:sz w:val="24"/>
        </w:rPr>
        <w:t>players</w:t>
      </w:r>
    </w:p>
    <w:p w14:paraId="4FF40690" w14:textId="77777777" w:rsidR="00EC63B3" w:rsidRDefault="00EC63B3">
      <w:pPr>
        <w:rPr>
          <w:sz w:val="24"/>
        </w:rPr>
        <w:sectPr w:rsidR="00EC63B3">
          <w:pgSz w:w="11910" w:h="16840"/>
          <w:pgMar w:top="1320" w:right="1300" w:bottom="280" w:left="1180" w:header="890" w:footer="0" w:gutter="0"/>
          <w:cols w:space="720"/>
        </w:sectPr>
      </w:pPr>
    </w:p>
    <w:p w14:paraId="5FACA85D" w14:textId="77777777" w:rsidR="00EC63B3" w:rsidRDefault="00095B77">
      <w:pPr>
        <w:pStyle w:val="ListParagraph"/>
        <w:numPr>
          <w:ilvl w:val="1"/>
          <w:numId w:val="15"/>
        </w:numPr>
        <w:tabs>
          <w:tab w:val="left" w:pos="854"/>
        </w:tabs>
        <w:spacing w:before="90"/>
        <w:ind w:left="853" w:hanging="419"/>
        <w:rPr>
          <w:sz w:val="24"/>
        </w:rPr>
      </w:pPr>
      <w:r>
        <w:rPr>
          <w:sz w:val="24"/>
        </w:rPr>
        <w:lastRenderedPageBreak/>
        <w:t>Right HR</w:t>
      </w:r>
      <w:r>
        <w:rPr>
          <w:spacing w:val="-1"/>
          <w:sz w:val="24"/>
        </w:rPr>
        <w:t xml:space="preserve"> </w:t>
      </w:r>
      <w:r>
        <w:rPr>
          <w:sz w:val="24"/>
        </w:rPr>
        <w:t>Professionals</w:t>
      </w:r>
    </w:p>
    <w:p w14:paraId="7DC3E0C2" w14:textId="77777777" w:rsidR="00EC63B3" w:rsidRDefault="00095B77">
      <w:pPr>
        <w:pStyle w:val="BodyText"/>
        <w:spacing w:before="180"/>
        <w:ind w:left="756"/>
      </w:pPr>
      <w:r>
        <w:t>The world-class HR management systems and practices do not just happen-they are developed specifically by HR professionals who have a deep understanding not only of the firms’ strategy, and goals, but also of the field of evidence-based Human Resource Management (HRM) and the allied social sciences. The key question is “Do our HR professionals have the skills they need to design and implement a world-class HR</w:t>
      </w:r>
    </w:p>
    <w:p w14:paraId="5E925EAC" w14:textId="77777777" w:rsidR="00EC63B3" w:rsidRDefault="00095B77">
      <w:pPr>
        <w:pStyle w:val="BodyText"/>
        <w:spacing w:before="1"/>
        <w:ind w:left="756"/>
      </w:pPr>
      <w:r>
        <w:t>management system?”</w:t>
      </w:r>
    </w:p>
    <w:p w14:paraId="3046D16A" w14:textId="77777777" w:rsidR="00EC63B3" w:rsidRDefault="00095B77">
      <w:pPr>
        <w:pStyle w:val="BodyText"/>
        <w:spacing w:before="180"/>
        <w:ind w:left="756"/>
      </w:pPr>
      <w:r>
        <w:t>There is a significant and increasing body of professional knowledge in the field of HRM, and insuring that HR mangers understand the latest developments in the field is an</w:t>
      </w:r>
    </w:p>
    <w:p w14:paraId="27DC9CB0" w14:textId="77777777" w:rsidR="00EC63B3" w:rsidRDefault="00095B77">
      <w:pPr>
        <w:pStyle w:val="BodyText"/>
        <w:ind w:left="756" w:right="801"/>
      </w:pPr>
      <w:r>
        <w:t>important opportunity for improvement many organizations. Measures of HR professional competencies can be found as follows:</w:t>
      </w:r>
    </w:p>
    <w:p w14:paraId="5573C2DC" w14:textId="77777777" w:rsidR="00EC63B3" w:rsidRDefault="00095B77">
      <w:pPr>
        <w:pStyle w:val="ListParagraph"/>
        <w:numPr>
          <w:ilvl w:val="2"/>
          <w:numId w:val="15"/>
        </w:numPr>
        <w:tabs>
          <w:tab w:val="left" w:pos="1237"/>
          <w:tab w:val="left" w:pos="1238"/>
        </w:tabs>
        <w:ind w:hanging="482"/>
        <w:rPr>
          <w:sz w:val="24"/>
        </w:rPr>
      </w:pPr>
      <w:r>
        <w:rPr>
          <w:sz w:val="24"/>
        </w:rPr>
        <w:t>HR managers’ ratings on validated 360 degree competency-assessment</w:t>
      </w:r>
      <w:r>
        <w:rPr>
          <w:spacing w:val="-25"/>
          <w:sz w:val="24"/>
        </w:rPr>
        <w:t xml:space="preserve"> </w:t>
      </w:r>
      <w:r>
        <w:rPr>
          <w:sz w:val="24"/>
        </w:rPr>
        <w:t>tool</w:t>
      </w:r>
    </w:p>
    <w:p w14:paraId="5507513B" w14:textId="39CA4697" w:rsidR="00EC63B3" w:rsidRDefault="00095B77">
      <w:pPr>
        <w:pStyle w:val="ListParagraph"/>
        <w:numPr>
          <w:ilvl w:val="2"/>
          <w:numId w:val="15"/>
        </w:numPr>
        <w:tabs>
          <w:tab w:val="left" w:pos="1237"/>
          <w:tab w:val="left" w:pos="1238"/>
        </w:tabs>
        <w:ind w:hanging="482"/>
        <w:rPr>
          <w:sz w:val="24"/>
        </w:rPr>
      </w:pPr>
      <w:r>
        <w:rPr>
          <w:sz w:val="24"/>
        </w:rPr>
        <w:t>Rating of HR competency scale developed by Dave</w:t>
      </w:r>
      <w:r>
        <w:rPr>
          <w:spacing w:val="-8"/>
          <w:sz w:val="24"/>
        </w:rPr>
        <w:t xml:space="preserve"> </w:t>
      </w:r>
      <w:r>
        <w:rPr>
          <w:sz w:val="24"/>
        </w:rPr>
        <w:t>Ulrich:</w:t>
      </w:r>
    </w:p>
    <w:p w14:paraId="14C42013" w14:textId="77777777" w:rsidR="00EC63B3" w:rsidRDefault="00095B77">
      <w:pPr>
        <w:pStyle w:val="BodyText"/>
        <w:spacing w:before="180"/>
        <w:ind w:left="1198"/>
      </w:pPr>
      <w:r>
        <w:t>-Strategic positioners who understanding evolving business contexts</w:t>
      </w:r>
    </w:p>
    <w:p w14:paraId="430F31FF" w14:textId="77777777" w:rsidR="00EC63B3" w:rsidRDefault="00095B77">
      <w:pPr>
        <w:pStyle w:val="BodyText"/>
        <w:spacing w:before="180"/>
        <w:ind w:left="1198"/>
      </w:pPr>
      <w:r>
        <w:t>-Credible activists who build relationships of trust</w:t>
      </w:r>
    </w:p>
    <w:p w14:paraId="38FDED36" w14:textId="77777777" w:rsidR="00EC63B3" w:rsidRDefault="00095B77">
      <w:pPr>
        <w:pStyle w:val="BodyText"/>
        <w:spacing w:before="179"/>
        <w:ind w:left="1198"/>
      </w:pPr>
      <w:r>
        <w:t>-Capability builders who define, audit and create organization capabilities</w:t>
      </w:r>
    </w:p>
    <w:p w14:paraId="008207D7" w14:textId="77777777" w:rsidR="00EC63B3" w:rsidRDefault="00095B77">
      <w:pPr>
        <w:pStyle w:val="BodyText"/>
        <w:spacing w:before="180"/>
        <w:ind w:left="1198"/>
      </w:pPr>
      <w:r>
        <w:t>-Change champions who initiate and sustain change</w:t>
      </w:r>
    </w:p>
    <w:p w14:paraId="177360B4" w14:textId="77777777" w:rsidR="00EC63B3" w:rsidRDefault="00095B77">
      <w:pPr>
        <w:pStyle w:val="BodyText"/>
        <w:spacing w:before="180"/>
        <w:ind w:left="1198"/>
      </w:pPr>
      <w:r>
        <w:t>-HR innovators and integrators who look for new ways to do HR practices</w:t>
      </w:r>
    </w:p>
    <w:p w14:paraId="4051A991" w14:textId="77777777" w:rsidR="00EC63B3" w:rsidRDefault="00095B77">
      <w:pPr>
        <w:pStyle w:val="BodyText"/>
        <w:spacing w:before="180"/>
        <w:ind w:left="1198"/>
      </w:pPr>
      <w:r>
        <w:t>-Technology proponents who use technology for efficiency to connect employees</w:t>
      </w:r>
    </w:p>
    <w:p w14:paraId="17E2EC4B" w14:textId="77777777" w:rsidR="00EC63B3" w:rsidRDefault="00095B77">
      <w:pPr>
        <w:pStyle w:val="ListParagraph"/>
        <w:numPr>
          <w:ilvl w:val="2"/>
          <w:numId w:val="15"/>
        </w:numPr>
        <w:tabs>
          <w:tab w:val="left" w:pos="1237"/>
          <w:tab w:val="left" w:pos="1238"/>
        </w:tabs>
        <w:spacing w:before="181"/>
        <w:ind w:hanging="482"/>
        <w:rPr>
          <w:sz w:val="24"/>
        </w:rPr>
      </w:pPr>
      <w:r>
        <w:rPr>
          <w:sz w:val="24"/>
        </w:rPr>
        <w:t>Percent of HR budget devoted to “HR for HR” certified programs for HR</w:t>
      </w:r>
      <w:r>
        <w:rPr>
          <w:spacing w:val="-38"/>
          <w:sz w:val="24"/>
        </w:rPr>
        <w:t xml:space="preserve"> </w:t>
      </w:r>
      <w:r>
        <w:rPr>
          <w:sz w:val="24"/>
        </w:rPr>
        <w:t>staff</w:t>
      </w:r>
    </w:p>
    <w:p w14:paraId="778FB57C" w14:textId="77777777" w:rsidR="00EC63B3" w:rsidRDefault="00095B77">
      <w:pPr>
        <w:pStyle w:val="ListParagraph"/>
        <w:numPr>
          <w:ilvl w:val="2"/>
          <w:numId w:val="15"/>
        </w:numPr>
        <w:tabs>
          <w:tab w:val="left" w:pos="1237"/>
          <w:tab w:val="left" w:pos="1238"/>
        </w:tabs>
        <w:ind w:right="656"/>
        <w:rPr>
          <w:sz w:val="24"/>
        </w:rPr>
      </w:pPr>
      <w:r>
        <w:rPr>
          <w:sz w:val="24"/>
        </w:rPr>
        <w:t>Percent</w:t>
      </w:r>
      <w:r>
        <w:rPr>
          <w:spacing w:val="-5"/>
          <w:sz w:val="24"/>
        </w:rPr>
        <w:t xml:space="preserve"> </w:t>
      </w:r>
      <w:r>
        <w:rPr>
          <w:sz w:val="24"/>
        </w:rPr>
        <w:t>of</w:t>
      </w:r>
      <w:r>
        <w:rPr>
          <w:spacing w:val="-6"/>
          <w:sz w:val="24"/>
        </w:rPr>
        <w:t xml:space="preserve"> </w:t>
      </w:r>
      <w:r>
        <w:rPr>
          <w:sz w:val="24"/>
        </w:rPr>
        <w:t>HR</w:t>
      </w:r>
      <w:r>
        <w:rPr>
          <w:spacing w:val="-5"/>
          <w:sz w:val="24"/>
        </w:rPr>
        <w:t xml:space="preserve"> </w:t>
      </w:r>
      <w:r>
        <w:rPr>
          <w:sz w:val="24"/>
        </w:rPr>
        <w:t>professionals</w:t>
      </w:r>
      <w:r>
        <w:rPr>
          <w:spacing w:val="-6"/>
          <w:sz w:val="24"/>
        </w:rPr>
        <w:t xml:space="preserve"> </w:t>
      </w:r>
      <w:r>
        <w:rPr>
          <w:sz w:val="24"/>
        </w:rPr>
        <w:t>with</w:t>
      </w:r>
      <w:r>
        <w:rPr>
          <w:spacing w:val="-4"/>
          <w:sz w:val="24"/>
        </w:rPr>
        <w:t xml:space="preserve"> </w:t>
      </w:r>
      <w:r>
        <w:rPr>
          <w:sz w:val="24"/>
        </w:rPr>
        <w:t>graduate</w:t>
      </w:r>
      <w:r>
        <w:rPr>
          <w:spacing w:val="-5"/>
          <w:sz w:val="24"/>
        </w:rPr>
        <w:t xml:space="preserve"> </w:t>
      </w:r>
      <w:r>
        <w:rPr>
          <w:sz w:val="24"/>
        </w:rPr>
        <w:t>degrees</w:t>
      </w:r>
      <w:r>
        <w:rPr>
          <w:spacing w:val="-5"/>
          <w:sz w:val="24"/>
        </w:rPr>
        <w:t xml:space="preserve"> </w:t>
      </w:r>
      <w:r>
        <w:rPr>
          <w:sz w:val="24"/>
        </w:rPr>
        <w:t>in</w:t>
      </w:r>
      <w:r>
        <w:rPr>
          <w:spacing w:val="-6"/>
          <w:sz w:val="24"/>
        </w:rPr>
        <w:t xml:space="preserve"> </w:t>
      </w:r>
      <w:r>
        <w:rPr>
          <w:sz w:val="24"/>
        </w:rPr>
        <w:t>HR,</w:t>
      </w:r>
      <w:r>
        <w:rPr>
          <w:spacing w:val="-4"/>
          <w:sz w:val="24"/>
        </w:rPr>
        <w:t xml:space="preserve"> </w:t>
      </w:r>
      <w:r>
        <w:rPr>
          <w:sz w:val="24"/>
        </w:rPr>
        <w:t>Industrial</w:t>
      </w:r>
      <w:r>
        <w:rPr>
          <w:spacing w:val="-5"/>
          <w:sz w:val="24"/>
        </w:rPr>
        <w:t xml:space="preserve"> </w:t>
      </w:r>
      <w:r>
        <w:rPr>
          <w:sz w:val="24"/>
        </w:rPr>
        <w:t>and</w:t>
      </w:r>
      <w:r>
        <w:rPr>
          <w:spacing w:val="-6"/>
          <w:sz w:val="24"/>
        </w:rPr>
        <w:t xml:space="preserve"> </w:t>
      </w:r>
      <w:r>
        <w:rPr>
          <w:sz w:val="24"/>
        </w:rPr>
        <w:t xml:space="preserve">Labor Relations, I/O </w:t>
      </w:r>
      <w:r>
        <w:rPr>
          <w:spacing w:val="-3"/>
          <w:sz w:val="24"/>
        </w:rPr>
        <w:t xml:space="preserve">psychology, </w:t>
      </w:r>
      <w:r>
        <w:rPr>
          <w:sz w:val="24"/>
        </w:rPr>
        <w:t>or</w:t>
      </w:r>
      <w:r>
        <w:rPr>
          <w:spacing w:val="1"/>
          <w:sz w:val="24"/>
        </w:rPr>
        <w:t xml:space="preserve"> </w:t>
      </w:r>
      <w:r>
        <w:rPr>
          <w:sz w:val="24"/>
        </w:rPr>
        <w:t>MBA</w:t>
      </w:r>
    </w:p>
    <w:p w14:paraId="5F3257BF" w14:textId="77777777" w:rsidR="00EC63B3" w:rsidRDefault="00095B77">
      <w:pPr>
        <w:pStyle w:val="ListParagraph"/>
        <w:numPr>
          <w:ilvl w:val="2"/>
          <w:numId w:val="15"/>
        </w:numPr>
        <w:tabs>
          <w:tab w:val="left" w:pos="1237"/>
          <w:tab w:val="left" w:pos="1238"/>
        </w:tabs>
        <w:ind w:right="409"/>
        <w:rPr>
          <w:sz w:val="24"/>
        </w:rPr>
      </w:pPr>
      <w:r>
        <w:rPr>
          <w:sz w:val="24"/>
        </w:rPr>
        <w:t xml:space="preserve">Percent of HR professionals with PHR, SPHR, GPHR, </w:t>
      </w:r>
      <w:r>
        <w:rPr>
          <w:spacing w:val="-7"/>
          <w:sz w:val="24"/>
        </w:rPr>
        <w:t xml:space="preserve">HRBP, HRMP, </w:t>
      </w:r>
      <w:r>
        <w:rPr>
          <w:sz w:val="24"/>
        </w:rPr>
        <w:t xml:space="preserve">or other global recognized HR certifications (e.g., </w:t>
      </w:r>
      <w:r>
        <w:rPr>
          <w:spacing w:val="-6"/>
          <w:sz w:val="24"/>
        </w:rPr>
        <w:t xml:space="preserve">CPLP, </w:t>
      </w:r>
      <w:r>
        <w:rPr>
          <w:spacing w:val="-8"/>
          <w:sz w:val="24"/>
        </w:rPr>
        <w:t xml:space="preserve">GRP, </w:t>
      </w:r>
      <w:r>
        <w:rPr>
          <w:spacing w:val="-7"/>
          <w:sz w:val="24"/>
        </w:rPr>
        <w:t>HRIP,</w:t>
      </w:r>
      <w:r>
        <w:rPr>
          <w:spacing w:val="7"/>
          <w:sz w:val="24"/>
        </w:rPr>
        <w:t xml:space="preserve"> </w:t>
      </w:r>
      <w:r>
        <w:rPr>
          <w:sz w:val="24"/>
        </w:rPr>
        <w:t>IPMA-HR)</w:t>
      </w:r>
    </w:p>
    <w:p w14:paraId="295D2469" w14:textId="77777777" w:rsidR="00EC63B3" w:rsidRDefault="00095B77">
      <w:pPr>
        <w:pStyle w:val="Heading2"/>
        <w:numPr>
          <w:ilvl w:val="0"/>
          <w:numId w:val="22"/>
        </w:numPr>
        <w:tabs>
          <w:tab w:val="left" w:pos="478"/>
        </w:tabs>
        <w:ind w:hanging="240"/>
      </w:pPr>
      <w:bookmarkStart w:id="17" w:name="_TOC_250015"/>
      <w:r>
        <w:t>HR Cost Benefit</w:t>
      </w:r>
      <w:r>
        <w:rPr>
          <w:spacing w:val="-4"/>
        </w:rPr>
        <w:t xml:space="preserve"> </w:t>
      </w:r>
      <w:bookmarkEnd w:id="17"/>
      <w:r>
        <w:t>Analysis</w:t>
      </w:r>
    </w:p>
    <w:p w14:paraId="754AAACE" w14:textId="77777777" w:rsidR="00EC63B3" w:rsidRDefault="00095B77">
      <w:pPr>
        <w:pStyle w:val="BodyText"/>
        <w:spacing w:before="179"/>
        <w:ind w:left="475"/>
      </w:pPr>
      <w:r>
        <w:t>A complementary process to the HR Scorecard is an HR cost benefit analysis. While the Scorecard identifies where your company’s HR department wants to be to achieve</w:t>
      </w:r>
    </w:p>
    <w:p w14:paraId="4C8798CC" w14:textId="77777777" w:rsidR="00EC63B3" w:rsidRDefault="00095B77">
      <w:pPr>
        <w:pStyle w:val="BodyText"/>
        <w:spacing w:before="1"/>
        <w:ind w:left="475" w:right="246"/>
      </w:pPr>
      <w:r>
        <w:t>strategic goals, HR cost benefit analysis helps your company choose how it will get there by looking at the Return on Investment (ROI) of HR programs and policies.</w:t>
      </w:r>
    </w:p>
    <w:p w14:paraId="08FD9C9C" w14:textId="77777777" w:rsidR="00EC63B3" w:rsidRDefault="00095B77">
      <w:pPr>
        <w:pStyle w:val="ListParagraph"/>
        <w:numPr>
          <w:ilvl w:val="1"/>
          <w:numId w:val="14"/>
        </w:numPr>
        <w:tabs>
          <w:tab w:val="left" w:pos="854"/>
        </w:tabs>
        <w:ind w:hanging="419"/>
        <w:rPr>
          <w:sz w:val="24"/>
        </w:rPr>
      </w:pPr>
      <w:r>
        <w:rPr>
          <w:sz w:val="24"/>
        </w:rPr>
        <w:t>HR</w:t>
      </w:r>
      <w:r>
        <w:rPr>
          <w:spacing w:val="-1"/>
          <w:sz w:val="24"/>
        </w:rPr>
        <w:t xml:space="preserve"> </w:t>
      </w:r>
      <w:r>
        <w:rPr>
          <w:sz w:val="24"/>
        </w:rPr>
        <w:t>ROI</w:t>
      </w:r>
    </w:p>
    <w:p w14:paraId="046DBFA1" w14:textId="77777777" w:rsidR="00EC63B3" w:rsidRDefault="00095B77">
      <w:pPr>
        <w:pStyle w:val="BodyText"/>
        <w:spacing w:before="180"/>
        <w:ind w:left="826" w:right="127"/>
      </w:pPr>
      <w:r>
        <w:t>Determining the ROI of a particular HR policy or practice isn’t complicated. Essentially, you need to assess the total costs and total benefits associated with the investment and then calculate benefits less costs. Due to costs are borne today, but benefits are</w:t>
      </w:r>
    </w:p>
    <w:p w14:paraId="015D2463" w14:textId="77777777" w:rsidR="00EC63B3" w:rsidRDefault="00095B77">
      <w:pPr>
        <w:pStyle w:val="BodyText"/>
        <w:spacing w:before="1"/>
        <w:ind w:left="826"/>
      </w:pPr>
      <w:r>
        <w:t>most likely going to show up in the future. The challenge lies in collecting or estimating data.</w:t>
      </w:r>
    </w:p>
    <w:p w14:paraId="6D499379" w14:textId="77777777" w:rsidR="00EC63B3" w:rsidRDefault="00EC63B3">
      <w:pPr>
        <w:sectPr w:rsidR="00EC63B3">
          <w:pgSz w:w="11910" w:h="16840"/>
          <w:pgMar w:top="1320" w:right="1300" w:bottom="280" w:left="1180" w:header="890" w:footer="0" w:gutter="0"/>
          <w:cols w:space="720"/>
        </w:sectPr>
      </w:pPr>
    </w:p>
    <w:p w14:paraId="3AAB7AED" w14:textId="77777777" w:rsidR="00EC63B3" w:rsidRDefault="00095B77">
      <w:pPr>
        <w:pStyle w:val="ListParagraph"/>
        <w:numPr>
          <w:ilvl w:val="1"/>
          <w:numId w:val="14"/>
        </w:numPr>
        <w:tabs>
          <w:tab w:val="left" w:pos="853"/>
        </w:tabs>
        <w:spacing w:before="90"/>
        <w:ind w:left="852"/>
        <w:rPr>
          <w:sz w:val="24"/>
        </w:rPr>
      </w:pPr>
      <w:r>
        <w:rPr>
          <w:sz w:val="24"/>
        </w:rPr>
        <w:lastRenderedPageBreak/>
        <w:t>Costing</w:t>
      </w:r>
    </w:p>
    <w:p w14:paraId="5F979FC0" w14:textId="77777777" w:rsidR="00EC63B3" w:rsidRDefault="00095B77">
      <w:pPr>
        <w:pStyle w:val="BodyText"/>
        <w:spacing w:before="180"/>
        <w:ind w:left="826" w:right="425"/>
      </w:pPr>
      <w:r>
        <w:t>To generate estimates, you need to know what to count as cost and what to ignore. There are two major types of cost — fixed and variable. Fixed costs are those that don’t vary with the level of production. For example, if your company has a training</w:t>
      </w:r>
    </w:p>
    <w:p w14:paraId="56D877CB" w14:textId="77777777" w:rsidR="00EC63B3" w:rsidRDefault="00095B77">
      <w:pPr>
        <w:pStyle w:val="BodyText"/>
        <w:ind w:left="826" w:right="97"/>
      </w:pPr>
      <w:r>
        <w:t>center, some costs associated with the building are fixed — they don’t change whether you have one class a week or ten in the facility. But other costs are variable — they</w:t>
      </w:r>
    </w:p>
    <w:p w14:paraId="497887EE" w14:textId="77777777" w:rsidR="00EC63B3" w:rsidRDefault="00095B77">
      <w:pPr>
        <w:pStyle w:val="BodyText"/>
        <w:spacing w:before="1"/>
        <w:ind w:left="826"/>
      </w:pPr>
      <w:r>
        <w:t>increase or decrease depending on how many classes use the building. It takes more electricity to run the computers and the restrooms require more supplies when usage goes up.</w:t>
      </w:r>
    </w:p>
    <w:p w14:paraId="30037F7E" w14:textId="77777777" w:rsidR="00EC63B3" w:rsidRDefault="00095B77">
      <w:pPr>
        <w:pStyle w:val="BodyText"/>
        <w:spacing w:before="180"/>
        <w:ind w:left="826" w:right="127"/>
      </w:pPr>
      <w:r>
        <w:t>Again using the training center as an example, how would you estimate the cost of providing a new training program for mid-level managers? Suppose the training center is operating at 60 percent capacity and your proposed program would boost that to 80 percent? Do you take the fixed costs of running and maintaining the center and add</w:t>
      </w:r>
    </w:p>
    <w:p w14:paraId="113EC9EF" w14:textId="2002E301" w:rsidR="00EC63B3" w:rsidRDefault="00095B77">
      <w:pPr>
        <w:pStyle w:val="BodyText"/>
        <w:ind w:left="826" w:right="259"/>
        <w:jc w:val="both"/>
      </w:pPr>
      <w:r>
        <w:t>them</w:t>
      </w:r>
      <w:r>
        <w:rPr>
          <w:spacing w:val="-6"/>
        </w:rPr>
        <w:t xml:space="preserve"> </w:t>
      </w:r>
      <w:r>
        <w:t>to</w:t>
      </w:r>
      <w:r>
        <w:rPr>
          <w:spacing w:val="-7"/>
        </w:rPr>
        <w:t xml:space="preserve"> </w:t>
      </w:r>
      <w:r>
        <w:t>your</w:t>
      </w:r>
      <w:r>
        <w:rPr>
          <w:spacing w:val="-7"/>
        </w:rPr>
        <w:t xml:space="preserve"> </w:t>
      </w:r>
      <w:r>
        <w:t>cost</w:t>
      </w:r>
      <w:r>
        <w:rPr>
          <w:spacing w:val="-6"/>
        </w:rPr>
        <w:t xml:space="preserve"> </w:t>
      </w:r>
      <w:r>
        <w:t>estimate?</w:t>
      </w:r>
      <w:r>
        <w:rPr>
          <w:spacing w:val="-6"/>
        </w:rPr>
        <w:t xml:space="preserve"> </w:t>
      </w:r>
      <w:r>
        <w:t>Using</w:t>
      </w:r>
      <w:r>
        <w:rPr>
          <w:spacing w:val="-5"/>
        </w:rPr>
        <w:t xml:space="preserve"> </w:t>
      </w:r>
      <w:r>
        <w:t>conventional</w:t>
      </w:r>
      <w:r>
        <w:rPr>
          <w:spacing w:val="-6"/>
        </w:rPr>
        <w:t xml:space="preserve"> </w:t>
      </w:r>
      <w:r>
        <w:t>accounting</w:t>
      </w:r>
      <w:r>
        <w:rPr>
          <w:spacing w:val="-6"/>
        </w:rPr>
        <w:t xml:space="preserve"> </w:t>
      </w:r>
      <w:r>
        <w:t>principles,</w:t>
      </w:r>
      <w:r>
        <w:rPr>
          <w:spacing w:val="-8"/>
        </w:rPr>
        <w:t xml:space="preserve"> </w:t>
      </w:r>
      <w:r>
        <w:t>you</w:t>
      </w:r>
      <w:r>
        <w:rPr>
          <w:spacing w:val="-7"/>
        </w:rPr>
        <w:t xml:space="preserve"> </w:t>
      </w:r>
      <w:r>
        <w:t>would.</w:t>
      </w:r>
      <w:r>
        <w:rPr>
          <w:spacing w:val="-6"/>
        </w:rPr>
        <w:t xml:space="preserve"> </w:t>
      </w:r>
      <w:r>
        <w:t>But that</w:t>
      </w:r>
      <w:r>
        <w:rPr>
          <w:spacing w:val="-4"/>
        </w:rPr>
        <w:t xml:space="preserve"> </w:t>
      </w:r>
      <w:r>
        <w:t>will</w:t>
      </w:r>
      <w:r>
        <w:rPr>
          <w:spacing w:val="-3"/>
        </w:rPr>
        <w:t xml:space="preserve"> </w:t>
      </w:r>
      <w:r>
        <w:t>increase</w:t>
      </w:r>
      <w:r>
        <w:rPr>
          <w:spacing w:val="-4"/>
        </w:rPr>
        <w:t xml:space="preserve"> </w:t>
      </w:r>
      <w:r>
        <w:t>the</w:t>
      </w:r>
      <w:r>
        <w:rPr>
          <w:spacing w:val="-4"/>
        </w:rPr>
        <w:t xml:space="preserve"> </w:t>
      </w:r>
      <w:r>
        <w:t>costs</w:t>
      </w:r>
      <w:r>
        <w:rPr>
          <w:spacing w:val="-3"/>
        </w:rPr>
        <w:t xml:space="preserve"> </w:t>
      </w:r>
      <w:r>
        <w:t>of</w:t>
      </w:r>
      <w:r>
        <w:rPr>
          <w:spacing w:val="-4"/>
        </w:rPr>
        <w:t xml:space="preserve"> </w:t>
      </w:r>
      <w:r>
        <w:t>your</w:t>
      </w:r>
      <w:r>
        <w:rPr>
          <w:spacing w:val="-4"/>
        </w:rPr>
        <w:t xml:space="preserve"> </w:t>
      </w:r>
      <w:r>
        <w:t>project</w:t>
      </w:r>
      <w:r>
        <w:rPr>
          <w:spacing w:val="-4"/>
        </w:rPr>
        <w:t xml:space="preserve"> </w:t>
      </w:r>
      <w:r>
        <w:t>and</w:t>
      </w:r>
      <w:r>
        <w:rPr>
          <w:spacing w:val="-5"/>
        </w:rPr>
        <w:t xml:space="preserve"> </w:t>
      </w:r>
      <w:r>
        <w:t>decrease</w:t>
      </w:r>
      <w:r>
        <w:rPr>
          <w:spacing w:val="-4"/>
        </w:rPr>
        <w:t xml:space="preserve"> </w:t>
      </w:r>
      <w:r>
        <w:t>the</w:t>
      </w:r>
      <w:r>
        <w:rPr>
          <w:spacing w:val="-3"/>
        </w:rPr>
        <w:t xml:space="preserve"> </w:t>
      </w:r>
      <w:r>
        <w:t>ROI.</w:t>
      </w:r>
      <w:r>
        <w:rPr>
          <w:spacing w:val="-4"/>
        </w:rPr>
        <w:t xml:space="preserve"> </w:t>
      </w:r>
      <w:r>
        <w:t>Instead,</w:t>
      </w:r>
      <w:r>
        <w:rPr>
          <w:spacing w:val="-5"/>
        </w:rPr>
        <w:t xml:space="preserve"> </w:t>
      </w:r>
      <w:r>
        <w:t>it</w:t>
      </w:r>
      <w:r>
        <w:rPr>
          <w:spacing w:val="-3"/>
        </w:rPr>
        <w:t xml:space="preserve"> </w:t>
      </w:r>
      <w:r>
        <w:t>may</w:t>
      </w:r>
      <w:r>
        <w:rPr>
          <w:spacing w:val="-3"/>
        </w:rPr>
        <w:t xml:space="preserve"> make </w:t>
      </w:r>
      <w:r>
        <w:t>more sense to just add in the additional variable</w:t>
      </w:r>
      <w:r>
        <w:rPr>
          <w:spacing w:val="-10"/>
        </w:rPr>
        <w:t xml:space="preserve"> </w:t>
      </w:r>
      <w:r>
        <w:t>costs.</w:t>
      </w:r>
    </w:p>
    <w:p w14:paraId="30D5A267" w14:textId="77777777" w:rsidR="00EC63B3" w:rsidRDefault="00095B77">
      <w:pPr>
        <w:pStyle w:val="BodyText"/>
        <w:spacing w:before="180"/>
        <w:ind w:left="826" w:right="246"/>
      </w:pPr>
      <w:r>
        <w:t>Don’t be so enamored of projects that you persist in pouring more assets into them only to get diminishing returns. Suppose you had begun restoring an old car and have</w:t>
      </w:r>
    </w:p>
    <w:p w14:paraId="0EC41553" w14:textId="77777777" w:rsidR="00EC63B3" w:rsidRDefault="00095B77">
      <w:pPr>
        <w:pStyle w:val="BodyText"/>
        <w:spacing w:line="293" w:lineRule="exact"/>
        <w:ind w:left="826"/>
      </w:pPr>
      <w:r>
        <w:t>invested $25,000 in it. These are your sunk costs. If you sold it today, it would fetch you</w:t>
      </w:r>
    </w:p>
    <w:p w14:paraId="1372C4B5" w14:textId="77777777" w:rsidR="00EC63B3" w:rsidRDefault="00095B77">
      <w:pPr>
        <w:pStyle w:val="BodyText"/>
        <w:ind w:left="826"/>
      </w:pPr>
      <w:r>
        <w:t xml:space="preserve">$15,000, a $10,000 loss. If you finish the </w:t>
      </w:r>
      <w:r>
        <w:rPr>
          <w:spacing w:val="-6"/>
        </w:rPr>
        <w:t xml:space="preserve">car, </w:t>
      </w:r>
      <w:r>
        <w:t>it will cost an additional $20,000 and be worth</w:t>
      </w:r>
      <w:r>
        <w:rPr>
          <w:spacing w:val="-5"/>
        </w:rPr>
        <w:t xml:space="preserve"> </w:t>
      </w:r>
      <w:r>
        <w:t>$30,000</w:t>
      </w:r>
      <w:r>
        <w:rPr>
          <w:spacing w:val="-4"/>
        </w:rPr>
        <w:t xml:space="preserve"> </w:t>
      </w:r>
      <w:r>
        <w:t>and</w:t>
      </w:r>
      <w:r>
        <w:rPr>
          <w:spacing w:val="-4"/>
        </w:rPr>
        <w:t xml:space="preserve"> </w:t>
      </w:r>
      <w:r>
        <w:t>your</w:t>
      </w:r>
      <w:r>
        <w:rPr>
          <w:spacing w:val="-3"/>
        </w:rPr>
        <w:t xml:space="preserve"> </w:t>
      </w:r>
      <w:r>
        <w:t>loss</w:t>
      </w:r>
      <w:r>
        <w:rPr>
          <w:spacing w:val="-4"/>
        </w:rPr>
        <w:t xml:space="preserve"> </w:t>
      </w:r>
      <w:r>
        <w:t>would</w:t>
      </w:r>
      <w:r>
        <w:rPr>
          <w:spacing w:val="-4"/>
        </w:rPr>
        <w:t xml:space="preserve"> </w:t>
      </w:r>
      <w:r>
        <w:t>increase</w:t>
      </w:r>
      <w:r>
        <w:rPr>
          <w:spacing w:val="-4"/>
        </w:rPr>
        <w:t xml:space="preserve"> </w:t>
      </w:r>
      <w:r>
        <w:t>to</w:t>
      </w:r>
      <w:r>
        <w:rPr>
          <w:spacing w:val="-5"/>
        </w:rPr>
        <w:t xml:space="preserve"> </w:t>
      </w:r>
      <w:r>
        <w:t>$15,000.</w:t>
      </w:r>
      <w:r>
        <w:rPr>
          <w:spacing w:val="-3"/>
        </w:rPr>
        <w:t xml:space="preserve"> </w:t>
      </w:r>
      <w:r>
        <w:t>The</w:t>
      </w:r>
      <w:r>
        <w:rPr>
          <w:spacing w:val="-3"/>
        </w:rPr>
        <w:t xml:space="preserve"> </w:t>
      </w:r>
      <w:r>
        <w:t>same</w:t>
      </w:r>
      <w:r>
        <w:rPr>
          <w:spacing w:val="-3"/>
        </w:rPr>
        <w:t xml:space="preserve"> </w:t>
      </w:r>
      <w:r>
        <w:t>applies</w:t>
      </w:r>
      <w:r>
        <w:rPr>
          <w:spacing w:val="-4"/>
        </w:rPr>
        <w:t xml:space="preserve"> </w:t>
      </w:r>
      <w:r>
        <w:t>to</w:t>
      </w:r>
      <w:r>
        <w:rPr>
          <w:spacing w:val="-4"/>
        </w:rPr>
        <w:t xml:space="preserve"> </w:t>
      </w:r>
      <w:r>
        <w:t>programs you</w:t>
      </w:r>
      <w:r>
        <w:rPr>
          <w:spacing w:val="-4"/>
        </w:rPr>
        <w:t xml:space="preserve"> </w:t>
      </w:r>
      <w:r>
        <w:t>have</w:t>
      </w:r>
      <w:r>
        <w:rPr>
          <w:spacing w:val="-3"/>
        </w:rPr>
        <w:t xml:space="preserve"> </w:t>
      </w:r>
      <w:r>
        <w:t>begun</w:t>
      </w:r>
      <w:r>
        <w:rPr>
          <w:spacing w:val="-4"/>
        </w:rPr>
        <w:t xml:space="preserve"> </w:t>
      </w:r>
      <w:r>
        <w:t>but</w:t>
      </w:r>
      <w:r>
        <w:rPr>
          <w:spacing w:val="-3"/>
        </w:rPr>
        <w:t xml:space="preserve"> </w:t>
      </w:r>
      <w:r>
        <w:t>which</w:t>
      </w:r>
      <w:r>
        <w:rPr>
          <w:spacing w:val="-4"/>
        </w:rPr>
        <w:t xml:space="preserve"> </w:t>
      </w:r>
      <w:r>
        <w:t>are</w:t>
      </w:r>
      <w:r>
        <w:rPr>
          <w:spacing w:val="-3"/>
        </w:rPr>
        <w:t xml:space="preserve"> </w:t>
      </w:r>
      <w:r>
        <w:t>obviously</w:t>
      </w:r>
      <w:r>
        <w:rPr>
          <w:spacing w:val="-3"/>
        </w:rPr>
        <w:t xml:space="preserve"> </w:t>
      </w:r>
      <w:r>
        <w:t>not</w:t>
      </w:r>
      <w:r>
        <w:rPr>
          <w:spacing w:val="-3"/>
        </w:rPr>
        <w:t xml:space="preserve"> </w:t>
      </w:r>
      <w:r>
        <w:t>going</w:t>
      </w:r>
      <w:r>
        <w:rPr>
          <w:spacing w:val="-4"/>
        </w:rPr>
        <w:t xml:space="preserve"> </w:t>
      </w:r>
      <w:r>
        <w:t>to</w:t>
      </w:r>
      <w:r>
        <w:rPr>
          <w:spacing w:val="-4"/>
        </w:rPr>
        <w:t xml:space="preserve"> </w:t>
      </w:r>
      <w:r>
        <w:t>pay</w:t>
      </w:r>
      <w:r>
        <w:rPr>
          <w:spacing w:val="-2"/>
        </w:rPr>
        <w:t xml:space="preserve"> </w:t>
      </w:r>
      <w:r>
        <w:t>off</w:t>
      </w:r>
      <w:r>
        <w:rPr>
          <w:spacing w:val="-2"/>
        </w:rPr>
        <w:t xml:space="preserve"> </w:t>
      </w:r>
      <w:r>
        <w:t>as</w:t>
      </w:r>
      <w:r>
        <w:rPr>
          <w:spacing w:val="-4"/>
        </w:rPr>
        <w:t xml:space="preserve"> </w:t>
      </w:r>
      <w:r>
        <w:t>you</w:t>
      </w:r>
      <w:r>
        <w:rPr>
          <w:spacing w:val="-4"/>
        </w:rPr>
        <w:t xml:space="preserve"> </w:t>
      </w:r>
      <w:r>
        <w:t>expected.</w:t>
      </w:r>
      <w:r>
        <w:rPr>
          <w:spacing w:val="-3"/>
        </w:rPr>
        <w:t xml:space="preserve"> </w:t>
      </w:r>
      <w:r>
        <w:t>Don’t</w:t>
      </w:r>
    </w:p>
    <w:p w14:paraId="34F10608" w14:textId="77777777" w:rsidR="00EC63B3" w:rsidRDefault="00095B77">
      <w:pPr>
        <w:pStyle w:val="BodyText"/>
        <w:spacing w:before="1"/>
        <w:ind w:left="826"/>
      </w:pPr>
      <w:r>
        <w:t>throw</w:t>
      </w:r>
      <w:r>
        <w:rPr>
          <w:spacing w:val="-4"/>
        </w:rPr>
        <w:t xml:space="preserve"> </w:t>
      </w:r>
      <w:r>
        <w:t>more</w:t>
      </w:r>
      <w:r>
        <w:rPr>
          <w:spacing w:val="-3"/>
        </w:rPr>
        <w:t xml:space="preserve"> </w:t>
      </w:r>
      <w:r>
        <w:t>resources</w:t>
      </w:r>
      <w:r>
        <w:rPr>
          <w:spacing w:val="-5"/>
        </w:rPr>
        <w:t xml:space="preserve"> </w:t>
      </w:r>
      <w:r>
        <w:t>at</w:t>
      </w:r>
      <w:r>
        <w:rPr>
          <w:spacing w:val="-3"/>
        </w:rPr>
        <w:t xml:space="preserve"> </w:t>
      </w:r>
      <w:r>
        <w:t>the</w:t>
      </w:r>
      <w:r>
        <w:rPr>
          <w:spacing w:val="-4"/>
        </w:rPr>
        <w:t xml:space="preserve"> </w:t>
      </w:r>
      <w:r>
        <w:t>project,</w:t>
      </w:r>
      <w:r>
        <w:rPr>
          <w:spacing w:val="-4"/>
        </w:rPr>
        <w:t xml:space="preserve"> </w:t>
      </w:r>
      <w:r>
        <w:t>only</w:t>
      </w:r>
      <w:r>
        <w:rPr>
          <w:spacing w:val="-5"/>
        </w:rPr>
        <w:t xml:space="preserve"> </w:t>
      </w:r>
      <w:r>
        <w:t>to</w:t>
      </w:r>
      <w:r>
        <w:rPr>
          <w:spacing w:val="-4"/>
        </w:rPr>
        <w:t xml:space="preserve"> </w:t>
      </w:r>
      <w:r>
        <w:t>guarantee</w:t>
      </w:r>
      <w:r>
        <w:rPr>
          <w:spacing w:val="-3"/>
        </w:rPr>
        <w:t xml:space="preserve"> </w:t>
      </w:r>
      <w:r>
        <w:t>that</w:t>
      </w:r>
      <w:r>
        <w:rPr>
          <w:spacing w:val="-4"/>
        </w:rPr>
        <w:t xml:space="preserve"> </w:t>
      </w:r>
      <w:r>
        <w:t>the</w:t>
      </w:r>
      <w:r>
        <w:rPr>
          <w:spacing w:val="-4"/>
        </w:rPr>
        <w:t xml:space="preserve"> </w:t>
      </w:r>
      <w:r>
        <w:t>loss</w:t>
      </w:r>
      <w:r>
        <w:rPr>
          <w:spacing w:val="-5"/>
        </w:rPr>
        <w:t xml:space="preserve"> </w:t>
      </w:r>
      <w:r>
        <w:t>will</w:t>
      </w:r>
      <w:r>
        <w:rPr>
          <w:spacing w:val="-3"/>
        </w:rPr>
        <w:t xml:space="preserve"> </w:t>
      </w:r>
      <w:r>
        <w:t>be</w:t>
      </w:r>
      <w:r>
        <w:rPr>
          <w:spacing w:val="-4"/>
        </w:rPr>
        <w:t xml:space="preserve"> </w:t>
      </w:r>
      <w:r>
        <w:rPr>
          <w:spacing w:val="-5"/>
        </w:rPr>
        <w:t>greater.</w:t>
      </w:r>
    </w:p>
    <w:p w14:paraId="1D81362D" w14:textId="77777777" w:rsidR="00EC63B3" w:rsidRDefault="00095B77">
      <w:pPr>
        <w:pStyle w:val="ListParagraph"/>
        <w:numPr>
          <w:ilvl w:val="1"/>
          <w:numId w:val="14"/>
        </w:numPr>
        <w:tabs>
          <w:tab w:val="left" w:pos="853"/>
        </w:tabs>
        <w:spacing w:before="179"/>
        <w:ind w:left="852"/>
        <w:rPr>
          <w:sz w:val="24"/>
        </w:rPr>
      </w:pPr>
      <w:r>
        <w:rPr>
          <w:spacing w:val="-3"/>
          <w:sz w:val="24"/>
        </w:rPr>
        <w:t>Workforce</w:t>
      </w:r>
      <w:r>
        <w:rPr>
          <w:spacing w:val="-1"/>
          <w:sz w:val="24"/>
        </w:rPr>
        <w:t xml:space="preserve"> </w:t>
      </w:r>
      <w:r>
        <w:rPr>
          <w:sz w:val="24"/>
        </w:rPr>
        <w:t>Performance</w:t>
      </w:r>
    </w:p>
    <w:p w14:paraId="01082AF4" w14:textId="77777777" w:rsidR="00EC63B3" w:rsidRDefault="00095B77">
      <w:pPr>
        <w:pStyle w:val="BodyText"/>
        <w:spacing w:before="180"/>
        <w:ind w:left="826"/>
      </w:pPr>
      <w:r>
        <w:t>You also have to understand the financial impact of workforce performance.</w:t>
      </w:r>
    </w:p>
    <w:p w14:paraId="31647482" w14:textId="77777777" w:rsidR="00EC63B3" w:rsidRDefault="00095B77">
      <w:pPr>
        <w:pStyle w:val="BodyText"/>
        <w:ind w:left="826" w:right="188"/>
      </w:pPr>
      <w:r>
        <w:t>Determining the ROI in people requires comprehending the impact of high- and low performing workforce on the firm. The question is whether, on average, workforces in a particular job contribute a little or a lot to the firm’s success.</w:t>
      </w:r>
    </w:p>
    <w:p w14:paraId="75D67CF6" w14:textId="77777777" w:rsidR="00EC63B3" w:rsidRDefault="00095B77">
      <w:pPr>
        <w:pStyle w:val="BodyText"/>
        <w:spacing w:before="181"/>
        <w:ind w:left="826" w:right="284"/>
        <w:jc w:val="both"/>
      </w:pPr>
      <w:r>
        <w:t>Assuming</w:t>
      </w:r>
      <w:r>
        <w:rPr>
          <w:spacing w:val="-7"/>
        </w:rPr>
        <w:t xml:space="preserve"> </w:t>
      </w:r>
      <w:r>
        <w:t>workforces</w:t>
      </w:r>
      <w:r>
        <w:rPr>
          <w:spacing w:val="-7"/>
        </w:rPr>
        <w:t xml:space="preserve"> </w:t>
      </w:r>
      <w:r>
        <w:t>in</w:t>
      </w:r>
      <w:r>
        <w:rPr>
          <w:spacing w:val="-7"/>
        </w:rPr>
        <w:t xml:space="preserve"> </w:t>
      </w:r>
      <w:r>
        <w:t>a</w:t>
      </w:r>
      <w:r>
        <w:rPr>
          <w:spacing w:val="-7"/>
        </w:rPr>
        <w:t xml:space="preserve"> </w:t>
      </w:r>
      <w:r>
        <w:t>category</w:t>
      </w:r>
      <w:r>
        <w:rPr>
          <w:spacing w:val="-7"/>
        </w:rPr>
        <w:t xml:space="preserve"> </w:t>
      </w:r>
      <w:r>
        <w:t>contribute</w:t>
      </w:r>
      <w:r>
        <w:rPr>
          <w:spacing w:val="-7"/>
        </w:rPr>
        <w:t xml:space="preserve"> </w:t>
      </w:r>
      <w:r>
        <w:t>to</w:t>
      </w:r>
      <w:r>
        <w:rPr>
          <w:spacing w:val="-7"/>
        </w:rPr>
        <w:t xml:space="preserve"> </w:t>
      </w:r>
      <w:r>
        <w:t>profitability,</w:t>
      </w:r>
      <w:r>
        <w:rPr>
          <w:spacing w:val="-7"/>
        </w:rPr>
        <w:t xml:space="preserve"> </w:t>
      </w:r>
      <w:r>
        <w:t>you</w:t>
      </w:r>
      <w:r>
        <w:rPr>
          <w:spacing w:val="-7"/>
        </w:rPr>
        <w:t xml:space="preserve"> </w:t>
      </w:r>
      <w:r>
        <w:t>next</w:t>
      </w:r>
      <w:r>
        <w:rPr>
          <w:spacing w:val="-7"/>
        </w:rPr>
        <w:t xml:space="preserve"> </w:t>
      </w:r>
      <w:r>
        <w:t>need</w:t>
      </w:r>
      <w:r>
        <w:rPr>
          <w:spacing w:val="-7"/>
        </w:rPr>
        <w:t xml:space="preserve"> </w:t>
      </w:r>
      <w:r>
        <w:t>to</w:t>
      </w:r>
      <w:r>
        <w:rPr>
          <w:spacing w:val="-7"/>
        </w:rPr>
        <w:t xml:space="preserve"> </w:t>
      </w:r>
      <w:r>
        <w:t>gauge the</w:t>
      </w:r>
      <w:r>
        <w:rPr>
          <w:spacing w:val="-6"/>
        </w:rPr>
        <w:t xml:space="preserve"> </w:t>
      </w:r>
      <w:r>
        <w:t>variability</w:t>
      </w:r>
      <w:r>
        <w:rPr>
          <w:spacing w:val="-6"/>
        </w:rPr>
        <w:t xml:space="preserve"> </w:t>
      </w:r>
      <w:r>
        <w:t>of</w:t>
      </w:r>
      <w:r>
        <w:rPr>
          <w:spacing w:val="-6"/>
        </w:rPr>
        <w:t xml:space="preserve"> </w:t>
      </w:r>
      <w:r>
        <w:t>the</w:t>
      </w:r>
      <w:r>
        <w:rPr>
          <w:spacing w:val="-6"/>
        </w:rPr>
        <w:t xml:space="preserve"> </w:t>
      </w:r>
      <w:r>
        <w:t>impact</w:t>
      </w:r>
      <w:r>
        <w:rPr>
          <w:spacing w:val="-6"/>
        </w:rPr>
        <w:t xml:space="preserve"> </w:t>
      </w:r>
      <w:r>
        <w:t>of</w:t>
      </w:r>
      <w:r>
        <w:rPr>
          <w:spacing w:val="-6"/>
        </w:rPr>
        <w:t xml:space="preserve"> </w:t>
      </w:r>
      <w:r>
        <w:t>workforce</w:t>
      </w:r>
      <w:r>
        <w:rPr>
          <w:spacing w:val="-6"/>
        </w:rPr>
        <w:t xml:space="preserve"> </w:t>
      </w:r>
      <w:r>
        <w:t>performance</w:t>
      </w:r>
      <w:r>
        <w:rPr>
          <w:spacing w:val="-6"/>
        </w:rPr>
        <w:t xml:space="preserve"> </w:t>
      </w:r>
      <w:r>
        <w:t>on</w:t>
      </w:r>
      <w:r>
        <w:rPr>
          <w:spacing w:val="-6"/>
        </w:rPr>
        <w:t xml:space="preserve"> </w:t>
      </w:r>
      <w:r>
        <w:t>firm</w:t>
      </w:r>
      <w:r>
        <w:rPr>
          <w:spacing w:val="-6"/>
        </w:rPr>
        <w:t xml:space="preserve"> </w:t>
      </w:r>
      <w:r>
        <w:t>financial</w:t>
      </w:r>
      <w:r>
        <w:rPr>
          <w:spacing w:val="-7"/>
        </w:rPr>
        <w:t xml:space="preserve"> </w:t>
      </w:r>
      <w:r>
        <w:t>performance. For</w:t>
      </w:r>
      <w:r>
        <w:rPr>
          <w:spacing w:val="-5"/>
        </w:rPr>
        <w:t xml:space="preserve"> </w:t>
      </w:r>
      <w:r>
        <w:t>example,</w:t>
      </w:r>
      <w:r>
        <w:rPr>
          <w:spacing w:val="-5"/>
        </w:rPr>
        <w:t xml:space="preserve"> </w:t>
      </w:r>
      <w:r>
        <w:t>if</w:t>
      </w:r>
      <w:r>
        <w:rPr>
          <w:spacing w:val="-5"/>
        </w:rPr>
        <w:t xml:space="preserve"> </w:t>
      </w:r>
      <w:r>
        <w:t>the</w:t>
      </w:r>
      <w:r>
        <w:rPr>
          <w:spacing w:val="-4"/>
        </w:rPr>
        <w:t xml:space="preserve"> </w:t>
      </w:r>
      <w:r>
        <w:t>very</w:t>
      </w:r>
      <w:r>
        <w:rPr>
          <w:spacing w:val="-5"/>
        </w:rPr>
        <w:t xml:space="preserve"> </w:t>
      </w:r>
      <w:r>
        <w:t>best</w:t>
      </w:r>
      <w:r>
        <w:rPr>
          <w:spacing w:val="-4"/>
        </w:rPr>
        <w:t xml:space="preserve"> </w:t>
      </w:r>
      <w:r>
        <w:t>employees</w:t>
      </w:r>
      <w:r>
        <w:rPr>
          <w:spacing w:val="-4"/>
        </w:rPr>
        <w:t xml:space="preserve"> </w:t>
      </w:r>
      <w:r>
        <w:t>in</w:t>
      </w:r>
      <w:r>
        <w:rPr>
          <w:spacing w:val="-4"/>
        </w:rPr>
        <w:t xml:space="preserve"> </w:t>
      </w:r>
      <w:r>
        <w:t>a</w:t>
      </w:r>
      <w:r>
        <w:rPr>
          <w:spacing w:val="-5"/>
        </w:rPr>
        <w:t xml:space="preserve"> </w:t>
      </w:r>
      <w:r>
        <w:t>job</w:t>
      </w:r>
      <w:r>
        <w:rPr>
          <w:spacing w:val="-5"/>
        </w:rPr>
        <w:t xml:space="preserve"> </w:t>
      </w:r>
      <w:r>
        <w:t>category</w:t>
      </w:r>
      <w:r>
        <w:rPr>
          <w:spacing w:val="-4"/>
        </w:rPr>
        <w:t xml:space="preserve"> </w:t>
      </w:r>
      <w:r>
        <w:t>only</w:t>
      </w:r>
      <w:r>
        <w:rPr>
          <w:spacing w:val="-4"/>
        </w:rPr>
        <w:t xml:space="preserve"> </w:t>
      </w:r>
      <w:r>
        <w:t>contribute</w:t>
      </w:r>
      <w:r>
        <w:rPr>
          <w:spacing w:val="-4"/>
        </w:rPr>
        <w:t xml:space="preserve"> </w:t>
      </w:r>
      <w:r>
        <w:t>a</w:t>
      </w:r>
      <w:r>
        <w:rPr>
          <w:spacing w:val="-5"/>
        </w:rPr>
        <w:t xml:space="preserve"> </w:t>
      </w:r>
      <w:r>
        <w:t>little</w:t>
      </w:r>
      <w:r>
        <w:rPr>
          <w:spacing w:val="-4"/>
        </w:rPr>
        <w:t xml:space="preserve"> </w:t>
      </w:r>
      <w:r>
        <w:t xml:space="preserve">more than the </w:t>
      </w:r>
      <w:r>
        <w:rPr>
          <w:spacing w:val="-3"/>
        </w:rPr>
        <w:t xml:space="preserve">average </w:t>
      </w:r>
      <w:r>
        <w:t>employee, there is no need to invest additional resources</w:t>
      </w:r>
      <w:r>
        <w:rPr>
          <w:spacing w:val="-16"/>
        </w:rPr>
        <w:t xml:space="preserve"> </w:t>
      </w:r>
      <w:r>
        <w:t>in</w:t>
      </w:r>
    </w:p>
    <w:p w14:paraId="4084D7A0" w14:textId="77777777" w:rsidR="00EC63B3" w:rsidRDefault="00095B77">
      <w:pPr>
        <w:pStyle w:val="BodyText"/>
        <w:ind w:left="826" w:right="801"/>
      </w:pPr>
      <w:r>
        <w:t>attracting, selecting and developing people like the best employee. But if the difference on the bottom line is great, you will want to consider making the</w:t>
      </w:r>
    </w:p>
    <w:p w14:paraId="4350E6B9" w14:textId="77777777" w:rsidR="00EC63B3" w:rsidRDefault="00095B77">
      <w:pPr>
        <w:pStyle w:val="BodyText"/>
        <w:spacing w:line="293" w:lineRule="exact"/>
        <w:ind w:left="826"/>
      </w:pPr>
      <w:r>
        <w:t>investment.</w:t>
      </w:r>
    </w:p>
    <w:p w14:paraId="11B019A2" w14:textId="77777777" w:rsidR="00EC63B3" w:rsidRDefault="00095B77">
      <w:pPr>
        <w:pStyle w:val="ListParagraph"/>
        <w:numPr>
          <w:ilvl w:val="1"/>
          <w:numId w:val="14"/>
        </w:numPr>
        <w:tabs>
          <w:tab w:val="left" w:pos="853"/>
        </w:tabs>
        <w:ind w:left="852"/>
        <w:rPr>
          <w:sz w:val="24"/>
        </w:rPr>
      </w:pPr>
      <w:r>
        <w:rPr>
          <w:sz w:val="24"/>
        </w:rPr>
        <w:t xml:space="preserve">Net Present </w:t>
      </w:r>
      <w:r>
        <w:rPr>
          <w:spacing w:val="-3"/>
          <w:sz w:val="24"/>
        </w:rPr>
        <w:t>Value</w:t>
      </w:r>
      <w:r>
        <w:rPr>
          <w:spacing w:val="-2"/>
          <w:sz w:val="24"/>
        </w:rPr>
        <w:t xml:space="preserve"> </w:t>
      </w:r>
      <w:r>
        <w:rPr>
          <w:sz w:val="24"/>
        </w:rPr>
        <w:t>(NPV)</w:t>
      </w:r>
    </w:p>
    <w:p w14:paraId="2BD407D6" w14:textId="77777777" w:rsidR="00EC63B3" w:rsidRDefault="00095B77">
      <w:pPr>
        <w:pStyle w:val="BodyText"/>
        <w:spacing w:before="180"/>
        <w:ind w:left="826"/>
      </w:pPr>
      <w:r>
        <w:t>Assuming you have determined that training will make an average worker into an</w:t>
      </w:r>
    </w:p>
    <w:p w14:paraId="003D6820" w14:textId="77777777" w:rsidR="00EC63B3" w:rsidRDefault="00095B77">
      <w:pPr>
        <w:pStyle w:val="BodyText"/>
        <w:ind w:left="826" w:right="127"/>
      </w:pPr>
      <w:r>
        <w:t>excellent worker, you can finish calculating the ROI of your proposed training program. The hardest part of the calculation is that much of the benefit you will reap won’t occur immediately. You will need to calculate the Net Present Value (NPV) of the benefit the company will reap over the years. NPV analysis draws together costs and benefits over multiple time periods, and compensation for uncertainty, lost</w:t>
      </w:r>
    </w:p>
    <w:p w14:paraId="4ED03CC3" w14:textId="77777777" w:rsidR="00EC63B3" w:rsidRDefault="00EC63B3">
      <w:pPr>
        <w:sectPr w:rsidR="00EC63B3">
          <w:pgSz w:w="11910" w:h="16840"/>
          <w:pgMar w:top="1320" w:right="1300" w:bottom="280" w:left="1180" w:header="890" w:footer="0" w:gutter="0"/>
          <w:cols w:space="720"/>
        </w:sectPr>
      </w:pPr>
    </w:p>
    <w:p w14:paraId="25B7D3F8" w14:textId="77777777" w:rsidR="00EC63B3" w:rsidRDefault="00095B77">
      <w:pPr>
        <w:pStyle w:val="BodyText"/>
        <w:spacing w:before="90"/>
        <w:ind w:left="826" w:right="801"/>
      </w:pPr>
      <w:r>
        <w:lastRenderedPageBreak/>
        <w:t>opportunity costs, and costs of capital to assess the overall potential value of a proposed HR program.</w:t>
      </w:r>
    </w:p>
    <w:p w14:paraId="184B8BC4" w14:textId="77777777" w:rsidR="00EC63B3" w:rsidRDefault="00095B77">
      <w:pPr>
        <w:pStyle w:val="BodyText"/>
        <w:spacing w:before="180"/>
        <w:ind w:left="826"/>
      </w:pPr>
      <w:r>
        <w:t>For example, assume that you are planning a new integrated performance</w:t>
      </w:r>
    </w:p>
    <w:p w14:paraId="253D9A4C" w14:textId="77777777" w:rsidR="00EC63B3" w:rsidRDefault="00095B77">
      <w:pPr>
        <w:pStyle w:val="BodyText"/>
        <w:ind w:left="826"/>
      </w:pPr>
      <w:r>
        <w:t>management and incentive compensation program. The total program cost will be</w:t>
      </w:r>
    </w:p>
    <w:p w14:paraId="47552303" w14:textId="77777777" w:rsidR="00EC63B3" w:rsidRDefault="00095B77">
      <w:pPr>
        <w:pStyle w:val="BodyText"/>
        <w:ind w:left="826" w:right="489"/>
      </w:pPr>
      <w:r>
        <w:t>$250,000. You estimate that the program will increase annual profits $270,000 per year for five years. Because the program involves incentive pay, it will also increase wages by $130,000 per year. (5 years NPV factor= 3.433) The NPV is 280,620 as calculated as follow:</w:t>
      </w:r>
    </w:p>
    <w:p w14:paraId="282CF5EB" w14:textId="77777777" w:rsidR="00EC63B3" w:rsidRDefault="00095B77">
      <w:pPr>
        <w:pStyle w:val="BodyText"/>
        <w:spacing w:before="181"/>
        <w:ind w:left="336" w:right="217"/>
        <w:jc w:val="center"/>
      </w:pPr>
      <w:r>
        <w:t>(270,000 * 3.433) - 250,000 - (130,000 * 3.433) =280,620</w:t>
      </w:r>
    </w:p>
    <w:p w14:paraId="5FE30B51" w14:textId="77777777" w:rsidR="00EC63B3" w:rsidRDefault="00095B77">
      <w:pPr>
        <w:pStyle w:val="Heading2"/>
        <w:numPr>
          <w:ilvl w:val="0"/>
          <w:numId w:val="22"/>
        </w:numPr>
        <w:tabs>
          <w:tab w:val="left" w:pos="478"/>
        </w:tabs>
        <w:ind w:hanging="240"/>
      </w:pPr>
      <w:bookmarkStart w:id="18" w:name="_TOC_250014"/>
      <w:r>
        <w:rPr>
          <w:spacing w:val="-3"/>
        </w:rPr>
        <w:t xml:space="preserve">Key </w:t>
      </w:r>
      <w:r>
        <w:t>HR Measures and</w:t>
      </w:r>
      <w:r>
        <w:rPr>
          <w:spacing w:val="-2"/>
        </w:rPr>
        <w:t xml:space="preserve"> </w:t>
      </w:r>
      <w:bookmarkEnd w:id="18"/>
      <w:r>
        <w:t>Metrics</w:t>
      </w:r>
    </w:p>
    <w:p w14:paraId="2435FF30" w14:textId="77777777" w:rsidR="00EC63B3" w:rsidRDefault="00095B77">
      <w:pPr>
        <w:pStyle w:val="ListParagraph"/>
        <w:numPr>
          <w:ilvl w:val="1"/>
          <w:numId w:val="13"/>
        </w:numPr>
        <w:tabs>
          <w:tab w:val="left" w:pos="854"/>
        </w:tabs>
        <w:spacing w:before="179"/>
        <w:ind w:hanging="419"/>
        <w:rPr>
          <w:sz w:val="24"/>
        </w:rPr>
      </w:pPr>
      <w:r>
        <w:rPr>
          <w:sz w:val="24"/>
        </w:rPr>
        <w:t>Recruitment</w:t>
      </w:r>
    </w:p>
    <w:p w14:paraId="468BA955" w14:textId="29CB502B" w:rsidR="00EC63B3" w:rsidRDefault="00095B77">
      <w:pPr>
        <w:pStyle w:val="ListParagraph"/>
        <w:numPr>
          <w:ilvl w:val="2"/>
          <w:numId w:val="13"/>
        </w:numPr>
        <w:tabs>
          <w:tab w:val="left" w:pos="1454"/>
        </w:tabs>
        <w:ind w:hanging="602"/>
        <w:rPr>
          <w:sz w:val="24"/>
        </w:rPr>
      </w:pPr>
      <w:r>
        <w:rPr>
          <w:sz w:val="24"/>
        </w:rPr>
        <w:t>Cost per</w:t>
      </w:r>
      <w:r>
        <w:rPr>
          <w:spacing w:val="-1"/>
          <w:sz w:val="24"/>
        </w:rPr>
        <w:t xml:space="preserve"> </w:t>
      </w:r>
      <w:r>
        <w:rPr>
          <w:sz w:val="24"/>
        </w:rPr>
        <w:t>hire</w:t>
      </w:r>
    </w:p>
    <w:p w14:paraId="76EBF3FF" w14:textId="77777777" w:rsidR="00EC63B3" w:rsidRDefault="00095B77">
      <w:pPr>
        <w:pStyle w:val="BodyText"/>
        <w:spacing w:before="3" w:line="470" w:lineRule="atLeast"/>
        <w:ind w:left="852"/>
      </w:pPr>
      <w:r>
        <w:t>(Amount spent on recruitment + amount spent on training + ) ÷ number of new hires Calculating the amount you are spending per new recruit can help you determine</w:t>
      </w:r>
    </w:p>
    <w:p w14:paraId="54FC80D6" w14:textId="77777777" w:rsidR="00EC63B3" w:rsidRDefault="00095B77">
      <w:pPr>
        <w:pStyle w:val="BodyText"/>
        <w:spacing w:before="4"/>
        <w:ind w:left="852" w:right="246"/>
      </w:pPr>
      <w:r>
        <w:t>where to invest your recruitment cash. Making the most of the recruiting tools available online can significantly reduce your employment costs. Host interview on web to reduce travel costs or publish your adverts on social media for free, for example.</w:t>
      </w:r>
    </w:p>
    <w:p w14:paraId="75E76DAD" w14:textId="77777777" w:rsidR="00EC63B3" w:rsidRDefault="00095B77">
      <w:pPr>
        <w:pStyle w:val="ListParagraph"/>
        <w:numPr>
          <w:ilvl w:val="2"/>
          <w:numId w:val="13"/>
        </w:numPr>
        <w:tabs>
          <w:tab w:val="left" w:pos="1454"/>
        </w:tabs>
        <w:ind w:hanging="602"/>
        <w:rPr>
          <w:sz w:val="24"/>
        </w:rPr>
      </w:pPr>
      <w:r>
        <w:rPr>
          <w:sz w:val="24"/>
        </w:rPr>
        <w:t>Effectiveness of recruitment</w:t>
      </w:r>
      <w:r>
        <w:rPr>
          <w:spacing w:val="-4"/>
          <w:sz w:val="24"/>
        </w:rPr>
        <w:t xml:space="preserve"> </w:t>
      </w:r>
      <w:r>
        <w:rPr>
          <w:sz w:val="24"/>
        </w:rPr>
        <w:t>sources</w:t>
      </w:r>
    </w:p>
    <w:p w14:paraId="4A67812E" w14:textId="77777777" w:rsidR="00EC63B3" w:rsidRDefault="00095B77">
      <w:pPr>
        <w:pStyle w:val="BodyText"/>
        <w:spacing w:before="179"/>
        <w:ind w:left="852"/>
      </w:pPr>
      <w:r>
        <w:t>(Number of successful applicants from a source ÷ total number of applicants from a source) x100</w:t>
      </w:r>
    </w:p>
    <w:p w14:paraId="7FD39AF2" w14:textId="77777777" w:rsidR="00EC63B3" w:rsidRDefault="00095B77">
      <w:pPr>
        <w:pStyle w:val="BodyText"/>
        <w:spacing w:before="181"/>
        <w:ind w:left="852"/>
      </w:pPr>
      <w:r>
        <w:t>Monitoring the sources you use for recruitment will help you ensure the best ROI and can help you adapt your strategy based on this. Draw up a comparison of paid and free sources to see where you could be saving some cash.</w:t>
      </w:r>
    </w:p>
    <w:p w14:paraId="73EC42ED" w14:textId="77777777" w:rsidR="00EC63B3" w:rsidRDefault="00095B77">
      <w:pPr>
        <w:pStyle w:val="ListParagraph"/>
        <w:numPr>
          <w:ilvl w:val="2"/>
          <w:numId w:val="13"/>
        </w:numPr>
        <w:tabs>
          <w:tab w:val="left" w:pos="1454"/>
        </w:tabs>
        <w:ind w:hanging="602"/>
        <w:rPr>
          <w:sz w:val="24"/>
        </w:rPr>
      </w:pPr>
      <w:r>
        <w:rPr>
          <w:sz w:val="24"/>
        </w:rPr>
        <w:t>Acceptance</w:t>
      </w:r>
      <w:r>
        <w:rPr>
          <w:spacing w:val="-2"/>
          <w:sz w:val="24"/>
        </w:rPr>
        <w:t xml:space="preserve"> </w:t>
      </w:r>
      <w:r>
        <w:rPr>
          <w:spacing w:val="-3"/>
          <w:sz w:val="24"/>
        </w:rPr>
        <w:t>rate</w:t>
      </w:r>
    </w:p>
    <w:p w14:paraId="49D0789B" w14:textId="77777777" w:rsidR="00EC63B3" w:rsidRDefault="00095B77">
      <w:pPr>
        <w:pStyle w:val="BodyText"/>
        <w:spacing w:before="180"/>
        <w:ind w:left="852"/>
      </w:pPr>
      <w:r>
        <w:t>(Number of people who reject a job offer ÷ number of offers made) x100</w:t>
      </w:r>
    </w:p>
    <w:p w14:paraId="5DAFAB8C" w14:textId="77777777" w:rsidR="00EC63B3" w:rsidRDefault="00095B77">
      <w:pPr>
        <w:pStyle w:val="BodyText"/>
        <w:spacing w:before="179"/>
        <w:ind w:left="852"/>
        <w:jc w:val="both"/>
      </w:pPr>
      <w:r>
        <w:t>Ideally, this number should be very low. If it is not, consider investigating why you are</w:t>
      </w:r>
    </w:p>
    <w:p w14:paraId="37550083" w14:textId="77777777" w:rsidR="00EC63B3" w:rsidRDefault="00095B77">
      <w:pPr>
        <w:pStyle w:val="BodyText"/>
        <w:ind w:left="852" w:right="133"/>
        <w:jc w:val="both"/>
      </w:pPr>
      <w:r>
        <w:t>losing</w:t>
      </w:r>
      <w:r>
        <w:rPr>
          <w:spacing w:val="-5"/>
        </w:rPr>
        <w:t xml:space="preserve"> </w:t>
      </w:r>
      <w:r>
        <w:t>out</w:t>
      </w:r>
      <w:r>
        <w:rPr>
          <w:spacing w:val="-4"/>
        </w:rPr>
        <w:t xml:space="preserve"> </w:t>
      </w:r>
      <w:r>
        <w:t>to</w:t>
      </w:r>
      <w:r>
        <w:rPr>
          <w:spacing w:val="-5"/>
        </w:rPr>
        <w:t xml:space="preserve"> </w:t>
      </w:r>
      <w:r>
        <w:t>your</w:t>
      </w:r>
      <w:r>
        <w:rPr>
          <w:spacing w:val="-5"/>
        </w:rPr>
        <w:t xml:space="preserve"> </w:t>
      </w:r>
      <w:r>
        <w:t>competitors.</w:t>
      </w:r>
      <w:r>
        <w:rPr>
          <w:spacing w:val="-5"/>
        </w:rPr>
        <w:t xml:space="preserve"> </w:t>
      </w:r>
      <w:r>
        <w:t>Compare</w:t>
      </w:r>
      <w:r>
        <w:rPr>
          <w:spacing w:val="-4"/>
        </w:rPr>
        <w:t xml:space="preserve"> </w:t>
      </w:r>
      <w:r>
        <w:t>your</w:t>
      </w:r>
      <w:r>
        <w:rPr>
          <w:spacing w:val="-6"/>
        </w:rPr>
        <w:t xml:space="preserve"> </w:t>
      </w:r>
      <w:r>
        <w:t>acceptance</w:t>
      </w:r>
      <w:r>
        <w:rPr>
          <w:spacing w:val="-5"/>
        </w:rPr>
        <w:t xml:space="preserve"> </w:t>
      </w:r>
      <w:r>
        <w:rPr>
          <w:spacing w:val="-3"/>
        </w:rPr>
        <w:t>rate</w:t>
      </w:r>
      <w:r>
        <w:rPr>
          <w:spacing w:val="-5"/>
        </w:rPr>
        <w:t xml:space="preserve"> </w:t>
      </w:r>
      <w:r>
        <w:t>to</w:t>
      </w:r>
      <w:r>
        <w:rPr>
          <w:spacing w:val="-5"/>
        </w:rPr>
        <w:t xml:space="preserve"> </w:t>
      </w:r>
      <w:r>
        <w:t>that</w:t>
      </w:r>
      <w:r>
        <w:rPr>
          <w:spacing w:val="-4"/>
        </w:rPr>
        <w:t xml:space="preserve"> </w:t>
      </w:r>
      <w:r>
        <w:t>of</w:t>
      </w:r>
      <w:r>
        <w:rPr>
          <w:spacing w:val="-4"/>
        </w:rPr>
        <w:t xml:space="preserve"> </w:t>
      </w:r>
      <w:r>
        <w:t>others</w:t>
      </w:r>
      <w:r>
        <w:rPr>
          <w:spacing w:val="-5"/>
        </w:rPr>
        <w:t xml:space="preserve"> </w:t>
      </w:r>
      <w:r>
        <w:t>in</w:t>
      </w:r>
      <w:r>
        <w:rPr>
          <w:spacing w:val="-5"/>
        </w:rPr>
        <w:t xml:space="preserve"> </w:t>
      </w:r>
      <w:r>
        <w:t>your industry.</w:t>
      </w:r>
      <w:r>
        <w:rPr>
          <w:spacing w:val="-7"/>
        </w:rPr>
        <w:t xml:space="preserve"> </w:t>
      </w:r>
      <w:r>
        <w:t>Rates</w:t>
      </w:r>
      <w:r>
        <w:rPr>
          <w:spacing w:val="-5"/>
        </w:rPr>
        <w:t xml:space="preserve"> </w:t>
      </w:r>
      <w:r>
        <w:t>vary</w:t>
      </w:r>
      <w:r>
        <w:rPr>
          <w:spacing w:val="-5"/>
        </w:rPr>
        <w:t xml:space="preserve"> </w:t>
      </w:r>
      <w:r>
        <w:t>greatly</w:t>
      </w:r>
      <w:r>
        <w:rPr>
          <w:spacing w:val="-5"/>
        </w:rPr>
        <w:t xml:space="preserve"> </w:t>
      </w:r>
      <w:r>
        <w:t>so</w:t>
      </w:r>
      <w:r>
        <w:rPr>
          <w:spacing w:val="-6"/>
        </w:rPr>
        <w:t xml:space="preserve"> </w:t>
      </w:r>
      <w:r>
        <w:t>look</w:t>
      </w:r>
      <w:r>
        <w:rPr>
          <w:spacing w:val="-5"/>
        </w:rPr>
        <w:t xml:space="preserve"> </w:t>
      </w:r>
      <w:r>
        <w:t>to</w:t>
      </w:r>
      <w:r>
        <w:rPr>
          <w:spacing w:val="-6"/>
        </w:rPr>
        <w:t xml:space="preserve"> </w:t>
      </w:r>
      <w:r>
        <w:t>understand</w:t>
      </w:r>
      <w:r>
        <w:rPr>
          <w:spacing w:val="-7"/>
        </w:rPr>
        <w:t xml:space="preserve"> </w:t>
      </w:r>
      <w:r>
        <w:t>see</w:t>
      </w:r>
      <w:r>
        <w:rPr>
          <w:spacing w:val="-6"/>
        </w:rPr>
        <w:t xml:space="preserve"> </w:t>
      </w:r>
      <w:r>
        <w:t>where</w:t>
      </w:r>
      <w:r>
        <w:rPr>
          <w:spacing w:val="-6"/>
        </w:rPr>
        <w:t xml:space="preserve"> </w:t>
      </w:r>
      <w:r>
        <w:t>you</w:t>
      </w:r>
      <w:r>
        <w:rPr>
          <w:spacing w:val="-6"/>
        </w:rPr>
        <w:t xml:space="preserve"> </w:t>
      </w:r>
      <w:r>
        <w:t>lie</w:t>
      </w:r>
      <w:r>
        <w:rPr>
          <w:spacing w:val="-5"/>
        </w:rPr>
        <w:t xml:space="preserve"> </w:t>
      </w:r>
      <w:r>
        <w:t>compared</w:t>
      </w:r>
      <w:r>
        <w:rPr>
          <w:spacing w:val="-5"/>
        </w:rPr>
        <w:t xml:space="preserve"> </w:t>
      </w:r>
      <w:r>
        <w:t>to</w:t>
      </w:r>
      <w:r>
        <w:rPr>
          <w:spacing w:val="-6"/>
        </w:rPr>
        <w:t xml:space="preserve"> </w:t>
      </w:r>
      <w:r>
        <w:t>other companies.</w:t>
      </w:r>
    </w:p>
    <w:p w14:paraId="53017595" w14:textId="77777777" w:rsidR="00EC63B3" w:rsidRDefault="00095B77">
      <w:pPr>
        <w:pStyle w:val="ListParagraph"/>
        <w:numPr>
          <w:ilvl w:val="1"/>
          <w:numId w:val="13"/>
        </w:numPr>
        <w:tabs>
          <w:tab w:val="left" w:pos="853"/>
        </w:tabs>
        <w:spacing w:before="181"/>
        <w:ind w:left="852"/>
        <w:rPr>
          <w:sz w:val="24"/>
        </w:rPr>
      </w:pPr>
      <w:r>
        <w:rPr>
          <w:spacing w:val="-3"/>
          <w:sz w:val="24"/>
        </w:rPr>
        <w:t xml:space="preserve">Workforce </w:t>
      </w:r>
      <w:r>
        <w:rPr>
          <w:sz w:val="24"/>
        </w:rPr>
        <w:t>Cost and</w:t>
      </w:r>
      <w:r>
        <w:rPr>
          <w:spacing w:val="2"/>
          <w:sz w:val="24"/>
        </w:rPr>
        <w:t xml:space="preserve"> </w:t>
      </w:r>
      <w:r>
        <w:rPr>
          <w:sz w:val="24"/>
        </w:rPr>
        <w:t>Productivity</w:t>
      </w:r>
    </w:p>
    <w:p w14:paraId="7A08C6B8" w14:textId="77777777" w:rsidR="00EC63B3" w:rsidRDefault="00095B77">
      <w:pPr>
        <w:pStyle w:val="ListParagraph"/>
        <w:numPr>
          <w:ilvl w:val="2"/>
          <w:numId w:val="13"/>
        </w:numPr>
        <w:tabs>
          <w:tab w:val="left" w:pos="1454"/>
        </w:tabs>
        <w:ind w:hanging="602"/>
        <w:rPr>
          <w:sz w:val="24"/>
        </w:rPr>
      </w:pPr>
      <w:r>
        <w:rPr>
          <w:spacing w:val="-3"/>
          <w:sz w:val="24"/>
        </w:rPr>
        <w:t xml:space="preserve">Average </w:t>
      </w:r>
      <w:r>
        <w:rPr>
          <w:sz w:val="24"/>
        </w:rPr>
        <w:t>Length of</w:t>
      </w:r>
      <w:r>
        <w:rPr>
          <w:spacing w:val="1"/>
          <w:sz w:val="24"/>
        </w:rPr>
        <w:t xml:space="preserve"> </w:t>
      </w:r>
      <w:r>
        <w:rPr>
          <w:sz w:val="24"/>
        </w:rPr>
        <w:t>Service</w:t>
      </w:r>
    </w:p>
    <w:p w14:paraId="3DBC68C5" w14:textId="77777777" w:rsidR="00EC63B3" w:rsidRDefault="00095B77">
      <w:pPr>
        <w:pStyle w:val="BodyText"/>
        <w:spacing w:before="180"/>
        <w:ind w:left="852"/>
        <w:jc w:val="both"/>
      </w:pPr>
      <w:r>
        <w:t xml:space="preserve">(Total </w:t>
      </w:r>
      <w:proofErr w:type="spellStart"/>
      <w:r>
        <w:t>years service</w:t>
      </w:r>
      <w:proofErr w:type="spellEnd"/>
      <w:r>
        <w:t xml:space="preserve"> ÷ number of employees)</w:t>
      </w:r>
    </w:p>
    <w:p w14:paraId="000C2503" w14:textId="77777777" w:rsidR="00EC63B3" w:rsidRDefault="00095B77">
      <w:pPr>
        <w:pStyle w:val="BodyText"/>
        <w:spacing w:before="180"/>
        <w:ind w:left="852" w:right="199"/>
      </w:pPr>
      <w:r>
        <w:t>There is no denying that employee turnover is a costly business, in senior roles in particular. Measuring this metric can help you to see where greater investment might help to generate higher. This metric should be considered against an industry average</w:t>
      </w:r>
    </w:p>
    <w:p w14:paraId="6CF49697" w14:textId="77777777" w:rsidR="00EC63B3" w:rsidRDefault="00095B77">
      <w:pPr>
        <w:pStyle w:val="BodyText"/>
        <w:spacing w:before="1"/>
        <w:ind w:left="852"/>
      </w:pPr>
      <w:r>
        <w:t>– a “good” average length of service can vary greatly across sectors.</w:t>
      </w:r>
    </w:p>
    <w:p w14:paraId="7E420907" w14:textId="77777777" w:rsidR="00EC63B3" w:rsidRDefault="00EC63B3">
      <w:pPr>
        <w:sectPr w:rsidR="00EC63B3">
          <w:pgSz w:w="11910" w:h="16840"/>
          <w:pgMar w:top="1320" w:right="1300" w:bottom="280" w:left="1180" w:header="890" w:footer="0" w:gutter="0"/>
          <w:cols w:space="720"/>
        </w:sectPr>
      </w:pPr>
    </w:p>
    <w:p w14:paraId="466147DB" w14:textId="77777777" w:rsidR="00EC63B3" w:rsidRDefault="00095B77">
      <w:pPr>
        <w:pStyle w:val="ListParagraph"/>
        <w:numPr>
          <w:ilvl w:val="2"/>
          <w:numId w:val="13"/>
        </w:numPr>
        <w:tabs>
          <w:tab w:val="left" w:pos="1454"/>
        </w:tabs>
        <w:spacing w:before="90"/>
        <w:ind w:hanging="602"/>
        <w:rPr>
          <w:sz w:val="24"/>
        </w:rPr>
      </w:pPr>
      <w:r>
        <w:rPr>
          <w:sz w:val="24"/>
        </w:rPr>
        <w:lastRenderedPageBreak/>
        <w:t>Revenue per</w:t>
      </w:r>
      <w:r>
        <w:rPr>
          <w:spacing w:val="-2"/>
          <w:sz w:val="24"/>
        </w:rPr>
        <w:t xml:space="preserve"> </w:t>
      </w:r>
      <w:r>
        <w:rPr>
          <w:sz w:val="24"/>
        </w:rPr>
        <w:t>employee</w:t>
      </w:r>
    </w:p>
    <w:p w14:paraId="1D0E6F35" w14:textId="77777777" w:rsidR="00EC63B3" w:rsidRDefault="00095B77">
      <w:pPr>
        <w:pStyle w:val="BodyText"/>
        <w:spacing w:before="180"/>
        <w:ind w:left="852"/>
      </w:pPr>
      <w:r>
        <w:t>Total sales revenue ÷ Number of employees</w:t>
      </w:r>
    </w:p>
    <w:p w14:paraId="4DCD0524" w14:textId="77777777" w:rsidR="00EC63B3" w:rsidRDefault="00095B77">
      <w:pPr>
        <w:pStyle w:val="BodyText"/>
        <w:spacing w:before="180"/>
        <w:ind w:left="852"/>
      </w:pPr>
      <w:r>
        <w:t>Measuring revenue per employee gives you a measure of the output of your</w:t>
      </w:r>
    </w:p>
    <w:p w14:paraId="4D4B1B75" w14:textId="77777777" w:rsidR="00EC63B3" w:rsidRDefault="00095B77">
      <w:pPr>
        <w:pStyle w:val="BodyText"/>
        <w:ind w:left="852" w:right="246"/>
      </w:pPr>
      <w:r>
        <w:t>employees on a more granular level and can help you measure your employees’ productivity. It can also help you compare your spending and your profit. Measuring this metric consistently, at regular intervals, will helps you understand how many</w:t>
      </w:r>
    </w:p>
    <w:p w14:paraId="55692820" w14:textId="77777777" w:rsidR="00EC63B3" w:rsidRDefault="00095B77">
      <w:pPr>
        <w:pStyle w:val="BodyText"/>
        <w:spacing w:before="1"/>
        <w:ind w:left="852"/>
      </w:pPr>
      <w:r>
        <w:t>employees you need to maintain a profit.</w:t>
      </w:r>
    </w:p>
    <w:p w14:paraId="3E353E8C" w14:textId="77777777" w:rsidR="00EC63B3" w:rsidRDefault="00095B77">
      <w:pPr>
        <w:pStyle w:val="ListParagraph"/>
        <w:numPr>
          <w:ilvl w:val="2"/>
          <w:numId w:val="13"/>
        </w:numPr>
        <w:tabs>
          <w:tab w:val="left" w:pos="1454"/>
        </w:tabs>
        <w:ind w:hanging="602"/>
        <w:rPr>
          <w:sz w:val="24"/>
        </w:rPr>
      </w:pPr>
      <w:r>
        <w:rPr>
          <w:sz w:val="24"/>
        </w:rPr>
        <w:t>Salary Competitiveness Ratio</w:t>
      </w:r>
      <w:r>
        <w:rPr>
          <w:spacing w:val="-3"/>
          <w:sz w:val="24"/>
        </w:rPr>
        <w:t xml:space="preserve"> </w:t>
      </w:r>
      <w:r>
        <w:rPr>
          <w:sz w:val="24"/>
        </w:rPr>
        <w:t>(</w:t>
      </w:r>
      <w:proofErr w:type="spellStart"/>
      <w:r>
        <w:rPr>
          <w:sz w:val="24"/>
        </w:rPr>
        <w:t>Compa</w:t>
      </w:r>
      <w:proofErr w:type="spellEnd"/>
      <w:r>
        <w:rPr>
          <w:sz w:val="24"/>
        </w:rPr>
        <w:t>-Ratio)</w:t>
      </w:r>
    </w:p>
    <w:p w14:paraId="1BAD626B" w14:textId="77777777" w:rsidR="00EC63B3" w:rsidRDefault="00095B77">
      <w:pPr>
        <w:pStyle w:val="BodyText"/>
        <w:spacing w:before="180"/>
        <w:ind w:left="852"/>
      </w:pPr>
      <w:r>
        <w:t>Salary offered by your company ÷ Salary Midian offered by competitors</w:t>
      </w:r>
    </w:p>
    <w:p w14:paraId="65A56960" w14:textId="77CF3AF0" w:rsidR="00EC63B3" w:rsidRDefault="00095B77">
      <w:pPr>
        <w:pStyle w:val="BodyText"/>
        <w:spacing w:before="180"/>
        <w:ind w:left="852" w:right="941"/>
        <w:jc w:val="both"/>
      </w:pPr>
      <w:r>
        <w:t>A</w:t>
      </w:r>
      <w:r>
        <w:rPr>
          <w:spacing w:val="-5"/>
        </w:rPr>
        <w:t xml:space="preserve"> </w:t>
      </w:r>
      <w:r>
        <w:t>competitive</w:t>
      </w:r>
      <w:r>
        <w:rPr>
          <w:spacing w:val="-4"/>
        </w:rPr>
        <w:t xml:space="preserve"> </w:t>
      </w:r>
      <w:r>
        <w:t>salary</w:t>
      </w:r>
      <w:r>
        <w:rPr>
          <w:spacing w:val="-4"/>
        </w:rPr>
        <w:t xml:space="preserve"> </w:t>
      </w:r>
      <w:r>
        <w:t>package</w:t>
      </w:r>
      <w:r>
        <w:rPr>
          <w:spacing w:val="-5"/>
        </w:rPr>
        <w:t xml:space="preserve"> </w:t>
      </w:r>
      <w:r>
        <w:t>is</w:t>
      </w:r>
      <w:r>
        <w:rPr>
          <w:spacing w:val="-4"/>
        </w:rPr>
        <w:t xml:space="preserve"> </w:t>
      </w:r>
      <w:r>
        <w:t>integral</w:t>
      </w:r>
      <w:r>
        <w:rPr>
          <w:spacing w:val="-6"/>
        </w:rPr>
        <w:t xml:space="preserve"> </w:t>
      </w:r>
      <w:r>
        <w:t>to</w:t>
      </w:r>
      <w:r>
        <w:rPr>
          <w:spacing w:val="-5"/>
        </w:rPr>
        <w:t xml:space="preserve"> </w:t>
      </w:r>
      <w:r>
        <w:t>the</w:t>
      </w:r>
      <w:r>
        <w:rPr>
          <w:spacing w:val="-5"/>
        </w:rPr>
        <w:t xml:space="preserve"> </w:t>
      </w:r>
      <w:r>
        <w:t>attraction</w:t>
      </w:r>
      <w:r>
        <w:rPr>
          <w:spacing w:val="-5"/>
        </w:rPr>
        <w:t xml:space="preserve"> </w:t>
      </w:r>
      <w:r>
        <w:t>and</w:t>
      </w:r>
      <w:r>
        <w:rPr>
          <w:spacing w:val="-6"/>
        </w:rPr>
        <w:t xml:space="preserve"> </w:t>
      </w:r>
      <w:r>
        <w:t>retention</w:t>
      </w:r>
      <w:r>
        <w:rPr>
          <w:spacing w:val="-5"/>
        </w:rPr>
        <w:t xml:space="preserve"> </w:t>
      </w:r>
      <w:r>
        <w:t>of</w:t>
      </w:r>
      <w:r>
        <w:rPr>
          <w:spacing w:val="-6"/>
        </w:rPr>
        <w:t xml:space="preserve"> </w:t>
      </w:r>
      <w:r>
        <w:rPr>
          <w:spacing w:val="-5"/>
        </w:rPr>
        <w:t xml:space="preserve">staff. </w:t>
      </w:r>
      <w:r>
        <w:rPr>
          <w:spacing w:val="-3"/>
        </w:rPr>
        <w:t>Tracking</w:t>
      </w:r>
      <w:r>
        <w:rPr>
          <w:spacing w:val="-4"/>
        </w:rPr>
        <w:t xml:space="preserve"> </w:t>
      </w:r>
      <w:r>
        <w:t>this</w:t>
      </w:r>
      <w:r>
        <w:rPr>
          <w:spacing w:val="-6"/>
        </w:rPr>
        <w:t xml:space="preserve"> </w:t>
      </w:r>
      <w:r>
        <w:t>metric</w:t>
      </w:r>
      <w:r>
        <w:rPr>
          <w:spacing w:val="-4"/>
        </w:rPr>
        <w:t xml:space="preserve"> </w:t>
      </w:r>
      <w:r>
        <w:t>will</w:t>
      </w:r>
      <w:r>
        <w:rPr>
          <w:spacing w:val="-4"/>
        </w:rPr>
        <w:t xml:space="preserve"> </w:t>
      </w:r>
      <w:r>
        <w:t>ensure</w:t>
      </w:r>
      <w:r>
        <w:rPr>
          <w:spacing w:val="-4"/>
        </w:rPr>
        <w:t xml:space="preserve"> </w:t>
      </w:r>
      <w:r>
        <w:t>that</w:t>
      </w:r>
      <w:r>
        <w:rPr>
          <w:spacing w:val="-4"/>
        </w:rPr>
        <w:t xml:space="preserve"> </w:t>
      </w:r>
      <w:r>
        <w:t>you</w:t>
      </w:r>
      <w:r>
        <w:rPr>
          <w:spacing w:val="-5"/>
        </w:rPr>
        <w:t xml:space="preserve"> </w:t>
      </w:r>
      <w:r>
        <w:t>are</w:t>
      </w:r>
      <w:r>
        <w:rPr>
          <w:spacing w:val="-4"/>
        </w:rPr>
        <w:t xml:space="preserve"> </w:t>
      </w:r>
      <w:r>
        <w:t>offering</w:t>
      </w:r>
      <w:r>
        <w:rPr>
          <w:spacing w:val="-4"/>
        </w:rPr>
        <w:t xml:space="preserve"> </w:t>
      </w:r>
      <w:r>
        <w:t>fair</w:t>
      </w:r>
      <w:r>
        <w:rPr>
          <w:spacing w:val="-4"/>
        </w:rPr>
        <w:t xml:space="preserve"> </w:t>
      </w:r>
      <w:r>
        <w:t>compensation</w:t>
      </w:r>
      <w:r>
        <w:rPr>
          <w:spacing w:val="-5"/>
        </w:rPr>
        <w:t xml:space="preserve"> </w:t>
      </w:r>
      <w:r>
        <w:t>to</w:t>
      </w:r>
      <w:r>
        <w:rPr>
          <w:spacing w:val="-5"/>
        </w:rPr>
        <w:t xml:space="preserve"> </w:t>
      </w:r>
      <w:r>
        <w:t>your employees but not overpaying</w:t>
      </w:r>
      <w:r>
        <w:rPr>
          <w:spacing w:val="-4"/>
        </w:rPr>
        <w:t xml:space="preserve"> </w:t>
      </w:r>
      <w:r>
        <w:t>them!</w:t>
      </w:r>
    </w:p>
    <w:p w14:paraId="15C88528" w14:textId="77777777" w:rsidR="00EC63B3" w:rsidRDefault="00095B77">
      <w:pPr>
        <w:pStyle w:val="ListParagraph"/>
        <w:numPr>
          <w:ilvl w:val="2"/>
          <w:numId w:val="13"/>
        </w:numPr>
        <w:tabs>
          <w:tab w:val="left" w:pos="1454"/>
        </w:tabs>
        <w:spacing w:before="179"/>
        <w:ind w:hanging="602"/>
        <w:rPr>
          <w:sz w:val="24"/>
        </w:rPr>
      </w:pPr>
      <w:r>
        <w:rPr>
          <w:sz w:val="24"/>
        </w:rPr>
        <w:t>Employee</w:t>
      </w:r>
      <w:r>
        <w:rPr>
          <w:spacing w:val="-1"/>
          <w:sz w:val="24"/>
        </w:rPr>
        <w:t xml:space="preserve"> </w:t>
      </w:r>
      <w:r>
        <w:rPr>
          <w:spacing w:val="-3"/>
          <w:sz w:val="24"/>
        </w:rPr>
        <w:t>Turnover</w:t>
      </w:r>
    </w:p>
    <w:p w14:paraId="48A91DFB" w14:textId="77777777" w:rsidR="00EC63B3" w:rsidRDefault="00095B77">
      <w:pPr>
        <w:pStyle w:val="BodyText"/>
        <w:spacing w:before="180"/>
        <w:ind w:left="852"/>
      </w:pPr>
      <w:r>
        <w:t>Number of employees who have left the company in the previous year ÷ Number of employees at that time) x100</w:t>
      </w:r>
    </w:p>
    <w:p w14:paraId="1AF006D8" w14:textId="77777777" w:rsidR="00EC63B3" w:rsidRDefault="00095B77">
      <w:pPr>
        <w:pStyle w:val="BodyText"/>
        <w:spacing w:before="181"/>
        <w:ind w:left="852"/>
        <w:jc w:val="both"/>
      </w:pPr>
      <w:r>
        <w:t>High turnover can present a significant financial burden to your business. It is</w:t>
      </w:r>
    </w:p>
    <w:p w14:paraId="05434C16" w14:textId="77777777" w:rsidR="00EC63B3" w:rsidRDefault="00095B77">
      <w:pPr>
        <w:pStyle w:val="BodyText"/>
        <w:ind w:left="852" w:right="246"/>
      </w:pPr>
      <w:r>
        <w:t>therefore important to track this metric to keep it as low as possible. Doing so will allow to you identify problem areas and trends and adapt in light of these.</w:t>
      </w:r>
    </w:p>
    <w:p w14:paraId="01CAA3A4" w14:textId="77777777" w:rsidR="00EC63B3" w:rsidRDefault="00095B77">
      <w:pPr>
        <w:pStyle w:val="ListParagraph"/>
        <w:numPr>
          <w:ilvl w:val="2"/>
          <w:numId w:val="13"/>
        </w:numPr>
        <w:tabs>
          <w:tab w:val="left" w:pos="1454"/>
        </w:tabs>
        <w:ind w:hanging="602"/>
        <w:rPr>
          <w:sz w:val="24"/>
        </w:rPr>
      </w:pPr>
      <w:r>
        <w:rPr>
          <w:sz w:val="24"/>
        </w:rPr>
        <w:t>Overtime</w:t>
      </w:r>
    </w:p>
    <w:p w14:paraId="55F46E2B" w14:textId="77777777" w:rsidR="00EC63B3" w:rsidRDefault="00095B77">
      <w:pPr>
        <w:pStyle w:val="BodyText"/>
        <w:spacing w:before="179"/>
        <w:ind w:left="852"/>
        <w:jc w:val="both"/>
      </w:pPr>
      <w:r>
        <w:t>Number of hours worked overtime per year, per employee</w:t>
      </w:r>
    </w:p>
    <w:p w14:paraId="1D334C2E" w14:textId="77777777" w:rsidR="00EC63B3" w:rsidRDefault="00095B77">
      <w:pPr>
        <w:pStyle w:val="BodyText"/>
        <w:spacing w:before="180"/>
        <w:ind w:left="852" w:right="456"/>
        <w:jc w:val="both"/>
      </w:pPr>
      <w:r>
        <w:t xml:space="preserve">Calculating the extra time your </w:t>
      </w:r>
      <w:r>
        <w:rPr>
          <w:spacing w:val="-3"/>
        </w:rPr>
        <w:t xml:space="preserve">staff </w:t>
      </w:r>
      <w:r>
        <w:t>are spending in the office can be helpful to see where</w:t>
      </w:r>
      <w:r>
        <w:rPr>
          <w:spacing w:val="-3"/>
        </w:rPr>
        <w:t xml:space="preserve"> </w:t>
      </w:r>
      <w:r>
        <w:t>the</w:t>
      </w:r>
      <w:r>
        <w:rPr>
          <w:spacing w:val="-3"/>
        </w:rPr>
        <w:t xml:space="preserve"> </w:t>
      </w:r>
      <w:r>
        <w:t>need</w:t>
      </w:r>
      <w:r>
        <w:rPr>
          <w:spacing w:val="-3"/>
        </w:rPr>
        <w:t xml:space="preserve"> for </w:t>
      </w:r>
      <w:r>
        <w:t>extra</w:t>
      </w:r>
      <w:r>
        <w:rPr>
          <w:spacing w:val="-4"/>
        </w:rPr>
        <w:t xml:space="preserve"> </w:t>
      </w:r>
      <w:r>
        <w:t>resources</w:t>
      </w:r>
      <w:r>
        <w:rPr>
          <w:spacing w:val="-3"/>
        </w:rPr>
        <w:t xml:space="preserve"> </w:t>
      </w:r>
      <w:r>
        <w:t>and</w:t>
      </w:r>
      <w:r>
        <w:rPr>
          <w:spacing w:val="-4"/>
        </w:rPr>
        <w:t xml:space="preserve"> </w:t>
      </w:r>
      <w:r>
        <w:t>manpower</w:t>
      </w:r>
      <w:r>
        <w:rPr>
          <w:spacing w:val="-2"/>
        </w:rPr>
        <w:t xml:space="preserve"> </w:t>
      </w:r>
      <w:r>
        <w:t>lies.</w:t>
      </w:r>
      <w:r>
        <w:rPr>
          <w:spacing w:val="-3"/>
        </w:rPr>
        <w:t xml:space="preserve"> </w:t>
      </w:r>
      <w:r>
        <w:t>It</w:t>
      </w:r>
      <w:r>
        <w:rPr>
          <w:spacing w:val="-2"/>
        </w:rPr>
        <w:t xml:space="preserve"> </w:t>
      </w:r>
      <w:r>
        <w:t>can</w:t>
      </w:r>
      <w:r>
        <w:rPr>
          <w:spacing w:val="-4"/>
        </w:rPr>
        <w:t xml:space="preserve"> </w:t>
      </w:r>
      <w:r>
        <w:t>also</w:t>
      </w:r>
      <w:r>
        <w:rPr>
          <w:spacing w:val="-3"/>
        </w:rPr>
        <w:t xml:space="preserve"> </w:t>
      </w:r>
      <w:r>
        <w:t>help</w:t>
      </w:r>
      <w:r>
        <w:rPr>
          <w:spacing w:val="-4"/>
        </w:rPr>
        <w:t xml:space="preserve"> </w:t>
      </w:r>
      <w:r>
        <w:t>you</w:t>
      </w:r>
      <w:r>
        <w:rPr>
          <w:spacing w:val="-3"/>
        </w:rPr>
        <w:t xml:space="preserve"> </w:t>
      </w:r>
      <w:r>
        <w:t>identify areas where productivity might be falling</w:t>
      </w:r>
      <w:r>
        <w:rPr>
          <w:spacing w:val="-8"/>
        </w:rPr>
        <w:t xml:space="preserve"> </w:t>
      </w:r>
      <w:r>
        <w:t>short.</w:t>
      </w:r>
    </w:p>
    <w:p w14:paraId="53FE420C" w14:textId="77777777" w:rsidR="00EC63B3" w:rsidRDefault="00095B77">
      <w:pPr>
        <w:pStyle w:val="ListParagraph"/>
        <w:numPr>
          <w:ilvl w:val="2"/>
          <w:numId w:val="13"/>
        </w:numPr>
        <w:tabs>
          <w:tab w:val="left" w:pos="1454"/>
        </w:tabs>
        <w:spacing w:before="181"/>
        <w:ind w:hanging="602"/>
        <w:rPr>
          <w:sz w:val="24"/>
        </w:rPr>
      </w:pPr>
      <w:r>
        <w:rPr>
          <w:sz w:val="24"/>
        </w:rPr>
        <w:t>Absence</w:t>
      </w:r>
      <w:r>
        <w:rPr>
          <w:spacing w:val="-1"/>
          <w:sz w:val="24"/>
        </w:rPr>
        <w:t xml:space="preserve"> </w:t>
      </w:r>
      <w:r>
        <w:rPr>
          <w:sz w:val="24"/>
        </w:rPr>
        <w:t>Rate</w:t>
      </w:r>
    </w:p>
    <w:p w14:paraId="5C38AF2F" w14:textId="77777777" w:rsidR="00EC63B3" w:rsidRDefault="00095B77">
      <w:pPr>
        <w:pStyle w:val="BodyText"/>
        <w:spacing w:before="180"/>
        <w:ind w:left="852"/>
        <w:jc w:val="both"/>
      </w:pPr>
      <w:r>
        <w:t>Number of sick days taken ÷ Number of workdays in the year</w:t>
      </w:r>
    </w:p>
    <w:p w14:paraId="05A57C57" w14:textId="77777777" w:rsidR="00EC63B3" w:rsidRDefault="00095B77">
      <w:pPr>
        <w:pStyle w:val="BodyText"/>
        <w:spacing w:before="180"/>
        <w:ind w:left="852" w:right="57"/>
      </w:pPr>
      <w:r>
        <w:t>Sick days incur significant costs to your company. Measuring absence rates can be used as a good starting point for ascertaining patterns and can be used to set a benchmark for the company.</w:t>
      </w:r>
    </w:p>
    <w:p w14:paraId="389FB60D" w14:textId="77777777" w:rsidR="00EC63B3" w:rsidRDefault="00095B77">
      <w:pPr>
        <w:pStyle w:val="ListParagraph"/>
        <w:numPr>
          <w:ilvl w:val="1"/>
          <w:numId w:val="13"/>
        </w:numPr>
        <w:tabs>
          <w:tab w:val="left" w:pos="853"/>
        </w:tabs>
        <w:ind w:left="852"/>
        <w:rPr>
          <w:sz w:val="24"/>
        </w:rPr>
      </w:pPr>
      <w:r>
        <w:rPr>
          <w:sz w:val="24"/>
        </w:rPr>
        <w:t>Employee</w:t>
      </w:r>
      <w:r>
        <w:rPr>
          <w:spacing w:val="-1"/>
          <w:sz w:val="24"/>
        </w:rPr>
        <w:t xml:space="preserve"> </w:t>
      </w:r>
      <w:r>
        <w:rPr>
          <w:sz w:val="24"/>
        </w:rPr>
        <w:t>Retention</w:t>
      </w:r>
    </w:p>
    <w:p w14:paraId="6217DD26" w14:textId="77777777" w:rsidR="00EC63B3" w:rsidRDefault="00095B77">
      <w:pPr>
        <w:pStyle w:val="ListParagraph"/>
        <w:numPr>
          <w:ilvl w:val="2"/>
          <w:numId w:val="13"/>
        </w:numPr>
        <w:tabs>
          <w:tab w:val="left" w:pos="1454"/>
        </w:tabs>
        <w:ind w:hanging="602"/>
        <w:rPr>
          <w:sz w:val="24"/>
        </w:rPr>
      </w:pPr>
      <w:r>
        <w:rPr>
          <w:spacing w:val="-3"/>
          <w:sz w:val="24"/>
        </w:rPr>
        <w:t xml:space="preserve">Training </w:t>
      </w:r>
      <w:r>
        <w:rPr>
          <w:sz w:val="24"/>
        </w:rPr>
        <w:t>time per employee</w:t>
      </w:r>
    </w:p>
    <w:p w14:paraId="488BDF22" w14:textId="77777777" w:rsidR="00EC63B3" w:rsidRDefault="00095B77">
      <w:pPr>
        <w:pStyle w:val="BodyText"/>
        <w:spacing w:before="180"/>
        <w:ind w:left="852"/>
        <w:jc w:val="both"/>
      </w:pPr>
      <w:r>
        <w:t>(Number of hours spent training ÷ number of hours worked) ÷ number of employees</w:t>
      </w:r>
    </w:p>
    <w:p w14:paraId="38FBFD82" w14:textId="77777777" w:rsidR="00EC63B3" w:rsidRDefault="00095B77">
      <w:pPr>
        <w:pStyle w:val="BodyText"/>
        <w:spacing w:before="180"/>
        <w:ind w:left="852" w:right="246"/>
      </w:pPr>
      <w:r>
        <w:t>The importance of Learning and Development should not be underestimated. It is a key driver of retention and something that is considered increasingly valuable, it.</w:t>
      </w:r>
    </w:p>
    <w:p w14:paraId="36393C1E" w14:textId="77777777" w:rsidR="00EC63B3" w:rsidRDefault="00095B77">
      <w:pPr>
        <w:pStyle w:val="BodyText"/>
        <w:ind w:left="852"/>
      </w:pPr>
      <w:r>
        <w:t>Putting time into employees’ education can show that you are making a marked investment in your employees.</w:t>
      </w:r>
    </w:p>
    <w:p w14:paraId="4CC42736" w14:textId="77777777" w:rsidR="00EC63B3" w:rsidRDefault="00095B77">
      <w:pPr>
        <w:pStyle w:val="ListParagraph"/>
        <w:numPr>
          <w:ilvl w:val="2"/>
          <w:numId w:val="13"/>
        </w:numPr>
        <w:tabs>
          <w:tab w:val="left" w:pos="1454"/>
        </w:tabs>
        <w:spacing w:before="181"/>
        <w:ind w:hanging="602"/>
        <w:rPr>
          <w:sz w:val="24"/>
        </w:rPr>
      </w:pPr>
      <w:r>
        <w:rPr>
          <w:sz w:val="24"/>
        </w:rPr>
        <w:t>Benefit Cost Per</w:t>
      </w:r>
      <w:r>
        <w:rPr>
          <w:spacing w:val="-2"/>
          <w:sz w:val="24"/>
        </w:rPr>
        <w:t xml:space="preserve"> </w:t>
      </w:r>
      <w:r>
        <w:rPr>
          <w:sz w:val="24"/>
        </w:rPr>
        <w:t>Employee</w:t>
      </w:r>
    </w:p>
    <w:p w14:paraId="1C211411" w14:textId="77777777" w:rsidR="00EC63B3" w:rsidRDefault="00EC63B3">
      <w:pPr>
        <w:rPr>
          <w:sz w:val="24"/>
        </w:rPr>
        <w:sectPr w:rsidR="00EC63B3">
          <w:pgSz w:w="11910" w:h="16840"/>
          <w:pgMar w:top="1320" w:right="1300" w:bottom="280" w:left="1180" w:header="890" w:footer="0" w:gutter="0"/>
          <w:cols w:space="720"/>
        </w:sectPr>
      </w:pPr>
    </w:p>
    <w:p w14:paraId="3C0B94A9" w14:textId="77777777" w:rsidR="00EC63B3" w:rsidRDefault="00095B77">
      <w:pPr>
        <w:pStyle w:val="BodyText"/>
        <w:spacing w:before="90"/>
        <w:ind w:left="852"/>
      </w:pPr>
      <w:r>
        <w:lastRenderedPageBreak/>
        <w:t>Amount spent on employee benefits ÷ number of employees</w:t>
      </w:r>
    </w:p>
    <w:p w14:paraId="2352F1FC" w14:textId="77777777" w:rsidR="00EC63B3" w:rsidRDefault="00095B77">
      <w:pPr>
        <w:pStyle w:val="BodyText"/>
        <w:spacing w:before="180"/>
        <w:ind w:left="852"/>
      </w:pPr>
      <w:r>
        <w:t>Ascertaining how much you are spending and comparing it to the employee</w:t>
      </w:r>
    </w:p>
    <w:p w14:paraId="401A1B2D" w14:textId="77777777" w:rsidR="00EC63B3" w:rsidRDefault="00095B77">
      <w:pPr>
        <w:pStyle w:val="BodyText"/>
        <w:ind w:left="852"/>
      </w:pPr>
      <w:r>
        <w:t>satisfaction rating can help you deduce whether or not your offering is really helping your employees.</w:t>
      </w:r>
    </w:p>
    <w:p w14:paraId="449163E4" w14:textId="77777777" w:rsidR="00EC63B3" w:rsidRDefault="00095B77">
      <w:pPr>
        <w:pStyle w:val="ListParagraph"/>
        <w:numPr>
          <w:ilvl w:val="2"/>
          <w:numId w:val="13"/>
        </w:numPr>
        <w:tabs>
          <w:tab w:val="left" w:pos="1454"/>
        </w:tabs>
        <w:spacing w:line="386" w:lineRule="auto"/>
        <w:ind w:left="852" w:right="5757" w:firstLine="0"/>
        <w:rPr>
          <w:sz w:val="24"/>
        </w:rPr>
      </w:pPr>
      <w:r>
        <w:rPr>
          <w:sz w:val="24"/>
        </w:rPr>
        <w:t>Employee Satisfaction Employee satisfaction</w:t>
      </w:r>
      <w:r>
        <w:rPr>
          <w:spacing w:val="-23"/>
          <w:sz w:val="24"/>
        </w:rPr>
        <w:t xml:space="preserve"> </w:t>
      </w:r>
      <w:r>
        <w:rPr>
          <w:sz w:val="24"/>
        </w:rPr>
        <w:t>survey</w:t>
      </w:r>
    </w:p>
    <w:p w14:paraId="18B1F3CD" w14:textId="77777777" w:rsidR="00EC63B3" w:rsidRDefault="00095B77">
      <w:pPr>
        <w:pStyle w:val="BodyText"/>
        <w:spacing w:before="4"/>
        <w:ind w:left="852" w:right="801"/>
      </w:pPr>
      <w:r>
        <w:t>Though employee satisfaction is somewhat harder to measure, carrying out a quarterly survey is a good way to keep track of your team’s happiness levels.</w:t>
      </w:r>
    </w:p>
    <w:p w14:paraId="7DE2CE5E" w14:textId="77777777" w:rsidR="00EC63B3" w:rsidRDefault="00095B77">
      <w:pPr>
        <w:pStyle w:val="ListParagraph"/>
        <w:numPr>
          <w:ilvl w:val="1"/>
          <w:numId w:val="13"/>
        </w:numPr>
        <w:tabs>
          <w:tab w:val="left" w:pos="854"/>
        </w:tabs>
        <w:spacing w:before="179"/>
        <w:ind w:hanging="419"/>
        <w:rPr>
          <w:sz w:val="24"/>
        </w:rPr>
      </w:pPr>
      <w:r>
        <w:rPr>
          <w:spacing w:val="-3"/>
          <w:sz w:val="24"/>
        </w:rPr>
        <w:t>Training</w:t>
      </w:r>
      <w:r>
        <w:rPr>
          <w:spacing w:val="-2"/>
          <w:sz w:val="24"/>
        </w:rPr>
        <w:t xml:space="preserve"> </w:t>
      </w:r>
      <w:r>
        <w:rPr>
          <w:sz w:val="24"/>
        </w:rPr>
        <w:t>Evaluation</w:t>
      </w:r>
    </w:p>
    <w:p w14:paraId="0113F69F" w14:textId="641507AA" w:rsidR="00EC63B3" w:rsidRDefault="00095B77">
      <w:pPr>
        <w:pStyle w:val="BodyText"/>
        <w:spacing w:before="180"/>
        <w:ind w:left="852" w:right="246"/>
      </w:pPr>
      <w:r>
        <w:t>The Kirkpatrick measurement model was developed to help in measuring instructor- led training. The four levels of this model are:</w:t>
      </w:r>
    </w:p>
    <w:p w14:paraId="75E8D8A6" w14:textId="77777777" w:rsidR="00EC63B3" w:rsidRDefault="00095B77">
      <w:pPr>
        <w:pStyle w:val="ListParagraph"/>
        <w:numPr>
          <w:ilvl w:val="2"/>
          <w:numId w:val="13"/>
        </w:numPr>
        <w:tabs>
          <w:tab w:val="left" w:pos="1454"/>
        </w:tabs>
        <w:ind w:hanging="602"/>
        <w:rPr>
          <w:sz w:val="24"/>
        </w:rPr>
      </w:pPr>
      <w:r>
        <w:rPr>
          <w:sz w:val="24"/>
        </w:rPr>
        <w:t>Level 1:</w:t>
      </w:r>
      <w:r>
        <w:rPr>
          <w:spacing w:val="-1"/>
          <w:sz w:val="24"/>
        </w:rPr>
        <w:t xml:space="preserve"> </w:t>
      </w:r>
      <w:r>
        <w:rPr>
          <w:sz w:val="24"/>
        </w:rPr>
        <w:t>Reaction</w:t>
      </w:r>
    </w:p>
    <w:p w14:paraId="00CC3C90" w14:textId="77777777" w:rsidR="00EC63B3" w:rsidRDefault="00095B77">
      <w:pPr>
        <w:pStyle w:val="BodyText"/>
        <w:spacing w:before="180"/>
        <w:ind w:left="852"/>
      </w:pPr>
      <w:r>
        <w:t xml:space="preserve">Learner satisfaction or Level 1. How well did the course attendee like the course, instructor, materials, </w:t>
      </w:r>
      <w:proofErr w:type="spellStart"/>
      <w:r>
        <w:t>etc</w:t>
      </w:r>
      <w:proofErr w:type="spellEnd"/>
      <w:r>
        <w:t>? This is usually measured through an end-of-course</w:t>
      </w:r>
    </w:p>
    <w:p w14:paraId="363C20AD" w14:textId="77777777" w:rsidR="00EC63B3" w:rsidRDefault="00095B77">
      <w:pPr>
        <w:pStyle w:val="BodyText"/>
        <w:ind w:left="852" w:right="54"/>
      </w:pPr>
      <w:r>
        <w:t>questionnaire or online survey. The Level 1 evaluation is most easily conducted onsite at the conclusion of the learning event, or at least very soon afterward. A short form or survey is usually the easiest tool to use.</w:t>
      </w:r>
    </w:p>
    <w:p w14:paraId="3BBE67D0" w14:textId="77777777" w:rsidR="00EC63B3" w:rsidRDefault="00095B77">
      <w:pPr>
        <w:pStyle w:val="ListParagraph"/>
        <w:numPr>
          <w:ilvl w:val="2"/>
          <w:numId w:val="13"/>
        </w:numPr>
        <w:tabs>
          <w:tab w:val="left" w:pos="1454"/>
        </w:tabs>
        <w:ind w:hanging="602"/>
        <w:rPr>
          <w:sz w:val="24"/>
        </w:rPr>
      </w:pPr>
      <w:r>
        <w:rPr>
          <w:sz w:val="24"/>
        </w:rPr>
        <w:t>Level 2:</w:t>
      </w:r>
      <w:r>
        <w:rPr>
          <w:spacing w:val="-1"/>
          <w:sz w:val="24"/>
        </w:rPr>
        <w:t xml:space="preserve"> </w:t>
      </w:r>
      <w:r>
        <w:rPr>
          <w:sz w:val="24"/>
        </w:rPr>
        <w:t>Learning</w:t>
      </w:r>
    </w:p>
    <w:p w14:paraId="12A16923" w14:textId="77777777" w:rsidR="00EC63B3" w:rsidRDefault="00095B77">
      <w:pPr>
        <w:pStyle w:val="BodyText"/>
        <w:spacing w:before="180"/>
        <w:ind w:left="852" w:right="62"/>
      </w:pPr>
      <w:r>
        <w:t>Learning outcome or Level 2. How well did the course attendee actually learn? How well did they gain the desired learning objectives? This is usually measured through a test or other form of evaluation. To measure an increase, obviously there ought to be a pre-test and post-test. One method is to have practical exercises at the conclusion of</w:t>
      </w:r>
    </w:p>
    <w:p w14:paraId="554B1DA2" w14:textId="77777777" w:rsidR="00EC63B3" w:rsidRDefault="00095B77">
      <w:pPr>
        <w:pStyle w:val="BodyText"/>
        <w:spacing w:before="1"/>
        <w:ind w:left="852"/>
      </w:pPr>
      <w:r>
        <w:t>the training to measure learning. Another is to use a test or observe on the work site afterwards.</w:t>
      </w:r>
    </w:p>
    <w:p w14:paraId="3DBCB95A" w14:textId="77777777" w:rsidR="00EC63B3" w:rsidRDefault="00095B77">
      <w:pPr>
        <w:pStyle w:val="ListParagraph"/>
        <w:numPr>
          <w:ilvl w:val="2"/>
          <w:numId w:val="13"/>
        </w:numPr>
        <w:tabs>
          <w:tab w:val="left" w:pos="1454"/>
        </w:tabs>
        <w:spacing w:before="179"/>
        <w:ind w:hanging="602"/>
        <w:rPr>
          <w:sz w:val="24"/>
        </w:rPr>
      </w:pPr>
      <w:r>
        <w:rPr>
          <w:sz w:val="24"/>
        </w:rPr>
        <w:t>Level 3:</w:t>
      </w:r>
      <w:r>
        <w:rPr>
          <w:spacing w:val="-1"/>
          <w:sz w:val="24"/>
        </w:rPr>
        <w:t xml:space="preserve"> </w:t>
      </w:r>
      <w:r>
        <w:rPr>
          <w:sz w:val="24"/>
        </w:rPr>
        <w:t>Behavior</w:t>
      </w:r>
    </w:p>
    <w:p w14:paraId="0C1F81F2" w14:textId="77777777" w:rsidR="00EC63B3" w:rsidRDefault="00095B77">
      <w:pPr>
        <w:pStyle w:val="BodyText"/>
        <w:spacing w:before="180"/>
        <w:ind w:left="852"/>
      </w:pPr>
      <w:r>
        <w:t>Behavior or Level 3. How well did the course help the learner improve their on-the-job behavior? The Kirkpatrick model does not describe just how one would measure this, but the idea is to look at job-specific problems which are addressed by the training.</w:t>
      </w:r>
    </w:p>
    <w:p w14:paraId="2FC8E8FF" w14:textId="77777777" w:rsidR="00EC63B3" w:rsidRDefault="00095B77">
      <w:pPr>
        <w:pStyle w:val="BodyText"/>
        <w:spacing w:before="181"/>
        <w:ind w:left="852" w:right="878"/>
        <w:jc w:val="both"/>
      </w:pPr>
      <w:r>
        <w:t>In</w:t>
      </w:r>
      <w:r>
        <w:rPr>
          <w:spacing w:val="-4"/>
        </w:rPr>
        <w:t xml:space="preserve"> </w:t>
      </w:r>
      <w:r>
        <w:t>other</w:t>
      </w:r>
      <w:r>
        <w:rPr>
          <w:spacing w:val="-4"/>
        </w:rPr>
        <w:t xml:space="preserve"> </w:t>
      </w:r>
      <w:r>
        <w:t>words,</w:t>
      </w:r>
      <w:r>
        <w:rPr>
          <w:spacing w:val="-5"/>
        </w:rPr>
        <w:t xml:space="preserve"> </w:t>
      </w:r>
      <w:r>
        <w:t>it</w:t>
      </w:r>
      <w:r>
        <w:rPr>
          <w:spacing w:val="-4"/>
        </w:rPr>
        <w:t xml:space="preserve"> </w:t>
      </w:r>
      <w:r>
        <w:t>needs</w:t>
      </w:r>
      <w:r>
        <w:rPr>
          <w:spacing w:val="-5"/>
        </w:rPr>
        <w:t xml:space="preserve"> </w:t>
      </w:r>
      <w:r>
        <w:t>to</w:t>
      </w:r>
      <w:r>
        <w:rPr>
          <w:spacing w:val="-5"/>
        </w:rPr>
        <w:t xml:space="preserve"> </w:t>
      </w:r>
      <w:r>
        <w:t>be</w:t>
      </w:r>
      <w:r>
        <w:rPr>
          <w:spacing w:val="-4"/>
        </w:rPr>
        <w:t xml:space="preserve"> </w:t>
      </w:r>
      <w:r>
        <w:t>easy</w:t>
      </w:r>
      <w:r>
        <w:rPr>
          <w:spacing w:val="-4"/>
        </w:rPr>
        <w:t xml:space="preserve"> </w:t>
      </w:r>
      <w:r>
        <w:t>for</w:t>
      </w:r>
      <w:r>
        <w:rPr>
          <w:spacing w:val="-5"/>
        </w:rPr>
        <w:t xml:space="preserve"> </w:t>
      </w:r>
      <w:r>
        <w:t>the</w:t>
      </w:r>
      <w:r>
        <w:rPr>
          <w:spacing w:val="-3"/>
        </w:rPr>
        <w:t xml:space="preserve"> </w:t>
      </w:r>
      <w:r>
        <w:t>participants</w:t>
      </w:r>
      <w:r>
        <w:rPr>
          <w:spacing w:val="-4"/>
        </w:rPr>
        <w:t xml:space="preserve"> </w:t>
      </w:r>
      <w:r>
        <w:t>to</w:t>
      </w:r>
      <w:r>
        <w:rPr>
          <w:spacing w:val="-5"/>
        </w:rPr>
        <w:t xml:space="preserve"> </w:t>
      </w:r>
      <w:r>
        <w:t>practice</w:t>
      </w:r>
      <w:r>
        <w:rPr>
          <w:spacing w:val="-3"/>
        </w:rPr>
        <w:t xml:space="preserve"> </w:t>
      </w:r>
      <w:r>
        <w:t>what</w:t>
      </w:r>
      <w:r>
        <w:rPr>
          <w:spacing w:val="-4"/>
        </w:rPr>
        <w:t xml:space="preserve"> </w:t>
      </w:r>
      <w:r>
        <w:t>they’ve learned</w:t>
      </w:r>
      <w:r>
        <w:rPr>
          <w:spacing w:val="-5"/>
        </w:rPr>
        <w:t xml:space="preserve"> </w:t>
      </w:r>
      <w:r>
        <w:t>without</w:t>
      </w:r>
      <w:r>
        <w:rPr>
          <w:spacing w:val="-5"/>
        </w:rPr>
        <w:t xml:space="preserve"> </w:t>
      </w:r>
      <w:r>
        <w:t>interference,</w:t>
      </w:r>
      <w:r>
        <w:rPr>
          <w:spacing w:val="-4"/>
        </w:rPr>
        <w:t xml:space="preserve"> </w:t>
      </w:r>
      <w:r>
        <w:t>and</w:t>
      </w:r>
      <w:r>
        <w:rPr>
          <w:spacing w:val="-5"/>
        </w:rPr>
        <w:t xml:space="preserve"> </w:t>
      </w:r>
      <w:r>
        <w:t>there</w:t>
      </w:r>
      <w:r>
        <w:rPr>
          <w:spacing w:val="-4"/>
        </w:rPr>
        <w:t xml:space="preserve"> </w:t>
      </w:r>
      <w:r>
        <w:t>should</w:t>
      </w:r>
      <w:r>
        <w:rPr>
          <w:spacing w:val="-5"/>
        </w:rPr>
        <w:t xml:space="preserve"> </w:t>
      </w:r>
      <w:r>
        <w:t>be</w:t>
      </w:r>
      <w:r>
        <w:rPr>
          <w:spacing w:val="-5"/>
        </w:rPr>
        <w:t xml:space="preserve"> </w:t>
      </w:r>
      <w:r>
        <w:t>visible</w:t>
      </w:r>
      <w:r>
        <w:rPr>
          <w:spacing w:val="-4"/>
        </w:rPr>
        <w:t xml:space="preserve"> </w:t>
      </w:r>
      <w:r>
        <w:t>rewards.</w:t>
      </w:r>
      <w:r>
        <w:rPr>
          <w:spacing w:val="-5"/>
        </w:rPr>
        <w:t xml:space="preserve"> </w:t>
      </w:r>
      <w:r>
        <w:t>One</w:t>
      </w:r>
      <w:r>
        <w:rPr>
          <w:spacing w:val="-4"/>
        </w:rPr>
        <w:t xml:space="preserve"> </w:t>
      </w:r>
      <w:r>
        <w:rPr>
          <w:spacing w:val="-3"/>
        </w:rPr>
        <w:t>way</w:t>
      </w:r>
      <w:r>
        <w:rPr>
          <w:spacing w:val="-4"/>
        </w:rPr>
        <w:t xml:space="preserve"> </w:t>
      </w:r>
      <w:r>
        <w:t>to</w:t>
      </w:r>
    </w:p>
    <w:p w14:paraId="499F4E6F" w14:textId="77777777" w:rsidR="00EC63B3" w:rsidRDefault="00095B77">
      <w:pPr>
        <w:pStyle w:val="BodyText"/>
        <w:ind w:left="852" w:right="529"/>
        <w:jc w:val="both"/>
      </w:pPr>
      <w:r>
        <w:t>measure</w:t>
      </w:r>
      <w:r>
        <w:rPr>
          <w:spacing w:val="-5"/>
        </w:rPr>
        <w:t xml:space="preserve"> </w:t>
      </w:r>
      <w:r>
        <w:t>this</w:t>
      </w:r>
      <w:r>
        <w:rPr>
          <w:spacing w:val="-5"/>
        </w:rPr>
        <w:t xml:space="preserve"> </w:t>
      </w:r>
      <w:r>
        <w:t>is</w:t>
      </w:r>
      <w:r>
        <w:rPr>
          <w:spacing w:val="-6"/>
        </w:rPr>
        <w:t xml:space="preserve"> </w:t>
      </w:r>
      <w:r>
        <w:t>to</w:t>
      </w:r>
      <w:r>
        <w:rPr>
          <w:spacing w:val="-5"/>
        </w:rPr>
        <w:t xml:space="preserve"> </w:t>
      </w:r>
      <w:r>
        <w:t>interview</w:t>
      </w:r>
      <w:r>
        <w:rPr>
          <w:spacing w:val="-5"/>
        </w:rPr>
        <w:t xml:space="preserve"> </w:t>
      </w:r>
      <w:r>
        <w:t>managers</w:t>
      </w:r>
      <w:r>
        <w:rPr>
          <w:spacing w:val="-5"/>
        </w:rPr>
        <w:t xml:space="preserve"> </w:t>
      </w:r>
      <w:r>
        <w:t>who</w:t>
      </w:r>
      <w:r>
        <w:rPr>
          <w:spacing w:val="-5"/>
        </w:rPr>
        <w:t xml:space="preserve"> </w:t>
      </w:r>
      <w:r>
        <w:t>have</w:t>
      </w:r>
      <w:r>
        <w:rPr>
          <w:spacing w:val="-5"/>
        </w:rPr>
        <w:t xml:space="preserve"> </w:t>
      </w:r>
      <w:r>
        <w:t>been</w:t>
      </w:r>
      <w:r>
        <w:rPr>
          <w:spacing w:val="-4"/>
        </w:rPr>
        <w:t xml:space="preserve"> </w:t>
      </w:r>
      <w:r>
        <w:t>encouraged</w:t>
      </w:r>
      <w:r>
        <w:rPr>
          <w:spacing w:val="-5"/>
        </w:rPr>
        <w:t xml:space="preserve"> </w:t>
      </w:r>
      <w:r>
        <w:t>to</w:t>
      </w:r>
      <w:r>
        <w:rPr>
          <w:spacing w:val="-5"/>
        </w:rPr>
        <w:t xml:space="preserve"> </w:t>
      </w:r>
      <w:r>
        <w:t>observe</w:t>
      </w:r>
      <w:r>
        <w:rPr>
          <w:spacing w:val="-5"/>
        </w:rPr>
        <w:t xml:space="preserve"> </w:t>
      </w:r>
      <w:r>
        <w:t xml:space="preserve">their teams’ behavior after the learning event has </w:t>
      </w:r>
      <w:r>
        <w:rPr>
          <w:spacing w:val="-3"/>
        </w:rPr>
        <w:t xml:space="preserve">taken </w:t>
      </w:r>
      <w:r>
        <w:t>place. (This is one reason it’s so important to involve managers in the course</w:t>
      </w:r>
      <w:r>
        <w:rPr>
          <w:spacing w:val="-11"/>
        </w:rPr>
        <w:t xml:space="preserve"> </w:t>
      </w:r>
      <w:r>
        <w:t>development).</w:t>
      </w:r>
    </w:p>
    <w:p w14:paraId="7F90E351" w14:textId="77777777" w:rsidR="00EC63B3" w:rsidRDefault="00095B77">
      <w:pPr>
        <w:pStyle w:val="ListParagraph"/>
        <w:numPr>
          <w:ilvl w:val="2"/>
          <w:numId w:val="13"/>
        </w:numPr>
        <w:tabs>
          <w:tab w:val="left" w:pos="1454"/>
        </w:tabs>
        <w:spacing w:before="179"/>
        <w:ind w:hanging="602"/>
        <w:rPr>
          <w:sz w:val="24"/>
        </w:rPr>
      </w:pPr>
      <w:r>
        <w:rPr>
          <w:sz w:val="24"/>
        </w:rPr>
        <w:t>Level 4:</w:t>
      </w:r>
      <w:r>
        <w:rPr>
          <w:spacing w:val="-1"/>
          <w:sz w:val="24"/>
        </w:rPr>
        <w:t xml:space="preserve"> </w:t>
      </w:r>
      <w:r>
        <w:rPr>
          <w:sz w:val="24"/>
        </w:rPr>
        <w:t>Results</w:t>
      </w:r>
    </w:p>
    <w:p w14:paraId="746DA950" w14:textId="77777777" w:rsidR="00EC63B3" w:rsidRDefault="00095B77">
      <w:pPr>
        <w:pStyle w:val="BodyText"/>
        <w:spacing w:before="180"/>
        <w:ind w:left="852" w:right="127"/>
      </w:pPr>
      <w:r>
        <w:t>Results or Level 4. How well did the course impact the performance of the business or organization? Again Kirkpatrick does not specifically talk about how to measure this, but there are many ways to accomplish this. Organizational level impacts include</w:t>
      </w:r>
    </w:p>
    <w:p w14:paraId="2E054AE3" w14:textId="77777777" w:rsidR="00EC63B3" w:rsidRDefault="00095B77">
      <w:pPr>
        <w:pStyle w:val="BodyText"/>
        <w:spacing w:before="1"/>
        <w:ind w:left="852"/>
      </w:pPr>
      <w:r>
        <w:t>lowered turnover, productivity, and engagement.</w:t>
      </w:r>
    </w:p>
    <w:p w14:paraId="1C16C4CD" w14:textId="77777777" w:rsidR="00EC63B3" w:rsidRDefault="00EC63B3">
      <w:pPr>
        <w:sectPr w:rsidR="00EC63B3">
          <w:pgSz w:w="11910" w:h="16840"/>
          <w:pgMar w:top="1320" w:right="1300" w:bottom="280" w:left="1180" w:header="890" w:footer="0" w:gutter="0"/>
          <w:cols w:space="720"/>
        </w:sectPr>
      </w:pPr>
    </w:p>
    <w:p w14:paraId="3088BA40" w14:textId="77777777" w:rsidR="00EC63B3" w:rsidRDefault="00095B77">
      <w:pPr>
        <w:pStyle w:val="BodyText"/>
        <w:spacing w:before="90"/>
        <w:ind w:left="852"/>
      </w:pPr>
      <w:r>
        <w:lastRenderedPageBreak/>
        <w:t>The important thing for you is to be able to link the training to the results it ought to affect. Next, identify the performance of the participants for the next time period.</w:t>
      </w:r>
    </w:p>
    <w:p w14:paraId="085DF18F" w14:textId="77777777" w:rsidR="00EC63B3" w:rsidRDefault="00095B77">
      <w:pPr>
        <w:pStyle w:val="BodyText"/>
        <w:spacing w:line="293" w:lineRule="exact"/>
        <w:ind w:left="852"/>
      </w:pPr>
      <w:r>
        <w:t>Then you’ll be able to report that, “the average training participant had a 30% sales</w:t>
      </w:r>
    </w:p>
    <w:p w14:paraId="1708B94B" w14:textId="77777777" w:rsidR="00EC63B3" w:rsidRDefault="00095B77">
      <w:pPr>
        <w:pStyle w:val="BodyText"/>
        <w:ind w:left="852"/>
      </w:pPr>
      <w:r>
        <w:t>increase in the year following the training” or “customer service satisfaction levels for participants were 20% higher than for non-participants.” The more you can measure results, the better a case you make for your learning program.</w:t>
      </w:r>
    </w:p>
    <w:p w14:paraId="44B92A84" w14:textId="77777777" w:rsidR="00EC63B3" w:rsidRDefault="00095B77">
      <w:pPr>
        <w:pStyle w:val="Heading2"/>
        <w:numPr>
          <w:ilvl w:val="0"/>
          <w:numId w:val="22"/>
        </w:numPr>
        <w:tabs>
          <w:tab w:val="left" w:pos="478"/>
        </w:tabs>
        <w:spacing w:before="181"/>
        <w:ind w:hanging="240"/>
      </w:pPr>
      <w:bookmarkStart w:id="19" w:name="_TOC_250013"/>
      <w:r>
        <w:t>Human Resource</w:t>
      </w:r>
      <w:r>
        <w:rPr>
          <w:spacing w:val="-1"/>
        </w:rPr>
        <w:t xml:space="preserve"> </w:t>
      </w:r>
      <w:bookmarkEnd w:id="19"/>
      <w:r>
        <w:t>Audit</w:t>
      </w:r>
    </w:p>
    <w:p w14:paraId="0EA0F39B" w14:textId="77777777" w:rsidR="00EC63B3" w:rsidRDefault="00095B77">
      <w:pPr>
        <w:pStyle w:val="BodyText"/>
        <w:spacing w:before="180"/>
        <w:ind w:left="462" w:right="80"/>
      </w:pPr>
      <w:r>
        <w:t>HR Audit means the systematic verification of HR responsibilities demonstrated on the body of knowledge. HR audit is very much useful to achieve the organizational goals, and it is a vital tool that helps to assess the efficiency and effectiveness of HR functions.</w:t>
      </w:r>
    </w:p>
    <w:p w14:paraId="4FAE3921" w14:textId="15D3F5FA" w:rsidR="00EC63B3" w:rsidRDefault="00095B77">
      <w:pPr>
        <w:pStyle w:val="BodyText"/>
        <w:spacing w:before="180"/>
        <w:ind w:left="462"/>
      </w:pPr>
      <w:r>
        <w:t>The HR auditing process is — or should be — an independent, objective, and systematic evaluation that provides assurance that: 1) compliance and governance requirements are being met; 2) business and talent management objectives are being achieved; 3) human resource management risks are fully identified, assessed, and managed; and 4) the</w:t>
      </w:r>
    </w:p>
    <w:p w14:paraId="69D28D30" w14:textId="77777777" w:rsidR="00EC63B3" w:rsidRDefault="00095B77">
      <w:pPr>
        <w:pStyle w:val="BodyText"/>
        <w:ind w:left="462"/>
      </w:pPr>
      <w:r>
        <w:t>organization’s human capital adds value. Under this definition, HR audits are more than an audit activity that solely collects and presents evidence of compliance. HR audits are</w:t>
      </w:r>
    </w:p>
    <w:p w14:paraId="4D7F6159" w14:textId="77777777" w:rsidR="00EC63B3" w:rsidRDefault="00095B77">
      <w:pPr>
        <w:pStyle w:val="BodyText"/>
        <w:ind w:left="462" w:right="246"/>
      </w:pPr>
      <w:r>
        <w:t>increasingly expected to look behind and beyond the organization’s assertions of sound and proper HR management practices and to assess the assumptions being made, to benchmark the organization’s processes and practices, and to provide the necessary consultative services that help the organization achieve its business goals and objectives.</w:t>
      </w:r>
    </w:p>
    <w:p w14:paraId="2AC6774A" w14:textId="77777777" w:rsidR="00EC63B3" w:rsidRDefault="00095B77">
      <w:pPr>
        <w:pStyle w:val="BodyText"/>
        <w:spacing w:before="179"/>
        <w:ind w:left="462" w:right="671"/>
      </w:pPr>
      <w:r>
        <w:t>There are five critical components, which should be addressed in every HR audit, are shown and discussed below:</w:t>
      </w:r>
    </w:p>
    <w:p w14:paraId="1ADB1133" w14:textId="77777777" w:rsidR="00EC63B3" w:rsidRDefault="00EC63B3">
      <w:pPr>
        <w:pStyle w:val="BodyText"/>
        <w:ind w:left="0"/>
        <w:rPr>
          <w:sz w:val="20"/>
        </w:rPr>
      </w:pPr>
    </w:p>
    <w:p w14:paraId="612F97A9" w14:textId="77777777" w:rsidR="00EC63B3" w:rsidRDefault="00EC63B3">
      <w:pPr>
        <w:pStyle w:val="BodyText"/>
        <w:ind w:left="0"/>
        <w:rPr>
          <w:sz w:val="20"/>
        </w:rPr>
      </w:pPr>
    </w:p>
    <w:p w14:paraId="79DA08D4" w14:textId="77777777" w:rsidR="00EC63B3" w:rsidRDefault="00095B77">
      <w:pPr>
        <w:pStyle w:val="BodyText"/>
        <w:spacing w:before="8"/>
        <w:ind w:left="0"/>
        <w:rPr>
          <w:sz w:val="20"/>
        </w:rPr>
      </w:pPr>
      <w:r>
        <w:rPr>
          <w:noProof/>
        </w:rPr>
        <w:drawing>
          <wp:anchor distT="0" distB="0" distL="0" distR="0" simplePos="0" relativeHeight="193" behindDoc="0" locked="0" layoutInCell="1" allowOverlap="1" wp14:anchorId="70FD4874" wp14:editId="3FD177FC">
            <wp:simplePos x="0" y="0"/>
            <wp:positionH relativeFrom="page">
              <wp:posOffset>1239203</wp:posOffset>
            </wp:positionH>
            <wp:positionV relativeFrom="paragraph">
              <wp:posOffset>184872</wp:posOffset>
            </wp:positionV>
            <wp:extent cx="5235091" cy="3006090"/>
            <wp:effectExtent l="0" t="0" r="0" b="0"/>
            <wp:wrapTopAndBottom/>
            <wp:docPr id="149"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80.png"/>
                    <pic:cNvPicPr/>
                  </pic:nvPicPr>
                  <pic:blipFill>
                    <a:blip r:embed="rId77" cstate="print"/>
                    <a:stretch>
                      <a:fillRect/>
                    </a:stretch>
                  </pic:blipFill>
                  <pic:spPr>
                    <a:xfrm>
                      <a:off x="0" y="0"/>
                      <a:ext cx="5235091" cy="3006090"/>
                    </a:xfrm>
                    <a:prstGeom prst="rect">
                      <a:avLst/>
                    </a:prstGeom>
                  </pic:spPr>
                </pic:pic>
              </a:graphicData>
            </a:graphic>
          </wp:anchor>
        </w:drawing>
      </w:r>
    </w:p>
    <w:p w14:paraId="3C91B66F" w14:textId="77777777" w:rsidR="00EC63B3" w:rsidRDefault="00EC63B3">
      <w:pPr>
        <w:pStyle w:val="BodyText"/>
        <w:spacing w:before="4"/>
        <w:ind w:left="0"/>
        <w:rPr>
          <w:sz w:val="22"/>
        </w:rPr>
      </w:pPr>
    </w:p>
    <w:p w14:paraId="3D109F42" w14:textId="77777777" w:rsidR="00EC63B3" w:rsidRDefault="00095B77">
      <w:pPr>
        <w:pStyle w:val="BodyText"/>
        <w:ind w:left="462"/>
      </w:pPr>
      <w:r>
        <w:t>Source: Alder, R. (2014). The Evolution of HR Audits: The five critical components of the HR audit. Available on</w:t>
      </w:r>
      <w:r>
        <w:rPr>
          <w:color w:val="0000FF"/>
          <w:u w:val="single" w:color="0000FF"/>
        </w:rPr>
        <w:t xml:space="preserve"> </w:t>
      </w:r>
      <w:hyperlink r:id="rId78">
        <w:r>
          <w:rPr>
            <w:color w:val="0000FF"/>
            <w:u w:val="single" w:color="0000FF"/>
          </w:rPr>
          <w:t>www.hr.com</w:t>
        </w:r>
      </w:hyperlink>
    </w:p>
    <w:p w14:paraId="41BA8623" w14:textId="77777777" w:rsidR="00EC63B3" w:rsidRDefault="00EC63B3">
      <w:pPr>
        <w:sectPr w:rsidR="00EC63B3">
          <w:pgSz w:w="11910" w:h="16840"/>
          <w:pgMar w:top="1320" w:right="1300" w:bottom="280" w:left="1180" w:header="890" w:footer="0" w:gutter="0"/>
          <w:cols w:space="720"/>
        </w:sectPr>
      </w:pPr>
    </w:p>
    <w:p w14:paraId="2BB8BA6B" w14:textId="77777777" w:rsidR="00EC63B3" w:rsidRDefault="00EC63B3">
      <w:pPr>
        <w:pStyle w:val="BodyText"/>
        <w:ind w:left="0"/>
        <w:rPr>
          <w:sz w:val="20"/>
        </w:rPr>
      </w:pPr>
    </w:p>
    <w:p w14:paraId="68D45C35" w14:textId="77777777" w:rsidR="00EC63B3" w:rsidRDefault="00EC63B3">
      <w:pPr>
        <w:pStyle w:val="BodyText"/>
        <w:spacing w:before="11"/>
        <w:ind w:left="0"/>
        <w:rPr>
          <w:sz w:val="21"/>
        </w:rPr>
      </w:pPr>
    </w:p>
    <w:p w14:paraId="35E24614" w14:textId="77777777" w:rsidR="00EC63B3" w:rsidRDefault="00095B77">
      <w:pPr>
        <w:pStyle w:val="ListParagraph"/>
        <w:numPr>
          <w:ilvl w:val="1"/>
          <w:numId w:val="12"/>
        </w:numPr>
        <w:tabs>
          <w:tab w:val="left" w:pos="853"/>
        </w:tabs>
        <w:spacing w:before="52"/>
        <w:rPr>
          <w:sz w:val="24"/>
        </w:rPr>
      </w:pPr>
      <w:r>
        <w:rPr>
          <w:sz w:val="24"/>
        </w:rPr>
        <w:t>Activities</w:t>
      </w:r>
    </w:p>
    <w:p w14:paraId="44A74B87" w14:textId="77777777" w:rsidR="00EC63B3" w:rsidRDefault="00095B77">
      <w:pPr>
        <w:pStyle w:val="BodyText"/>
        <w:spacing w:before="180"/>
        <w:ind w:left="811" w:right="80"/>
      </w:pPr>
      <w:r>
        <w:t>The starting point of the HR auditing process is a review of the organization’s activities, that is, the tasks and actions that create or implement employment policies, practices, procedures, and programs. Activities include such actions as the promulgation of an EEO policy statement and other employment policies, and the posting of required</w:t>
      </w:r>
    </w:p>
    <w:p w14:paraId="610940D9" w14:textId="77777777" w:rsidR="00EC63B3" w:rsidRDefault="00095B77">
      <w:pPr>
        <w:pStyle w:val="BodyText"/>
        <w:spacing w:before="1"/>
        <w:ind w:left="811"/>
      </w:pPr>
      <w:r>
        <w:t>employment posters. The Activities component of HR audits is typically evaluated by using a “checklist approach,” that is, the item is checked off when it is completed. Here are some most used HR policies and procedures in globe:</w:t>
      </w:r>
    </w:p>
    <w:p w14:paraId="3B09B79F" w14:textId="77777777" w:rsidR="00EC63B3" w:rsidRDefault="00095B77">
      <w:pPr>
        <w:pStyle w:val="ListParagraph"/>
        <w:numPr>
          <w:ilvl w:val="2"/>
          <w:numId w:val="12"/>
        </w:numPr>
        <w:tabs>
          <w:tab w:val="left" w:pos="1412"/>
        </w:tabs>
        <w:spacing w:before="179"/>
        <w:ind w:hanging="601"/>
        <w:rPr>
          <w:sz w:val="24"/>
        </w:rPr>
      </w:pPr>
      <w:r>
        <w:rPr>
          <w:sz w:val="24"/>
        </w:rPr>
        <w:t>Employee</w:t>
      </w:r>
      <w:r>
        <w:rPr>
          <w:spacing w:val="-1"/>
          <w:sz w:val="24"/>
        </w:rPr>
        <w:t xml:space="preserve"> </w:t>
      </w:r>
      <w:r>
        <w:rPr>
          <w:sz w:val="24"/>
        </w:rPr>
        <w:t>Handbook</w:t>
      </w:r>
    </w:p>
    <w:p w14:paraId="7ED63316" w14:textId="7F903CE7" w:rsidR="00EC63B3" w:rsidRDefault="00095B77">
      <w:pPr>
        <w:pStyle w:val="BodyText"/>
        <w:spacing w:before="180"/>
        <w:ind w:left="811"/>
      </w:pPr>
      <w:r>
        <w:t>An employee handbook is written with employees as the intended audience. It is most often written using a straightforward layout for easy referencing of company policies and procedures and is a vehicle for familiarizing employees with basic company policies and benefit programs, as well as the general expectations of the company, including acceptable and unacceptable behavior and disciplinary measures.</w:t>
      </w:r>
    </w:p>
    <w:p w14:paraId="7A72DB82" w14:textId="77777777" w:rsidR="00EC63B3" w:rsidRDefault="00095B77">
      <w:pPr>
        <w:pStyle w:val="ListParagraph"/>
        <w:numPr>
          <w:ilvl w:val="2"/>
          <w:numId w:val="12"/>
        </w:numPr>
        <w:tabs>
          <w:tab w:val="left" w:pos="1412"/>
        </w:tabs>
        <w:ind w:hanging="601"/>
        <w:rPr>
          <w:sz w:val="24"/>
        </w:rPr>
      </w:pPr>
      <w:r>
        <w:rPr>
          <w:sz w:val="24"/>
        </w:rPr>
        <w:t>HR Policies and Procedures</w:t>
      </w:r>
      <w:r>
        <w:rPr>
          <w:spacing w:val="-1"/>
          <w:sz w:val="24"/>
        </w:rPr>
        <w:t xml:space="preserve"> </w:t>
      </w:r>
      <w:r>
        <w:rPr>
          <w:sz w:val="24"/>
        </w:rPr>
        <w:t>Manual</w:t>
      </w:r>
    </w:p>
    <w:p w14:paraId="235C08A2" w14:textId="77777777" w:rsidR="00EC63B3" w:rsidRDefault="00095B77">
      <w:pPr>
        <w:pStyle w:val="BodyText"/>
        <w:spacing w:before="180"/>
        <w:ind w:left="811"/>
      </w:pPr>
      <w:r>
        <w:t>A policies and procedures manual is a comprehensive text that details every aspect of company policy, the procedures for following those policies and the forms needed to complete each process. A policies and procedures manual is a reference tool for</w:t>
      </w:r>
    </w:p>
    <w:p w14:paraId="1CC3F2D0" w14:textId="77777777" w:rsidR="00EC63B3" w:rsidRDefault="00095B77">
      <w:pPr>
        <w:pStyle w:val="BodyText"/>
        <w:ind w:left="811"/>
      </w:pPr>
      <w:r>
        <w:t>managers and supervisors. This tool is much more complete in detail than the</w:t>
      </w:r>
    </w:p>
    <w:p w14:paraId="2446E5BD" w14:textId="77777777" w:rsidR="00EC63B3" w:rsidRDefault="00095B77">
      <w:pPr>
        <w:pStyle w:val="BodyText"/>
        <w:ind w:left="811" w:right="141"/>
      </w:pPr>
      <w:r>
        <w:t>employee</w:t>
      </w:r>
      <w:r>
        <w:rPr>
          <w:spacing w:val="-5"/>
        </w:rPr>
        <w:t xml:space="preserve"> </w:t>
      </w:r>
      <w:r>
        <w:t>handbook</w:t>
      </w:r>
      <w:r>
        <w:rPr>
          <w:spacing w:val="-5"/>
        </w:rPr>
        <w:t xml:space="preserve"> </w:t>
      </w:r>
      <w:r>
        <w:t>and</w:t>
      </w:r>
      <w:r>
        <w:rPr>
          <w:spacing w:val="-5"/>
        </w:rPr>
        <w:t xml:space="preserve"> </w:t>
      </w:r>
      <w:r>
        <w:t>should</w:t>
      </w:r>
      <w:r>
        <w:rPr>
          <w:spacing w:val="-5"/>
        </w:rPr>
        <w:t xml:space="preserve"> </w:t>
      </w:r>
      <w:r>
        <w:t>be</w:t>
      </w:r>
      <w:r>
        <w:rPr>
          <w:spacing w:val="-4"/>
        </w:rPr>
        <w:t xml:space="preserve"> </w:t>
      </w:r>
      <w:r>
        <w:t>used</w:t>
      </w:r>
      <w:r>
        <w:rPr>
          <w:spacing w:val="-5"/>
        </w:rPr>
        <w:t xml:space="preserve"> </w:t>
      </w:r>
      <w:r>
        <w:t>for</w:t>
      </w:r>
      <w:r>
        <w:rPr>
          <w:spacing w:val="-5"/>
        </w:rPr>
        <w:t xml:space="preserve"> </w:t>
      </w:r>
      <w:r>
        <w:t>back-up</w:t>
      </w:r>
      <w:r>
        <w:rPr>
          <w:spacing w:val="-5"/>
        </w:rPr>
        <w:t xml:space="preserve"> </w:t>
      </w:r>
      <w:r>
        <w:t>when</w:t>
      </w:r>
      <w:r>
        <w:rPr>
          <w:spacing w:val="-3"/>
        </w:rPr>
        <w:t xml:space="preserve"> </w:t>
      </w:r>
      <w:r>
        <w:t>more</w:t>
      </w:r>
      <w:r>
        <w:rPr>
          <w:spacing w:val="-5"/>
        </w:rPr>
        <w:t xml:space="preserve"> </w:t>
      </w:r>
      <w:r>
        <w:t>information</w:t>
      </w:r>
      <w:r>
        <w:rPr>
          <w:spacing w:val="-5"/>
        </w:rPr>
        <w:t xml:space="preserve"> </w:t>
      </w:r>
      <w:r>
        <w:t>is</w:t>
      </w:r>
      <w:r>
        <w:rPr>
          <w:spacing w:val="-4"/>
        </w:rPr>
        <w:t xml:space="preserve"> </w:t>
      </w:r>
      <w:r>
        <w:t>needed to</w:t>
      </w:r>
      <w:r>
        <w:rPr>
          <w:spacing w:val="-5"/>
        </w:rPr>
        <w:t xml:space="preserve"> </w:t>
      </w:r>
      <w:r>
        <w:t>explain</w:t>
      </w:r>
      <w:r>
        <w:rPr>
          <w:spacing w:val="-4"/>
        </w:rPr>
        <w:t xml:space="preserve"> </w:t>
      </w:r>
      <w:r>
        <w:t>a</w:t>
      </w:r>
      <w:r>
        <w:rPr>
          <w:spacing w:val="-4"/>
        </w:rPr>
        <w:t xml:space="preserve"> </w:t>
      </w:r>
      <w:r>
        <w:t>policy</w:t>
      </w:r>
      <w:r>
        <w:rPr>
          <w:spacing w:val="-5"/>
        </w:rPr>
        <w:t xml:space="preserve"> </w:t>
      </w:r>
      <w:r>
        <w:t>or</w:t>
      </w:r>
      <w:r>
        <w:rPr>
          <w:spacing w:val="-4"/>
        </w:rPr>
        <w:t xml:space="preserve"> </w:t>
      </w:r>
      <w:r>
        <w:t>when</w:t>
      </w:r>
      <w:r>
        <w:rPr>
          <w:spacing w:val="-4"/>
        </w:rPr>
        <w:t xml:space="preserve"> </w:t>
      </w:r>
      <w:r>
        <w:t>a</w:t>
      </w:r>
      <w:r>
        <w:rPr>
          <w:spacing w:val="-4"/>
        </w:rPr>
        <w:t xml:space="preserve"> </w:t>
      </w:r>
      <w:r>
        <w:t>deeper</w:t>
      </w:r>
      <w:r>
        <w:rPr>
          <w:spacing w:val="-5"/>
        </w:rPr>
        <w:t xml:space="preserve"> </w:t>
      </w:r>
      <w:r>
        <w:t>understanding</w:t>
      </w:r>
      <w:r>
        <w:rPr>
          <w:spacing w:val="-4"/>
        </w:rPr>
        <w:t xml:space="preserve"> </w:t>
      </w:r>
      <w:r>
        <w:t>of</w:t>
      </w:r>
      <w:r>
        <w:rPr>
          <w:spacing w:val="-5"/>
        </w:rPr>
        <w:t xml:space="preserve"> </w:t>
      </w:r>
      <w:r>
        <w:t>a</w:t>
      </w:r>
      <w:r>
        <w:rPr>
          <w:spacing w:val="-4"/>
        </w:rPr>
        <w:t xml:space="preserve"> </w:t>
      </w:r>
      <w:r>
        <w:t>process</w:t>
      </w:r>
      <w:r>
        <w:rPr>
          <w:spacing w:val="-4"/>
        </w:rPr>
        <w:t xml:space="preserve"> </w:t>
      </w:r>
      <w:r>
        <w:t>is</w:t>
      </w:r>
      <w:r>
        <w:rPr>
          <w:spacing w:val="-4"/>
        </w:rPr>
        <w:t xml:space="preserve"> </w:t>
      </w:r>
      <w:r>
        <w:t>desired.</w:t>
      </w:r>
      <w:r>
        <w:rPr>
          <w:spacing w:val="-4"/>
        </w:rPr>
        <w:t xml:space="preserve"> </w:t>
      </w:r>
      <w:r>
        <w:t>As</w:t>
      </w:r>
      <w:r>
        <w:rPr>
          <w:spacing w:val="-4"/>
        </w:rPr>
        <w:t xml:space="preserve"> </w:t>
      </w:r>
      <w:r>
        <w:t>a</w:t>
      </w:r>
      <w:r>
        <w:rPr>
          <w:spacing w:val="-4"/>
        </w:rPr>
        <w:t xml:space="preserve"> </w:t>
      </w:r>
      <w:r>
        <w:t xml:space="preserve">benefit to management, the manual can contain references to federal and </w:t>
      </w:r>
      <w:r>
        <w:rPr>
          <w:spacing w:val="-3"/>
        </w:rPr>
        <w:t xml:space="preserve">state </w:t>
      </w:r>
      <w:r>
        <w:t xml:space="preserve">laws that correlate to each </w:t>
      </w:r>
      <w:r>
        <w:rPr>
          <w:spacing w:val="-4"/>
        </w:rPr>
        <w:t xml:space="preserve">policy. </w:t>
      </w:r>
      <w:r>
        <w:t>Managers and supervisors then have access to the rationale for the policies, thus providing them with assistance for</w:t>
      </w:r>
      <w:r>
        <w:rPr>
          <w:spacing w:val="-15"/>
        </w:rPr>
        <w:t xml:space="preserve"> </w:t>
      </w:r>
      <w:r>
        <w:t>enforcement.</w:t>
      </w:r>
    </w:p>
    <w:p w14:paraId="4EE844C6" w14:textId="77777777" w:rsidR="00EC63B3" w:rsidRDefault="00095B77">
      <w:pPr>
        <w:pStyle w:val="BodyText"/>
        <w:spacing w:before="180"/>
        <w:ind w:left="811" w:right="210"/>
        <w:jc w:val="both"/>
      </w:pPr>
      <w:r>
        <w:t>A policy is a guiding principle used to set direction in an organization. A procedure is a series</w:t>
      </w:r>
      <w:r>
        <w:rPr>
          <w:spacing w:val="-6"/>
        </w:rPr>
        <w:t xml:space="preserve"> </w:t>
      </w:r>
      <w:r>
        <w:t>of</w:t>
      </w:r>
      <w:r>
        <w:rPr>
          <w:spacing w:val="-6"/>
        </w:rPr>
        <w:t xml:space="preserve"> </w:t>
      </w:r>
      <w:r>
        <w:t>steps</w:t>
      </w:r>
      <w:r>
        <w:rPr>
          <w:spacing w:val="-5"/>
        </w:rPr>
        <w:t xml:space="preserve"> </w:t>
      </w:r>
      <w:r>
        <w:t>to</w:t>
      </w:r>
      <w:r>
        <w:rPr>
          <w:spacing w:val="-6"/>
        </w:rPr>
        <w:t xml:space="preserve"> </w:t>
      </w:r>
      <w:r>
        <w:t>be</w:t>
      </w:r>
      <w:r>
        <w:rPr>
          <w:spacing w:val="-6"/>
        </w:rPr>
        <w:t xml:space="preserve"> </w:t>
      </w:r>
      <w:r>
        <w:t>followed</w:t>
      </w:r>
      <w:r>
        <w:rPr>
          <w:spacing w:val="-4"/>
        </w:rPr>
        <w:t xml:space="preserve"> </w:t>
      </w:r>
      <w:r>
        <w:t>as</w:t>
      </w:r>
      <w:r>
        <w:rPr>
          <w:spacing w:val="-6"/>
        </w:rPr>
        <w:t xml:space="preserve"> </w:t>
      </w:r>
      <w:r>
        <w:t>a</w:t>
      </w:r>
      <w:r>
        <w:rPr>
          <w:spacing w:val="-6"/>
        </w:rPr>
        <w:t xml:space="preserve"> </w:t>
      </w:r>
      <w:r>
        <w:t>consistent</w:t>
      </w:r>
      <w:r>
        <w:rPr>
          <w:spacing w:val="-4"/>
        </w:rPr>
        <w:t xml:space="preserve"> </w:t>
      </w:r>
      <w:r>
        <w:t>and</w:t>
      </w:r>
      <w:r>
        <w:rPr>
          <w:spacing w:val="-6"/>
        </w:rPr>
        <w:t xml:space="preserve"> </w:t>
      </w:r>
      <w:r>
        <w:t>repetitive</w:t>
      </w:r>
      <w:r>
        <w:rPr>
          <w:spacing w:val="-6"/>
        </w:rPr>
        <w:t xml:space="preserve"> </w:t>
      </w:r>
      <w:r>
        <w:t>approach</w:t>
      </w:r>
      <w:r>
        <w:rPr>
          <w:spacing w:val="-5"/>
        </w:rPr>
        <w:t xml:space="preserve"> </w:t>
      </w:r>
      <w:r>
        <w:t>to</w:t>
      </w:r>
      <w:r>
        <w:rPr>
          <w:spacing w:val="-5"/>
        </w:rPr>
        <w:t xml:space="preserve"> </w:t>
      </w:r>
      <w:r>
        <w:t>accomplish</w:t>
      </w:r>
      <w:r>
        <w:rPr>
          <w:spacing w:val="-6"/>
        </w:rPr>
        <w:t xml:space="preserve"> </w:t>
      </w:r>
      <w:r>
        <w:t xml:space="preserve">an end result. </w:t>
      </w:r>
      <w:r>
        <w:rPr>
          <w:spacing w:val="-4"/>
        </w:rPr>
        <w:t xml:space="preserve">Together </w:t>
      </w:r>
      <w:r>
        <w:t xml:space="preserve">they are used to empower the people responsible </w:t>
      </w:r>
      <w:r>
        <w:rPr>
          <w:spacing w:val="-3"/>
        </w:rPr>
        <w:t xml:space="preserve">for </w:t>
      </w:r>
      <w:r>
        <w:t>a</w:t>
      </w:r>
      <w:r>
        <w:rPr>
          <w:spacing w:val="-23"/>
        </w:rPr>
        <w:t xml:space="preserve"> </w:t>
      </w:r>
      <w:r>
        <w:t>process</w:t>
      </w:r>
    </w:p>
    <w:p w14:paraId="3FA333DA" w14:textId="77777777" w:rsidR="00EC63B3" w:rsidRDefault="00095B77">
      <w:pPr>
        <w:pStyle w:val="BodyText"/>
        <w:spacing w:before="1"/>
        <w:ind w:left="811"/>
        <w:jc w:val="both"/>
      </w:pPr>
      <w:r>
        <w:t>with the direction and consistency they need for successful process improvement.</w:t>
      </w:r>
    </w:p>
    <w:p w14:paraId="7308F674" w14:textId="77777777" w:rsidR="00EC63B3" w:rsidRDefault="00095B77">
      <w:pPr>
        <w:pStyle w:val="ListParagraph"/>
        <w:numPr>
          <w:ilvl w:val="2"/>
          <w:numId w:val="12"/>
        </w:numPr>
        <w:tabs>
          <w:tab w:val="left" w:pos="1412"/>
        </w:tabs>
        <w:ind w:hanging="601"/>
        <w:rPr>
          <w:sz w:val="24"/>
        </w:rPr>
      </w:pPr>
      <w:r>
        <w:rPr>
          <w:sz w:val="24"/>
        </w:rPr>
        <w:t>Code of</w:t>
      </w:r>
      <w:r>
        <w:rPr>
          <w:spacing w:val="-2"/>
          <w:sz w:val="24"/>
        </w:rPr>
        <w:t xml:space="preserve"> </w:t>
      </w:r>
      <w:r>
        <w:rPr>
          <w:sz w:val="24"/>
        </w:rPr>
        <w:t>Conduct</w:t>
      </w:r>
    </w:p>
    <w:p w14:paraId="39E3AC30" w14:textId="77777777" w:rsidR="00EC63B3" w:rsidRDefault="00095B77">
      <w:pPr>
        <w:pStyle w:val="BodyText"/>
        <w:spacing w:before="179"/>
        <w:ind w:left="811"/>
      </w:pPr>
      <w:r>
        <w:t>A code of conduct lays out an organization's expectations and guiding principles for appropriate workplace behavior. This Code of Conduct sets out the fundamental standards to be followed by employees in their everyday actions on behalf of the organization. Code of conduct gives guidance in areas where staffs need to make personal and ethical decisions.</w:t>
      </w:r>
    </w:p>
    <w:p w14:paraId="6E518494" w14:textId="77777777" w:rsidR="00EC63B3" w:rsidRDefault="00095B77">
      <w:pPr>
        <w:pStyle w:val="ListParagraph"/>
        <w:numPr>
          <w:ilvl w:val="2"/>
          <w:numId w:val="12"/>
        </w:numPr>
        <w:tabs>
          <w:tab w:val="left" w:pos="1412"/>
        </w:tabs>
        <w:spacing w:before="181"/>
        <w:ind w:hanging="601"/>
        <w:rPr>
          <w:sz w:val="24"/>
        </w:rPr>
      </w:pPr>
      <w:r>
        <w:rPr>
          <w:spacing w:val="-3"/>
          <w:sz w:val="24"/>
        </w:rPr>
        <w:t>Work</w:t>
      </w:r>
      <w:r>
        <w:rPr>
          <w:sz w:val="24"/>
        </w:rPr>
        <w:t xml:space="preserve"> Rules</w:t>
      </w:r>
    </w:p>
    <w:p w14:paraId="4858051F" w14:textId="77777777" w:rsidR="00EC63B3" w:rsidRDefault="00095B77">
      <w:pPr>
        <w:pStyle w:val="BodyText"/>
        <w:spacing w:before="180"/>
        <w:ind w:left="811" w:right="559"/>
      </w:pPr>
      <w:r>
        <w:t>While policies are broad guidelines that reflect the aims and objectives of the organization, rules are meant more for day to day operations to proceed smoothly without any glitches. Rules are meant to guide the behavior and attitude of the</w:t>
      </w:r>
    </w:p>
    <w:p w14:paraId="73C94AB4" w14:textId="77777777" w:rsidR="00EC63B3" w:rsidRDefault="00095B77">
      <w:pPr>
        <w:pStyle w:val="BodyText"/>
        <w:spacing w:line="292" w:lineRule="exact"/>
        <w:ind w:left="811"/>
      </w:pPr>
      <w:r>
        <w:t>employees to help them behave according to situations arising in day to day</w:t>
      </w:r>
    </w:p>
    <w:p w14:paraId="0C43D06F" w14:textId="77777777" w:rsidR="00EC63B3" w:rsidRDefault="00095B77">
      <w:pPr>
        <w:pStyle w:val="BodyText"/>
        <w:ind w:left="811"/>
      </w:pPr>
      <w:r>
        <w:t>operations. These rules make sure that there is no inconvenience to any employee and</w:t>
      </w:r>
    </w:p>
    <w:p w14:paraId="209FDB50" w14:textId="77777777" w:rsidR="00EC63B3" w:rsidRDefault="00EC63B3">
      <w:pPr>
        <w:sectPr w:rsidR="00EC63B3">
          <w:pgSz w:w="11910" w:h="16840"/>
          <w:pgMar w:top="1320" w:right="1300" w:bottom="280" w:left="1180" w:header="890" w:footer="0" w:gutter="0"/>
          <w:cols w:space="720"/>
        </w:sectPr>
      </w:pPr>
    </w:p>
    <w:p w14:paraId="2FAD4D40" w14:textId="77777777" w:rsidR="00EC63B3" w:rsidRDefault="00095B77">
      <w:pPr>
        <w:pStyle w:val="BodyText"/>
        <w:spacing w:before="90"/>
        <w:ind w:left="811"/>
      </w:pPr>
      <w:r>
        <w:lastRenderedPageBreak/>
        <w:t>they can work with their full efficiency. For example, if employees are asked not to smoke in the premises of a factory or keep their mobiles switched off during a meeting, these are considered rules.</w:t>
      </w:r>
    </w:p>
    <w:p w14:paraId="26796B24" w14:textId="77777777" w:rsidR="00EC63B3" w:rsidRDefault="00095B77">
      <w:pPr>
        <w:pStyle w:val="ListParagraph"/>
        <w:numPr>
          <w:ilvl w:val="1"/>
          <w:numId w:val="12"/>
        </w:numPr>
        <w:tabs>
          <w:tab w:val="left" w:pos="853"/>
        </w:tabs>
        <w:rPr>
          <w:sz w:val="24"/>
        </w:rPr>
      </w:pPr>
      <w:r>
        <w:rPr>
          <w:sz w:val="24"/>
        </w:rPr>
        <w:t>Behaviors</w:t>
      </w:r>
    </w:p>
    <w:p w14:paraId="1B100438" w14:textId="77777777" w:rsidR="00EC63B3" w:rsidRDefault="00095B77">
      <w:pPr>
        <w:pStyle w:val="BodyText"/>
        <w:spacing w:before="180"/>
        <w:ind w:left="811"/>
      </w:pPr>
      <w:r>
        <w:t>Behaviors</w:t>
      </w:r>
      <w:r>
        <w:rPr>
          <w:spacing w:val="-6"/>
        </w:rPr>
        <w:t xml:space="preserve"> </w:t>
      </w:r>
      <w:r>
        <w:t>in</w:t>
      </w:r>
      <w:r>
        <w:rPr>
          <w:spacing w:val="-6"/>
        </w:rPr>
        <w:t xml:space="preserve"> </w:t>
      </w:r>
      <w:r>
        <w:t>this</w:t>
      </w:r>
      <w:r>
        <w:rPr>
          <w:spacing w:val="-4"/>
        </w:rPr>
        <w:t xml:space="preserve"> </w:t>
      </w:r>
      <w:r>
        <w:t>context</w:t>
      </w:r>
      <w:r>
        <w:rPr>
          <w:spacing w:val="-4"/>
        </w:rPr>
        <w:t xml:space="preserve"> </w:t>
      </w:r>
      <w:r>
        <w:t>are</w:t>
      </w:r>
      <w:r>
        <w:rPr>
          <w:spacing w:val="-4"/>
        </w:rPr>
        <w:t xml:space="preserve"> </w:t>
      </w:r>
      <w:r>
        <w:t>actions</w:t>
      </w:r>
      <w:r>
        <w:rPr>
          <w:spacing w:val="-6"/>
        </w:rPr>
        <w:t xml:space="preserve"> </w:t>
      </w:r>
      <w:r>
        <w:t>and</w:t>
      </w:r>
      <w:r>
        <w:rPr>
          <w:spacing w:val="-5"/>
        </w:rPr>
        <w:t xml:space="preserve"> </w:t>
      </w:r>
      <w:r>
        <w:t>conduct</w:t>
      </w:r>
      <w:r>
        <w:rPr>
          <w:spacing w:val="-5"/>
        </w:rPr>
        <w:t xml:space="preserve"> </w:t>
      </w:r>
      <w:r>
        <w:t>that</w:t>
      </w:r>
      <w:r>
        <w:rPr>
          <w:spacing w:val="-4"/>
        </w:rPr>
        <w:t xml:space="preserve"> </w:t>
      </w:r>
      <w:r>
        <w:t>affect</w:t>
      </w:r>
      <w:r>
        <w:rPr>
          <w:spacing w:val="-3"/>
        </w:rPr>
        <w:t xml:space="preserve"> </w:t>
      </w:r>
      <w:r>
        <w:t>-</w:t>
      </w:r>
      <w:r>
        <w:rPr>
          <w:spacing w:val="-6"/>
        </w:rPr>
        <w:t xml:space="preserve"> </w:t>
      </w:r>
      <w:r>
        <w:t>either</w:t>
      </w:r>
      <w:r>
        <w:rPr>
          <w:spacing w:val="-4"/>
        </w:rPr>
        <w:t xml:space="preserve"> </w:t>
      </w:r>
      <w:r>
        <w:t>positively</w:t>
      </w:r>
      <w:r>
        <w:rPr>
          <w:spacing w:val="-4"/>
        </w:rPr>
        <w:t xml:space="preserve"> </w:t>
      </w:r>
      <w:r>
        <w:t>or negatively</w:t>
      </w:r>
      <w:r>
        <w:rPr>
          <w:spacing w:val="-4"/>
        </w:rPr>
        <w:t xml:space="preserve"> </w:t>
      </w:r>
      <w:r>
        <w:t>-</w:t>
      </w:r>
      <w:r>
        <w:rPr>
          <w:spacing w:val="-5"/>
        </w:rPr>
        <w:t xml:space="preserve"> </w:t>
      </w:r>
      <w:r>
        <w:t>the</w:t>
      </w:r>
      <w:r>
        <w:rPr>
          <w:spacing w:val="-5"/>
        </w:rPr>
        <w:t xml:space="preserve"> </w:t>
      </w:r>
      <w:r>
        <w:t>implementation</w:t>
      </w:r>
      <w:r>
        <w:rPr>
          <w:spacing w:val="-5"/>
        </w:rPr>
        <w:t xml:space="preserve"> </w:t>
      </w:r>
      <w:r>
        <w:t>or</w:t>
      </w:r>
      <w:r>
        <w:rPr>
          <w:spacing w:val="-6"/>
        </w:rPr>
        <w:t xml:space="preserve"> </w:t>
      </w:r>
      <w:r>
        <w:t>effectiveness</w:t>
      </w:r>
      <w:r>
        <w:rPr>
          <w:spacing w:val="-4"/>
        </w:rPr>
        <w:t xml:space="preserve"> </w:t>
      </w:r>
      <w:r>
        <w:t>of</w:t>
      </w:r>
      <w:r>
        <w:rPr>
          <w:spacing w:val="-6"/>
        </w:rPr>
        <w:t xml:space="preserve"> </w:t>
      </w:r>
      <w:r>
        <w:t>the</w:t>
      </w:r>
      <w:r>
        <w:rPr>
          <w:spacing w:val="-4"/>
        </w:rPr>
        <w:t xml:space="preserve"> </w:t>
      </w:r>
      <w:r>
        <w:t>organization’s</w:t>
      </w:r>
      <w:r>
        <w:rPr>
          <w:spacing w:val="-5"/>
        </w:rPr>
        <w:t xml:space="preserve"> </w:t>
      </w:r>
      <w:r>
        <w:t>policies,</w:t>
      </w:r>
    </w:p>
    <w:p w14:paraId="507E9E67" w14:textId="77777777" w:rsidR="00EC63B3" w:rsidRDefault="00095B77">
      <w:pPr>
        <w:pStyle w:val="BodyText"/>
        <w:spacing w:before="1"/>
        <w:ind w:left="811" w:right="127"/>
      </w:pPr>
      <w:r>
        <w:t>practices,</w:t>
      </w:r>
      <w:r>
        <w:rPr>
          <w:spacing w:val="-10"/>
        </w:rPr>
        <w:t xml:space="preserve"> </w:t>
      </w:r>
      <w:r>
        <w:t>procedures,</w:t>
      </w:r>
      <w:r>
        <w:rPr>
          <w:spacing w:val="-9"/>
        </w:rPr>
        <w:t xml:space="preserve"> </w:t>
      </w:r>
      <w:r>
        <w:t>and</w:t>
      </w:r>
      <w:r>
        <w:rPr>
          <w:spacing w:val="-10"/>
        </w:rPr>
        <w:t xml:space="preserve"> </w:t>
      </w:r>
      <w:r>
        <w:t>programs,</w:t>
      </w:r>
      <w:r>
        <w:rPr>
          <w:spacing w:val="-10"/>
        </w:rPr>
        <w:t xml:space="preserve"> </w:t>
      </w:r>
      <w:r>
        <w:t>and</w:t>
      </w:r>
      <w:r>
        <w:rPr>
          <w:spacing w:val="-10"/>
        </w:rPr>
        <w:t xml:space="preserve"> </w:t>
      </w:r>
      <w:r>
        <w:t>demonstrate</w:t>
      </w:r>
      <w:r>
        <w:rPr>
          <w:spacing w:val="-10"/>
        </w:rPr>
        <w:t xml:space="preserve"> </w:t>
      </w:r>
      <w:r>
        <w:t>the</w:t>
      </w:r>
      <w:r>
        <w:rPr>
          <w:spacing w:val="-10"/>
        </w:rPr>
        <w:t xml:space="preserve"> </w:t>
      </w:r>
      <w:r>
        <w:t>organization’s</w:t>
      </w:r>
      <w:r>
        <w:rPr>
          <w:spacing w:val="-10"/>
        </w:rPr>
        <w:t xml:space="preserve"> </w:t>
      </w:r>
      <w:r>
        <w:t>commitment to stated goals and objectives. Examples of Behaviors include: the creation of a corporate culture that values and promotes equal employment</w:t>
      </w:r>
      <w:r>
        <w:rPr>
          <w:spacing w:val="-23"/>
        </w:rPr>
        <w:t xml:space="preserve"> </w:t>
      </w:r>
      <w:r>
        <w:t>op-</w:t>
      </w:r>
      <w:proofErr w:type="spellStart"/>
      <w:r>
        <w:t>portunities</w:t>
      </w:r>
      <w:proofErr w:type="spellEnd"/>
      <w:r>
        <w:t>,</w:t>
      </w:r>
    </w:p>
    <w:p w14:paraId="248FA8E4" w14:textId="5B7D55E3" w:rsidR="00EC63B3" w:rsidRDefault="00095B77">
      <w:pPr>
        <w:pStyle w:val="BodyText"/>
        <w:ind w:left="811"/>
      </w:pPr>
      <w:r>
        <w:t>diversity, and compliance; the visible and unequivocal support by senior management for the organization’s diversity efforts; and the budgeting of sufficient resources to achieve compliance and diversity goals. Behaviors are frequently assessed using qualitative measures, such as culture scan and employee satisfaction surveys.</w:t>
      </w:r>
    </w:p>
    <w:p w14:paraId="364EF3A4" w14:textId="77777777" w:rsidR="00EC63B3" w:rsidRDefault="00095B77">
      <w:pPr>
        <w:pStyle w:val="ListParagraph"/>
        <w:numPr>
          <w:ilvl w:val="1"/>
          <w:numId w:val="12"/>
        </w:numPr>
        <w:tabs>
          <w:tab w:val="left" w:pos="854"/>
        </w:tabs>
        <w:spacing w:before="179"/>
        <w:ind w:left="853" w:hanging="419"/>
        <w:rPr>
          <w:sz w:val="24"/>
        </w:rPr>
      </w:pPr>
      <w:r>
        <w:rPr>
          <w:sz w:val="24"/>
        </w:rPr>
        <w:t>Risk</w:t>
      </w:r>
      <w:r>
        <w:rPr>
          <w:spacing w:val="-1"/>
          <w:sz w:val="24"/>
        </w:rPr>
        <w:t xml:space="preserve"> </w:t>
      </w:r>
      <w:r>
        <w:rPr>
          <w:sz w:val="24"/>
        </w:rPr>
        <w:t>Assessment</w:t>
      </w:r>
    </w:p>
    <w:p w14:paraId="0DE5B8FE" w14:textId="77777777" w:rsidR="00EC63B3" w:rsidRDefault="00095B77">
      <w:pPr>
        <w:pStyle w:val="BodyText"/>
        <w:spacing w:before="181"/>
        <w:ind w:left="811" w:right="246"/>
      </w:pPr>
      <w:r>
        <w:t>Risk assessment is the identification of current and/or future events that have the potential to cause loss, peril, or vulnerabilities, and management’s willingness to accept those risks. Risk assessment is also the identification of events or conditions</w:t>
      </w:r>
    </w:p>
    <w:p w14:paraId="40F696A8" w14:textId="77777777" w:rsidR="00EC63B3" w:rsidRDefault="00095B77">
      <w:pPr>
        <w:pStyle w:val="BodyText"/>
        <w:spacing w:line="292" w:lineRule="exact"/>
        <w:ind w:left="811"/>
      </w:pPr>
      <w:r>
        <w:t>that create new opportunities for the organization to achieve its business objectives.</w:t>
      </w:r>
    </w:p>
    <w:p w14:paraId="4EFE6F37" w14:textId="77777777" w:rsidR="00EC63B3" w:rsidRDefault="00095B77">
      <w:pPr>
        <w:pStyle w:val="BodyText"/>
        <w:ind w:left="811" w:right="671"/>
      </w:pPr>
      <w:r>
        <w:t>Risk assessment provides management with the information to make informed decision about the allocation of the organization’s human, physical, and financial</w:t>
      </w:r>
    </w:p>
    <w:p w14:paraId="11FD7610" w14:textId="77777777" w:rsidR="00EC63B3" w:rsidRDefault="00095B77">
      <w:pPr>
        <w:pStyle w:val="BodyText"/>
        <w:ind w:left="811"/>
      </w:pPr>
      <w:r>
        <w:t>capital and about effective ways to eliminate, mitigate, control, or transfer those risks. Human resource management and employment practices liability related risks include: employment law and regulation compliance failures; lost business opportunities due to the failure to attract, hire, and retain top talent; intangible asset losses due to turnover and the loss of top talent and key employees; ineffective staff development and succession plan-</w:t>
      </w:r>
      <w:proofErr w:type="spellStart"/>
      <w:r>
        <w:t>ning</w:t>
      </w:r>
      <w:proofErr w:type="spellEnd"/>
      <w:r>
        <w:t>; and lower profitability due to the inability to control labor costs.</w:t>
      </w:r>
    </w:p>
    <w:p w14:paraId="43A6F890" w14:textId="77777777" w:rsidR="00EC63B3" w:rsidRDefault="00095B77">
      <w:pPr>
        <w:pStyle w:val="BodyText"/>
        <w:ind w:left="811"/>
      </w:pPr>
      <w:r>
        <w:t>HR auditing activities include assessments of the external and internal factors that</w:t>
      </w:r>
    </w:p>
    <w:p w14:paraId="779A815A" w14:textId="77777777" w:rsidR="00EC63B3" w:rsidRDefault="00095B77">
      <w:pPr>
        <w:pStyle w:val="BodyText"/>
        <w:ind w:left="811"/>
      </w:pPr>
      <w:r>
        <w:t xml:space="preserve">impact human resource management and </w:t>
      </w:r>
      <w:proofErr w:type="spellStart"/>
      <w:r>
        <w:t>em-ployment</w:t>
      </w:r>
      <w:proofErr w:type="spellEnd"/>
      <w:r>
        <w:t xml:space="preserve"> practices – including: 1) the</w:t>
      </w:r>
    </w:p>
    <w:p w14:paraId="7D61601D" w14:textId="77777777" w:rsidR="00EC63B3" w:rsidRDefault="00095B77">
      <w:pPr>
        <w:pStyle w:val="BodyText"/>
        <w:spacing w:before="1"/>
        <w:ind w:left="811" w:right="173"/>
      </w:pPr>
      <w:r>
        <w:t>economy; 2) legal, regulatory, and litigation trends; and 3) demographic and structural changes in the workplace and work force.</w:t>
      </w:r>
    </w:p>
    <w:p w14:paraId="1BB133A5" w14:textId="77777777" w:rsidR="00EC63B3" w:rsidRDefault="00095B77">
      <w:pPr>
        <w:pStyle w:val="ListParagraph"/>
        <w:numPr>
          <w:ilvl w:val="1"/>
          <w:numId w:val="12"/>
        </w:numPr>
        <w:tabs>
          <w:tab w:val="left" w:pos="853"/>
        </w:tabs>
        <w:rPr>
          <w:sz w:val="24"/>
        </w:rPr>
      </w:pPr>
      <w:r>
        <w:rPr>
          <w:sz w:val="24"/>
        </w:rPr>
        <w:t>Internal</w:t>
      </w:r>
      <w:r>
        <w:rPr>
          <w:spacing w:val="-3"/>
          <w:sz w:val="24"/>
        </w:rPr>
        <w:t xml:space="preserve"> </w:t>
      </w:r>
      <w:r>
        <w:rPr>
          <w:sz w:val="24"/>
        </w:rPr>
        <w:t>Controls</w:t>
      </w:r>
    </w:p>
    <w:p w14:paraId="78170533" w14:textId="77777777" w:rsidR="00EC63B3" w:rsidRDefault="00095B77">
      <w:pPr>
        <w:pStyle w:val="BodyText"/>
        <w:spacing w:before="179"/>
        <w:ind w:left="811"/>
      </w:pPr>
      <w:r>
        <w:t>Internal controls are processes, tests, and as-</w:t>
      </w:r>
      <w:proofErr w:type="spellStart"/>
      <w:r>
        <w:t>sessments</w:t>
      </w:r>
      <w:proofErr w:type="spellEnd"/>
      <w:r>
        <w:t xml:space="preserve"> that help ensure compliance, manage risks, identify fraud, and help ensure the achievement of organizational goals. HR auditing activities include: 1) assessments of the effectiveness and efficiency of HR management processes, policies, practices, and procedures; 2) the reliability and accuracy of HR management reporting; and 3) the level of compliance with: laws and regulations; industry and professional standards; codes of conduct and ethics; organizational policies; and budgets.</w:t>
      </w:r>
    </w:p>
    <w:p w14:paraId="262F6193" w14:textId="77777777" w:rsidR="00EC63B3" w:rsidRDefault="00095B77">
      <w:pPr>
        <w:pStyle w:val="ListParagraph"/>
        <w:numPr>
          <w:ilvl w:val="1"/>
          <w:numId w:val="12"/>
        </w:numPr>
        <w:tabs>
          <w:tab w:val="left" w:pos="853"/>
        </w:tabs>
        <w:spacing w:before="181"/>
        <w:rPr>
          <w:sz w:val="24"/>
        </w:rPr>
      </w:pPr>
      <w:r>
        <w:rPr>
          <w:sz w:val="24"/>
        </w:rPr>
        <w:t>Outcomes</w:t>
      </w:r>
    </w:p>
    <w:p w14:paraId="02BF1B8C" w14:textId="77777777" w:rsidR="00EC63B3" w:rsidRDefault="00095B77">
      <w:pPr>
        <w:pStyle w:val="BodyText"/>
        <w:spacing w:before="180"/>
        <w:ind w:left="811"/>
      </w:pPr>
      <w:r>
        <w:t>Outcomes are quantitative and qualitative measure-</w:t>
      </w:r>
      <w:proofErr w:type="spellStart"/>
      <w:r>
        <w:t>ments</w:t>
      </w:r>
      <w:proofErr w:type="spellEnd"/>
      <w:r>
        <w:t xml:space="preserve"> and metrics that measure and help assess the achievement of organizational goals and objectives. HR auditing activity includes the identification of metrics used by the organization to measure</w:t>
      </w:r>
    </w:p>
    <w:p w14:paraId="789086D9" w14:textId="77777777" w:rsidR="00EC63B3" w:rsidRDefault="00EC63B3">
      <w:pPr>
        <w:sectPr w:rsidR="00EC63B3">
          <w:pgSz w:w="11910" w:h="16840"/>
          <w:pgMar w:top="1320" w:right="1300" w:bottom="280" w:left="1180" w:header="890" w:footer="0" w:gutter="0"/>
          <w:cols w:space="720"/>
        </w:sectPr>
      </w:pPr>
    </w:p>
    <w:p w14:paraId="5B922D7E" w14:textId="77777777" w:rsidR="00EC63B3" w:rsidRDefault="00095B77">
      <w:pPr>
        <w:pStyle w:val="BodyText"/>
        <w:spacing w:before="90"/>
        <w:ind w:left="811"/>
      </w:pPr>
      <w:r>
        <w:lastRenderedPageBreak/>
        <w:t>organizational and individual performance; the assessment of results by comparing actual results against projected results, budgets, and internal and external standards; and a description of the activities, behaviors, and internal controls that are needed to maintain or improve future results.</w:t>
      </w:r>
    </w:p>
    <w:p w14:paraId="11E81285" w14:textId="77777777" w:rsidR="00EC63B3" w:rsidRDefault="00EC63B3">
      <w:pPr>
        <w:pStyle w:val="BodyText"/>
        <w:ind w:left="0"/>
        <w:rPr>
          <w:sz w:val="20"/>
        </w:rPr>
      </w:pPr>
    </w:p>
    <w:p w14:paraId="0F1B2055" w14:textId="77777777" w:rsidR="00EC63B3" w:rsidRDefault="00EC63B3">
      <w:pPr>
        <w:pStyle w:val="BodyText"/>
        <w:ind w:left="0"/>
        <w:rPr>
          <w:sz w:val="20"/>
        </w:rPr>
      </w:pPr>
    </w:p>
    <w:p w14:paraId="1EB41035" w14:textId="77777777" w:rsidR="00EC63B3" w:rsidRDefault="00EC63B3">
      <w:pPr>
        <w:pStyle w:val="BodyText"/>
        <w:ind w:left="0"/>
        <w:rPr>
          <w:sz w:val="20"/>
        </w:rPr>
      </w:pPr>
    </w:p>
    <w:p w14:paraId="7CDE84FC" w14:textId="77777777" w:rsidR="00EC63B3" w:rsidRDefault="00EC63B3">
      <w:pPr>
        <w:pStyle w:val="BodyText"/>
        <w:ind w:left="0"/>
        <w:rPr>
          <w:sz w:val="20"/>
        </w:rPr>
      </w:pPr>
    </w:p>
    <w:p w14:paraId="7FA0BF8A" w14:textId="77777777" w:rsidR="00EC63B3" w:rsidRDefault="00EC63B3">
      <w:pPr>
        <w:pStyle w:val="BodyText"/>
        <w:ind w:left="0"/>
        <w:rPr>
          <w:sz w:val="20"/>
        </w:rPr>
      </w:pPr>
    </w:p>
    <w:p w14:paraId="54E1050C" w14:textId="77777777" w:rsidR="00EC63B3" w:rsidRDefault="00EC63B3">
      <w:pPr>
        <w:pStyle w:val="BodyText"/>
        <w:ind w:left="0"/>
        <w:rPr>
          <w:sz w:val="20"/>
        </w:rPr>
      </w:pPr>
    </w:p>
    <w:p w14:paraId="578B7733" w14:textId="77777777" w:rsidR="00EC63B3" w:rsidRDefault="00EC63B3">
      <w:pPr>
        <w:pStyle w:val="BodyText"/>
        <w:ind w:left="0"/>
        <w:rPr>
          <w:sz w:val="20"/>
        </w:rPr>
      </w:pPr>
    </w:p>
    <w:p w14:paraId="1C68B134" w14:textId="77777777" w:rsidR="00EC63B3" w:rsidRDefault="00EC63B3">
      <w:pPr>
        <w:pStyle w:val="BodyText"/>
        <w:ind w:left="0"/>
        <w:rPr>
          <w:sz w:val="20"/>
        </w:rPr>
      </w:pPr>
    </w:p>
    <w:p w14:paraId="7762CAEA" w14:textId="77777777" w:rsidR="00EC63B3" w:rsidRDefault="00EC63B3">
      <w:pPr>
        <w:pStyle w:val="BodyText"/>
        <w:ind w:left="0"/>
        <w:rPr>
          <w:sz w:val="20"/>
        </w:rPr>
      </w:pPr>
    </w:p>
    <w:p w14:paraId="240F6799" w14:textId="77777777" w:rsidR="00EC63B3" w:rsidRDefault="00EC63B3">
      <w:pPr>
        <w:pStyle w:val="BodyText"/>
        <w:ind w:left="0"/>
        <w:rPr>
          <w:sz w:val="20"/>
        </w:rPr>
      </w:pPr>
    </w:p>
    <w:p w14:paraId="7E062455" w14:textId="77777777" w:rsidR="00EC63B3" w:rsidRDefault="00EC63B3">
      <w:pPr>
        <w:pStyle w:val="BodyText"/>
        <w:ind w:left="0"/>
        <w:rPr>
          <w:sz w:val="20"/>
        </w:rPr>
      </w:pPr>
    </w:p>
    <w:p w14:paraId="4CACC338" w14:textId="7254DBEC" w:rsidR="00EC63B3" w:rsidRDefault="00EC63B3">
      <w:pPr>
        <w:pStyle w:val="BodyText"/>
        <w:spacing w:before="6"/>
        <w:ind w:left="0"/>
        <w:rPr>
          <w:sz w:val="25"/>
        </w:rPr>
      </w:pPr>
    </w:p>
    <w:p w14:paraId="1ACA1C61" w14:textId="77777777" w:rsidR="00EC63B3" w:rsidRDefault="00EC63B3">
      <w:pPr>
        <w:rPr>
          <w:sz w:val="25"/>
        </w:rPr>
        <w:sectPr w:rsidR="00EC63B3">
          <w:pgSz w:w="11910" w:h="16840"/>
          <w:pgMar w:top="1320" w:right="1300" w:bottom="280" w:left="1180" w:header="890" w:footer="0" w:gutter="0"/>
          <w:cols w:space="720"/>
        </w:sectPr>
      </w:pPr>
    </w:p>
    <w:p w14:paraId="56AF7154" w14:textId="77777777" w:rsidR="00EC63B3" w:rsidRDefault="00095B77">
      <w:pPr>
        <w:pStyle w:val="Heading3"/>
      </w:pPr>
      <w:bookmarkStart w:id="20" w:name="_TOC_250012"/>
      <w:bookmarkEnd w:id="20"/>
      <w:r>
        <w:lastRenderedPageBreak/>
        <w:t>Part Four: Performance Appraisal</w:t>
      </w:r>
    </w:p>
    <w:p w14:paraId="239B9748" w14:textId="77777777" w:rsidR="00EC63B3" w:rsidRDefault="00EC63B3">
      <w:pPr>
        <w:pStyle w:val="BodyText"/>
        <w:ind w:left="0"/>
        <w:rPr>
          <w:b/>
          <w:i/>
        </w:rPr>
      </w:pPr>
    </w:p>
    <w:p w14:paraId="230770FC" w14:textId="77777777" w:rsidR="00EC63B3" w:rsidRDefault="00EC63B3">
      <w:pPr>
        <w:pStyle w:val="BodyText"/>
        <w:spacing w:before="6"/>
        <w:ind w:left="0"/>
        <w:rPr>
          <w:b/>
          <w:i/>
          <w:sz w:val="29"/>
        </w:rPr>
      </w:pPr>
    </w:p>
    <w:p w14:paraId="6F86467D" w14:textId="77777777" w:rsidR="00EC63B3" w:rsidRDefault="00095B77">
      <w:pPr>
        <w:pStyle w:val="Heading2"/>
        <w:numPr>
          <w:ilvl w:val="0"/>
          <w:numId w:val="11"/>
        </w:numPr>
        <w:tabs>
          <w:tab w:val="left" w:pos="239"/>
        </w:tabs>
        <w:spacing w:before="0"/>
        <w:ind w:right="5115" w:hanging="478"/>
        <w:jc w:val="right"/>
      </w:pPr>
      <w:bookmarkStart w:id="21" w:name="_TOC_250011"/>
      <w:r>
        <w:t>Introduction to Performance</w:t>
      </w:r>
      <w:r>
        <w:rPr>
          <w:spacing w:val="-27"/>
        </w:rPr>
        <w:t xml:space="preserve"> </w:t>
      </w:r>
      <w:bookmarkEnd w:id="21"/>
      <w:r>
        <w:t>Appraisal</w:t>
      </w:r>
    </w:p>
    <w:p w14:paraId="0D4B2C8A" w14:textId="77777777" w:rsidR="00EC63B3" w:rsidRDefault="00095B77">
      <w:pPr>
        <w:pStyle w:val="BodyText"/>
        <w:spacing w:before="180"/>
        <w:ind w:left="447" w:right="127"/>
      </w:pPr>
      <w:r>
        <w:t>Performance Appraisals is the assessment of individual’s performance in a systematic way. It is a developmental tool used for all round development of the employee and the organization. The performance is measured against such factors as job knowledge, quality and quantity of output, initiative, leadership abilities, supervision, dependability, co- operation, judgment, versatility and health. Assessment should be confined to past as well as potential performance also. The second definition is more focused on behaviors as a part of assessment because behaviors do affect job results.</w:t>
      </w:r>
    </w:p>
    <w:p w14:paraId="17F858D1" w14:textId="77777777" w:rsidR="00EC63B3" w:rsidRDefault="00095B77">
      <w:pPr>
        <w:pStyle w:val="ListParagraph"/>
        <w:numPr>
          <w:ilvl w:val="1"/>
          <w:numId w:val="11"/>
        </w:numPr>
        <w:tabs>
          <w:tab w:val="left" w:pos="418"/>
        </w:tabs>
        <w:ind w:right="5034" w:hanging="853"/>
        <w:jc w:val="right"/>
        <w:rPr>
          <w:sz w:val="24"/>
        </w:rPr>
      </w:pPr>
      <w:r>
        <w:rPr>
          <w:sz w:val="24"/>
        </w:rPr>
        <w:t>Objectives of Performance</w:t>
      </w:r>
      <w:r>
        <w:rPr>
          <w:spacing w:val="-35"/>
          <w:sz w:val="24"/>
        </w:rPr>
        <w:t xml:space="preserve"> </w:t>
      </w:r>
      <w:r>
        <w:rPr>
          <w:sz w:val="24"/>
        </w:rPr>
        <w:t>Appraisal</w:t>
      </w:r>
    </w:p>
    <w:p w14:paraId="2D74039F" w14:textId="3C85F39B" w:rsidR="00EC63B3" w:rsidRDefault="00095B77">
      <w:pPr>
        <w:pStyle w:val="BodyText"/>
        <w:spacing w:before="180"/>
        <w:ind w:left="826"/>
      </w:pPr>
      <w:r>
        <w:t>Performance Appraisal can be done with following objectives in mind:</w:t>
      </w:r>
    </w:p>
    <w:p w14:paraId="56BBBF5B" w14:textId="77777777" w:rsidR="00EC63B3" w:rsidRDefault="00095B77">
      <w:pPr>
        <w:pStyle w:val="ListParagraph"/>
        <w:numPr>
          <w:ilvl w:val="2"/>
          <w:numId w:val="11"/>
        </w:numPr>
        <w:tabs>
          <w:tab w:val="left" w:pos="1204"/>
          <w:tab w:val="left" w:pos="1205"/>
        </w:tabs>
        <w:ind w:right="136"/>
        <w:rPr>
          <w:sz w:val="24"/>
        </w:rPr>
      </w:pPr>
      <w:r>
        <w:rPr>
          <w:spacing w:val="-12"/>
          <w:sz w:val="24"/>
        </w:rPr>
        <w:t>To</w:t>
      </w:r>
      <w:r>
        <w:rPr>
          <w:spacing w:val="-7"/>
          <w:sz w:val="24"/>
        </w:rPr>
        <w:t xml:space="preserve"> </w:t>
      </w:r>
      <w:r>
        <w:rPr>
          <w:sz w:val="24"/>
        </w:rPr>
        <w:t>maintain</w:t>
      </w:r>
      <w:r>
        <w:rPr>
          <w:spacing w:val="-7"/>
          <w:sz w:val="24"/>
        </w:rPr>
        <w:t xml:space="preserve"> </w:t>
      </w:r>
      <w:r>
        <w:rPr>
          <w:sz w:val="24"/>
        </w:rPr>
        <w:t>records</w:t>
      </w:r>
      <w:r>
        <w:rPr>
          <w:spacing w:val="-6"/>
          <w:sz w:val="24"/>
        </w:rPr>
        <w:t xml:space="preserve"> </w:t>
      </w:r>
      <w:r>
        <w:rPr>
          <w:sz w:val="24"/>
        </w:rPr>
        <w:t>in</w:t>
      </w:r>
      <w:r>
        <w:rPr>
          <w:spacing w:val="-7"/>
          <w:sz w:val="24"/>
        </w:rPr>
        <w:t xml:space="preserve"> </w:t>
      </w:r>
      <w:r>
        <w:rPr>
          <w:sz w:val="24"/>
        </w:rPr>
        <w:t>order</w:t>
      </w:r>
      <w:r>
        <w:rPr>
          <w:spacing w:val="-7"/>
          <w:sz w:val="24"/>
        </w:rPr>
        <w:t xml:space="preserve"> </w:t>
      </w:r>
      <w:r>
        <w:rPr>
          <w:sz w:val="24"/>
        </w:rPr>
        <w:t>to</w:t>
      </w:r>
      <w:r>
        <w:rPr>
          <w:spacing w:val="-6"/>
          <w:sz w:val="24"/>
        </w:rPr>
        <w:t xml:space="preserve"> </w:t>
      </w:r>
      <w:r>
        <w:rPr>
          <w:sz w:val="24"/>
        </w:rPr>
        <w:t>determine</w:t>
      </w:r>
      <w:r>
        <w:rPr>
          <w:spacing w:val="-7"/>
          <w:sz w:val="24"/>
        </w:rPr>
        <w:t xml:space="preserve"> </w:t>
      </w:r>
      <w:r>
        <w:rPr>
          <w:sz w:val="24"/>
        </w:rPr>
        <w:t>compensation</w:t>
      </w:r>
      <w:r>
        <w:rPr>
          <w:spacing w:val="-7"/>
          <w:sz w:val="24"/>
        </w:rPr>
        <w:t xml:space="preserve"> </w:t>
      </w:r>
      <w:r>
        <w:rPr>
          <w:sz w:val="24"/>
        </w:rPr>
        <w:t>packages,</w:t>
      </w:r>
      <w:r>
        <w:rPr>
          <w:spacing w:val="-6"/>
          <w:sz w:val="24"/>
        </w:rPr>
        <w:t xml:space="preserve"> </w:t>
      </w:r>
      <w:r>
        <w:rPr>
          <w:sz w:val="24"/>
        </w:rPr>
        <w:t>wage</w:t>
      </w:r>
      <w:r>
        <w:rPr>
          <w:spacing w:val="-6"/>
          <w:sz w:val="24"/>
        </w:rPr>
        <w:t xml:space="preserve"> </w:t>
      </w:r>
      <w:r>
        <w:rPr>
          <w:sz w:val="24"/>
        </w:rPr>
        <w:t>structure, salaries raises,</w:t>
      </w:r>
      <w:r>
        <w:rPr>
          <w:spacing w:val="-2"/>
          <w:sz w:val="24"/>
        </w:rPr>
        <w:t xml:space="preserve"> </w:t>
      </w:r>
      <w:r>
        <w:rPr>
          <w:sz w:val="24"/>
        </w:rPr>
        <w:t>etc.</w:t>
      </w:r>
    </w:p>
    <w:p w14:paraId="7BA8E2AB" w14:textId="77777777" w:rsidR="00EC63B3" w:rsidRDefault="00095B77">
      <w:pPr>
        <w:pStyle w:val="ListParagraph"/>
        <w:numPr>
          <w:ilvl w:val="2"/>
          <w:numId w:val="11"/>
        </w:numPr>
        <w:tabs>
          <w:tab w:val="left" w:pos="1204"/>
          <w:tab w:val="left" w:pos="1205"/>
        </w:tabs>
        <w:spacing w:before="181"/>
        <w:ind w:right="208"/>
        <w:rPr>
          <w:sz w:val="24"/>
        </w:rPr>
      </w:pPr>
      <w:r>
        <w:rPr>
          <w:spacing w:val="-12"/>
          <w:sz w:val="24"/>
        </w:rPr>
        <w:t xml:space="preserve">To </w:t>
      </w:r>
      <w:r>
        <w:rPr>
          <w:sz w:val="24"/>
        </w:rPr>
        <w:t>identify the strengths and weaknesses of employees to place right men on</w:t>
      </w:r>
      <w:r>
        <w:rPr>
          <w:spacing w:val="-26"/>
          <w:sz w:val="24"/>
        </w:rPr>
        <w:t xml:space="preserve"> </w:t>
      </w:r>
      <w:r>
        <w:rPr>
          <w:sz w:val="24"/>
        </w:rPr>
        <w:t>right job.</w:t>
      </w:r>
    </w:p>
    <w:p w14:paraId="190CA772" w14:textId="77777777" w:rsidR="00EC63B3" w:rsidRDefault="00095B77">
      <w:pPr>
        <w:pStyle w:val="ListParagraph"/>
        <w:numPr>
          <w:ilvl w:val="2"/>
          <w:numId w:val="11"/>
        </w:numPr>
        <w:tabs>
          <w:tab w:val="left" w:pos="1204"/>
          <w:tab w:val="left" w:pos="1205"/>
        </w:tabs>
        <w:ind w:right="507"/>
        <w:rPr>
          <w:sz w:val="24"/>
        </w:rPr>
      </w:pPr>
      <w:r>
        <w:rPr>
          <w:spacing w:val="-12"/>
          <w:sz w:val="24"/>
        </w:rPr>
        <w:t xml:space="preserve">To </w:t>
      </w:r>
      <w:r>
        <w:rPr>
          <w:sz w:val="24"/>
        </w:rPr>
        <w:t xml:space="preserve">maintain and assess the potential present in a person </w:t>
      </w:r>
      <w:r>
        <w:rPr>
          <w:spacing w:val="-3"/>
          <w:sz w:val="24"/>
        </w:rPr>
        <w:t xml:space="preserve">for </w:t>
      </w:r>
      <w:r>
        <w:rPr>
          <w:sz w:val="24"/>
        </w:rPr>
        <w:t>further growth</w:t>
      </w:r>
      <w:r>
        <w:rPr>
          <w:spacing w:val="-28"/>
          <w:sz w:val="24"/>
        </w:rPr>
        <w:t xml:space="preserve"> </w:t>
      </w:r>
      <w:r>
        <w:rPr>
          <w:sz w:val="24"/>
        </w:rPr>
        <w:t>and development.</w:t>
      </w:r>
    </w:p>
    <w:p w14:paraId="1580747E" w14:textId="77777777" w:rsidR="00EC63B3" w:rsidRDefault="00095B77">
      <w:pPr>
        <w:pStyle w:val="ListParagraph"/>
        <w:numPr>
          <w:ilvl w:val="2"/>
          <w:numId w:val="11"/>
        </w:numPr>
        <w:tabs>
          <w:tab w:val="left" w:pos="1204"/>
          <w:tab w:val="left" w:pos="1205"/>
        </w:tabs>
        <w:ind w:right="751"/>
        <w:rPr>
          <w:sz w:val="24"/>
        </w:rPr>
      </w:pPr>
      <w:r>
        <w:rPr>
          <w:spacing w:val="-12"/>
          <w:sz w:val="24"/>
        </w:rPr>
        <w:t>To</w:t>
      </w:r>
      <w:r>
        <w:rPr>
          <w:spacing w:val="-8"/>
          <w:sz w:val="24"/>
        </w:rPr>
        <w:t xml:space="preserve"> </w:t>
      </w:r>
      <w:r>
        <w:rPr>
          <w:sz w:val="24"/>
        </w:rPr>
        <w:t>provide</w:t>
      </w:r>
      <w:r>
        <w:rPr>
          <w:spacing w:val="-6"/>
          <w:sz w:val="24"/>
        </w:rPr>
        <w:t xml:space="preserve"> </w:t>
      </w:r>
      <w:r>
        <w:rPr>
          <w:sz w:val="24"/>
        </w:rPr>
        <w:t>a</w:t>
      </w:r>
      <w:r>
        <w:rPr>
          <w:spacing w:val="-7"/>
          <w:sz w:val="24"/>
        </w:rPr>
        <w:t xml:space="preserve"> </w:t>
      </w:r>
      <w:r>
        <w:rPr>
          <w:sz w:val="24"/>
        </w:rPr>
        <w:t>feedback</w:t>
      </w:r>
      <w:r>
        <w:rPr>
          <w:spacing w:val="-6"/>
          <w:sz w:val="24"/>
        </w:rPr>
        <w:t xml:space="preserve"> </w:t>
      </w:r>
      <w:r>
        <w:rPr>
          <w:sz w:val="24"/>
        </w:rPr>
        <w:t>to</w:t>
      </w:r>
      <w:r>
        <w:rPr>
          <w:spacing w:val="-8"/>
          <w:sz w:val="24"/>
        </w:rPr>
        <w:t xml:space="preserve"> </w:t>
      </w:r>
      <w:r>
        <w:rPr>
          <w:sz w:val="24"/>
        </w:rPr>
        <w:t>employees</w:t>
      </w:r>
      <w:r>
        <w:rPr>
          <w:spacing w:val="-8"/>
          <w:sz w:val="24"/>
        </w:rPr>
        <w:t xml:space="preserve"> </w:t>
      </w:r>
      <w:r>
        <w:rPr>
          <w:sz w:val="24"/>
        </w:rPr>
        <w:t>regarding</w:t>
      </w:r>
      <w:r>
        <w:rPr>
          <w:spacing w:val="-7"/>
          <w:sz w:val="24"/>
        </w:rPr>
        <w:t xml:space="preserve"> </w:t>
      </w:r>
      <w:r>
        <w:rPr>
          <w:sz w:val="24"/>
        </w:rPr>
        <w:t>their</w:t>
      </w:r>
      <w:r>
        <w:rPr>
          <w:spacing w:val="-7"/>
          <w:sz w:val="24"/>
        </w:rPr>
        <w:t xml:space="preserve"> </w:t>
      </w:r>
      <w:r>
        <w:rPr>
          <w:sz w:val="24"/>
        </w:rPr>
        <w:t>performance</w:t>
      </w:r>
      <w:r>
        <w:rPr>
          <w:spacing w:val="-6"/>
          <w:sz w:val="24"/>
        </w:rPr>
        <w:t xml:space="preserve"> </w:t>
      </w:r>
      <w:r>
        <w:rPr>
          <w:sz w:val="24"/>
        </w:rPr>
        <w:t>and</w:t>
      </w:r>
      <w:r>
        <w:rPr>
          <w:spacing w:val="-7"/>
          <w:sz w:val="24"/>
        </w:rPr>
        <w:t xml:space="preserve"> </w:t>
      </w:r>
      <w:r>
        <w:rPr>
          <w:sz w:val="24"/>
        </w:rPr>
        <w:t>related status.</w:t>
      </w:r>
    </w:p>
    <w:p w14:paraId="7C01C276" w14:textId="77777777" w:rsidR="00EC63B3" w:rsidRDefault="00095B77">
      <w:pPr>
        <w:pStyle w:val="ListParagraph"/>
        <w:numPr>
          <w:ilvl w:val="2"/>
          <w:numId w:val="11"/>
        </w:numPr>
        <w:tabs>
          <w:tab w:val="left" w:pos="1204"/>
          <w:tab w:val="left" w:pos="1205"/>
        </w:tabs>
        <w:ind w:right="751"/>
        <w:rPr>
          <w:sz w:val="24"/>
        </w:rPr>
      </w:pPr>
      <w:r>
        <w:rPr>
          <w:spacing w:val="-12"/>
          <w:sz w:val="24"/>
        </w:rPr>
        <w:t>To</w:t>
      </w:r>
      <w:r>
        <w:rPr>
          <w:spacing w:val="-8"/>
          <w:sz w:val="24"/>
        </w:rPr>
        <w:t xml:space="preserve"> </w:t>
      </w:r>
      <w:r>
        <w:rPr>
          <w:sz w:val="24"/>
        </w:rPr>
        <w:t>provide</w:t>
      </w:r>
      <w:r>
        <w:rPr>
          <w:spacing w:val="-6"/>
          <w:sz w:val="24"/>
        </w:rPr>
        <w:t xml:space="preserve"> </w:t>
      </w:r>
      <w:r>
        <w:rPr>
          <w:sz w:val="24"/>
        </w:rPr>
        <w:t>a</w:t>
      </w:r>
      <w:r>
        <w:rPr>
          <w:spacing w:val="-7"/>
          <w:sz w:val="24"/>
        </w:rPr>
        <w:t xml:space="preserve"> </w:t>
      </w:r>
      <w:r>
        <w:rPr>
          <w:sz w:val="24"/>
        </w:rPr>
        <w:t>feedback</w:t>
      </w:r>
      <w:r>
        <w:rPr>
          <w:spacing w:val="-6"/>
          <w:sz w:val="24"/>
        </w:rPr>
        <w:t xml:space="preserve"> </w:t>
      </w:r>
      <w:r>
        <w:rPr>
          <w:sz w:val="24"/>
        </w:rPr>
        <w:t>to</w:t>
      </w:r>
      <w:r>
        <w:rPr>
          <w:spacing w:val="-8"/>
          <w:sz w:val="24"/>
        </w:rPr>
        <w:t xml:space="preserve"> </w:t>
      </w:r>
      <w:r>
        <w:rPr>
          <w:sz w:val="24"/>
        </w:rPr>
        <w:t>employees</w:t>
      </w:r>
      <w:r>
        <w:rPr>
          <w:spacing w:val="-8"/>
          <w:sz w:val="24"/>
        </w:rPr>
        <w:t xml:space="preserve"> </w:t>
      </w:r>
      <w:r>
        <w:rPr>
          <w:sz w:val="24"/>
        </w:rPr>
        <w:t>regarding</w:t>
      </w:r>
      <w:r>
        <w:rPr>
          <w:spacing w:val="-7"/>
          <w:sz w:val="24"/>
        </w:rPr>
        <w:t xml:space="preserve"> </w:t>
      </w:r>
      <w:r>
        <w:rPr>
          <w:sz w:val="24"/>
        </w:rPr>
        <w:t>their</w:t>
      </w:r>
      <w:r>
        <w:rPr>
          <w:spacing w:val="-7"/>
          <w:sz w:val="24"/>
        </w:rPr>
        <w:t xml:space="preserve"> </w:t>
      </w:r>
      <w:r>
        <w:rPr>
          <w:sz w:val="24"/>
        </w:rPr>
        <w:t>performance</w:t>
      </w:r>
      <w:r>
        <w:rPr>
          <w:spacing w:val="-6"/>
          <w:sz w:val="24"/>
        </w:rPr>
        <w:t xml:space="preserve"> </w:t>
      </w:r>
      <w:r>
        <w:rPr>
          <w:sz w:val="24"/>
        </w:rPr>
        <w:t>and</w:t>
      </w:r>
      <w:r>
        <w:rPr>
          <w:spacing w:val="-7"/>
          <w:sz w:val="24"/>
        </w:rPr>
        <w:t xml:space="preserve"> </w:t>
      </w:r>
      <w:r>
        <w:rPr>
          <w:sz w:val="24"/>
        </w:rPr>
        <w:t>related status.</w:t>
      </w:r>
    </w:p>
    <w:p w14:paraId="6A8E2E03" w14:textId="77777777" w:rsidR="00EC63B3" w:rsidRDefault="00095B77">
      <w:pPr>
        <w:pStyle w:val="ListParagraph"/>
        <w:numPr>
          <w:ilvl w:val="2"/>
          <w:numId w:val="11"/>
        </w:numPr>
        <w:tabs>
          <w:tab w:val="left" w:pos="1204"/>
          <w:tab w:val="left" w:pos="1205"/>
        </w:tabs>
        <w:ind w:hanging="394"/>
        <w:rPr>
          <w:sz w:val="24"/>
        </w:rPr>
      </w:pPr>
      <w:r>
        <w:rPr>
          <w:sz w:val="24"/>
        </w:rPr>
        <w:t xml:space="preserve">It serves as a basis </w:t>
      </w:r>
      <w:r>
        <w:rPr>
          <w:spacing w:val="-3"/>
          <w:sz w:val="24"/>
        </w:rPr>
        <w:t xml:space="preserve">for </w:t>
      </w:r>
      <w:r>
        <w:rPr>
          <w:sz w:val="24"/>
        </w:rPr>
        <w:t>influencing working habits of the</w:t>
      </w:r>
      <w:r>
        <w:rPr>
          <w:spacing w:val="-13"/>
          <w:sz w:val="24"/>
        </w:rPr>
        <w:t xml:space="preserve"> </w:t>
      </w:r>
      <w:r>
        <w:rPr>
          <w:sz w:val="24"/>
        </w:rPr>
        <w:t>employees.</w:t>
      </w:r>
    </w:p>
    <w:p w14:paraId="6B8820BF" w14:textId="77777777" w:rsidR="00EC63B3" w:rsidRDefault="00095B77">
      <w:pPr>
        <w:pStyle w:val="ListParagraph"/>
        <w:numPr>
          <w:ilvl w:val="2"/>
          <w:numId w:val="11"/>
        </w:numPr>
        <w:tabs>
          <w:tab w:val="left" w:pos="1204"/>
          <w:tab w:val="left" w:pos="1205"/>
        </w:tabs>
        <w:spacing w:before="181"/>
        <w:ind w:hanging="394"/>
        <w:rPr>
          <w:sz w:val="24"/>
        </w:rPr>
      </w:pPr>
      <w:r>
        <w:rPr>
          <w:spacing w:val="-12"/>
          <w:sz w:val="24"/>
        </w:rPr>
        <w:t xml:space="preserve">To </w:t>
      </w:r>
      <w:r>
        <w:rPr>
          <w:sz w:val="24"/>
        </w:rPr>
        <w:t>review and retain the promotional and other training</w:t>
      </w:r>
      <w:r>
        <w:rPr>
          <w:spacing w:val="-4"/>
          <w:sz w:val="24"/>
        </w:rPr>
        <w:t xml:space="preserve"> </w:t>
      </w:r>
      <w:r>
        <w:rPr>
          <w:sz w:val="24"/>
        </w:rPr>
        <w:t>programs.</w:t>
      </w:r>
    </w:p>
    <w:p w14:paraId="605D42A9" w14:textId="77777777" w:rsidR="00EC63B3" w:rsidRDefault="00095B77">
      <w:pPr>
        <w:pStyle w:val="ListParagraph"/>
        <w:numPr>
          <w:ilvl w:val="1"/>
          <w:numId w:val="11"/>
        </w:numPr>
        <w:tabs>
          <w:tab w:val="left" w:pos="853"/>
        </w:tabs>
        <w:spacing w:before="179"/>
        <w:rPr>
          <w:sz w:val="24"/>
        </w:rPr>
      </w:pPr>
      <w:r>
        <w:rPr>
          <w:sz w:val="24"/>
        </w:rPr>
        <w:t>Advantages of Performance</w:t>
      </w:r>
      <w:r>
        <w:rPr>
          <w:spacing w:val="-2"/>
          <w:sz w:val="24"/>
        </w:rPr>
        <w:t xml:space="preserve"> </w:t>
      </w:r>
      <w:r>
        <w:rPr>
          <w:sz w:val="24"/>
        </w:rPr>
        <w:t>Appraisal</w:t>
      </w:r>
    </w:p>
    <w:p w14:paraId="74D33039" w14:textId="77777777" w:rsidR="00EC63B3" w:rsidRDefault="00095B77">
      <w:pPr>
        <w:pStyle w:val="BodyText"/>
        <w:spacing w:before="180"/>
        <w:ind w:left="826"/>
      </w:pPr>
      <w:r>
        <w:t>It is said that performance appraisal is an investment for the company which can be justified by following advantages:</w:t>
      </w:r>
    </w:p>
    <w:p w14:paraId="64EDEAF3" w14:textId="77777777" w:rsidR="00EC63B3" w:rsidRDefault="00095B77">
      <w:pPr>
        <w:pStyle w:val="ListParagraph"/>
        <w:numPr>
          <w:ilvl w:val="2"/>
          <w:numId w:val="11"/>
        </w:numPr>
        <w:tabs>
          <w:tab w:val="left" w:pos="1204"/>
          <w:tab w:val="left" w:pos="1205"/>
        </w:tabs>
        <w:ind w:right="503"/>
        <w:rPr>
          <w:sz w:val="24"/>
        </w:rPr>
      </w:pPr>
      <w:r>
        <w:rPr>
          <w:sz w:val="24"/>
        </w:rPr>
        <w:t>Promotion: Performance Appraisal helps the supervisors to chalk out the promotion</w:t>
      </w:r>
      <w:r>
        <w:rPr>
          <w:spacing w:val="-9"/>
          <w:sz w:val="24"/>
        </w:rPr>
        <w:t xml:space="preserve"> </w:t>
      </w:r>
      <w:r>
        <w:rPr>
          <w:sz w:val="24"/>
        </w:rPr>
        <w:t>programs</w:t>
      </w:r>
      <w:r>
        <w:rPr>
          <w:spacing w:val="-9"/>
          <w:sz w:val="24"/>
        </w:rPr>
        <w:t xml:space="preserve"> </w:t>
      </w:r>
      <w:r>
        <w:rPr>
          <w:sz w:val="24"/>
        </w:rPr>
        <w:t>for</w:t>
      </w:r>
      <w:r>
        <w:rPr>
          <w:spacing w:val="-8"/>
          <w:sz w:val="24"/>
        </w:rPr>
        <w:t xml:space="preserve"> </w:t>
      </w:r>
      <w:r>
        <w:rPr>
          <w:sz w:val="24"/>
        </w:rPr>
        <w:t>efficient</w:t>
      </w:r>
      <w:r>
        <w:rPr>
          <w:spacing w:val="-8"/>
          <w:sz w:val="24"/>
        </w:rPr>
        <w:t xml:space="preserve"> </w:t>
      </w:r>
      <w:r>
        <w:rPr>
          <w:sz w:val="24"/>
        </w:rPr>
        <w:t>employees.</w:t>
      </w:r>
      <w:r>
        <w:rPr>
          <w:spacing w:val="-9"/>
          <w:sz w:val="24"/>
        </w:rPr>
        <w:t xml:space="preserve"> </w:t>
      </w:r>
      <w:r>
        <w:rPr>
          <w:sz w:val="24"/>
        </w:rPr>
        <w:t>In</w:t>
      </w:r>
      <w:r>
        <w:rPr>
          <w:spacing w:val="-8"/>
          <w:sz w:val="24"/>
        </w:rPr>
        <w:t xml:space="preserve"> </w:t>
      </w:r>
      <w:r>
        <w:rPr>
          <w:sz w:val="24"/>
        </w:rPr>
        <w:t>this</w:t>
      </w:r>
      <w:r>
        <w:rPr>
          <w:spacing w:val="-9"/>
          <w:sz w:val="24"/>
        </w:rPr>
        <w:t xml:space="preserve"> </w:t>
      </w:r>
      <w:r>
        <w:rPr>
          <w:sz w:val="24"/>
        </w:rPr>
        <w:t>regards,</w:t>
      </w:r>
      <w:r>
        <w:rPr>
          <w:spacing w:val="-8"/>
          <w:sz w:val="24"/>
        </w:rPr>
        <w:t xml:space="preserve"> </w:t>
      </w:r>
      <w:r>
        <w:rPr>
          <w:sz w:val="24"/>
        </w:rPr>
        <w:t>inefficient</w:t>
      </w:r>
      <w:r>
        <w:rPr>
          <w:spacing w:val="-8"/>
          <w:sz w:val="24"/>
        </w:rPr>
        <w:t xml:space="preserve"> </w:t>
      </w:r>
      <w:r>
        <w:rPr>
          <w:spacing w:val="-3"/>
          <w:sz w:val="24"/>
        </w:rPr>
        <w:t xml:space="preserve">workers </w:t>
      </w:r>
      <w:r>
        <w:rPr>
          <w:sz w:val="24"/>
        </w:rPr>
        <w:t>can be dismissed or demoted in</w:t>
      </w:r>
      <w:r>
        <w:rPr>
          <w:spacing w:val="-6"/>
          <w:sz w:val="24"/>
        </w:rPr>
        <w:t xml:space="preserve"> </w:t>
      </w:r>
      <w:r>
        <w:rPr>
          <w:sz w:val="24"/>
        </w:rPr>
        <w:t>case.</w:t>
      </w:r>
    </w:p>
    <w:p w14:paraId="165B4A04" w14:textId="77777777" w:rsidR="00EC63B3" w:rsidRDefault="00095B77">
      <w:pPr>
        <w:pStyle w:val="ListParagraph"/>
        <w:numPr>
          <w:ilvl w:val="2"/>
          <w:numId w:val="11"/>
        </w:numPr>
        <w:tabs>
          <w:tab w:val="left" w:pos="1204"/>
          <w:tab w:val="left" w:pos="1205"/>
        </w:tabs>
        <w:ind w:right="418"/>
        <w:rPr>
          <w:sz w:val="24"/>
        </w:rPr>
      </w:pPr>
      <w:r>
        <w:rPr>
          <w:sz w:val="24"/>
        </w:rPr>
        <w:t>Compensation: Performance Appraisal helps in chalking out compensation packages</w:t>
      </w:r>
      <w:r>
        <w:rPr>
          <w:spacing w:val="-8"/>
          <w:sz w:val="24"/>
        </w:rPr>
        <w:t xml:space="preserve"> </w:t>
      </w:r>
      <w:r>
        <w:rPr>
          <w:sz w:val="24"/>
        </w:rPr>
        <w:t>for</w:t>
      </w:r>
      <w:r>
        <w:rPr>
          <w:spacing w:val="-8"/>
          <w:sz w:val="24"/>
        </w:rPr>
        <w:t xml:space="preserve"> </w:t>
      </w:r>
      <w:r>
        <w:rPr>
          <w:sz w:val="24"/>
        </w:rPr>
        <w:t>employees.</w:t>
      </w:r>
      <w:r>
        <w:rPr>
          <w:spacing w:val="-8"/>
          <w:sz w:val="24"/>
        </w:rPr>
        <w:t xml:space="preserve"> </w:t>
      </w:r>
      <w:r>
        <w:rPr>
          <w:sz w:val="24"/>
        </w:rPr>
        <w:t>Merit</w:t>
      </w:r>
      <w:r>
        <w:rPr>
          <w:spacing w:val="-7"/>
          <w:sz w:val="24"/>
        </w:rPr>
        <w:t xml:space="preserve"> </w:t>
      </w:r>
      <w:r>
        <w:rPr>
          <w:sz w:val="24"/>
        </w:rPr>
        <w:t>rating</w:t>
      </w:r>
      <w:r>
        <w:rPr>
          <w:spacing w:val="-9"/>
          <w:sz w:val="24"/>
        </w:rPr>
        <w:t xml:space="preserve"> </w:t>
      </w:r>
      <w:r>
        <w:rPr>
          <w:sz w:val="24"/>
        </w:rPr>
        <w:t>is</w:t>
      </w:r>
      <w:r>
        <w:rPr>
          <w:spacing w:val="-7"/>
          <w:sz w:val="24"/>
        </w:rPr>
        <w:t xml:space="preserve"> </w:t>
      </w:r>
      <w:r>
        <w:rPr>
          <w:sz w:val="24"/>
        </w:rPr>
        <w:t>possible</w:t>
      </w:r>
      <w:r>
        <w:rPr>
          <w:spacing w:val="-8"/>
          <w:sz w:val="24"/>
        </w:rPr>
        <w:t xml:space="preserve"> </w:t>
      </w:r>
      <w:r>
        <w:rPr>
          <w:sz w:val="24"/>
        </w:rPr>
        <w:t>through</w:t>
      </w:r>
      <w:r>
        <w:rPr>
          <w:spacing w:val="-8"/>
          <w:sz w:val="24"/>
        </w:rPr>
        <w:t xml:space="preserve"> </w:t>
      </w:r>
      <w:r>
        <w:rPr>
          <w:sz w:val="24"/>
        </w:rPr>
        <w:t>performance</w:t>
      </w:r>
      <w:r>
        <w:rPr>
          <w:spacing w:val="-7"/>
          <w:sz w:val="24"/>
        </w:rPr>
        <w:t xml:space="preserve"> </w:t>
      </w:r>
      <w:r>
        <w:rPr>
          <w:sz w:val="24"/>
        </w:rPr>
        <w:t xml:space="preserve">appraisal. Performance Appraisal tries to give worth to a performance. Compensation packages which includes bonus, high salary </w:t>
      </w:r>
      <w:r>
        <w:rPr>
          <w:spacing w:val="-3"/>
          <w:sz w:val="24"/>
        </w:rPr>
        <w:t xml:space="preserve">rates, </w:t>
      </w:r>
      <w:r>
        <w:rPr>
          <w:sz w:val="24"/>
        </w:rPr>
        <w:t>extra benefits, allowances and pre-requisites are dependent on performance appraisal. The criteria should be merit rather than</w:t>
      </w:r>
      <w:r>
        <w:rPr>
          <w:spacing w:val="-2"/>
          <w:sz w:val="24"/>
        </w:rPr>
        <w:t xml:space="preserve"> </w:t>
      </w:r>
      <w:r>
        <w:rPr>
          <w:spacing w:val="-3"/>
          <w:sz w:val="24"/>
        </w:rPr>
        <w:t>seniority.</w:t>
      </w:r>
    </w:p>
    <w:p w14:paraId="473337D8" w14:textId="77777777" w:rsidR="00EC63B3" w:rsidRDefault="00EC63B3">
      <w:pPr>
        <w:rPr>
          <w:sz w:val="24"/>
        </w:rPr>
        <w:sectPr w:rsidR="00EC63B3">
          <w:pgSz w:w="11910" w:h="16840"/>
          <w:pgMar w:top="1320" w:right="1300" w:bottom="280" w:left="1180" w:header="890" w:footer="0" w:gutter="0"/>
          <w:cols w:space="720"/>
        </w:sectPr>
      </w:pPr>
    </w:p>
    <w:p w14:paraId="12F242BF" w14:textId="77777777" w:rsidR="00EC63B3" w:rsidRDefault="00095B77">
      <w:pPr>
        <w:pStyle w:val="ListParagraph"/>
        <w:numPr>
          <w:ilvl w:val="2"/>
          <w:numId w:val="11"/>
        </w:numPr>
        <w:tabs>
          <w:tab w:val="left" w:pos="1204"/>
          <w:tab w:val="left" w:pos="1205"/>
        </w:tabs>
        <w:spacing w:before="90"/>
        <w:ind w:right="250"/>
        <w:rPr>
          <w:sz w:val="24"/>
        </w:rPr>
      </w:pPr>
      <w:r>
        <w:rPr>
          <w:sz w:val="24"/>
        </w:rPr>
        <w:lastRenderedPageBreak/>
        <w:t xml:space="preserve">Employees Development: The systematic procedure of performance appraisal helps the supervisors to frame training policies and </w:t>
      </w:r>
      <w:proofErr w:type="spellStart"/>
      <w:r>
        <w:rPr>
          <w:sz w:val="24"/>
        </w:rPr>
        <w:t>programmes</w:t>
      </w:r>
      <w:proofErr w:type="spellEnd"/>
      <w:r>
        <w:rPr>
          <w:sz w:val="24"/>
        </w:rPr>
        <w:t>. It helps to analyze</w:t>
      </w:r>
      <w:r>
        <w:rPr>
          <w:spacing w:val="-5"/>
          <w:sz w:val="24"/>
        </w:rPr>
        <w:t xml:space="preserve"> </w:t>
      </w:r>
      <w:r>
        <w:rPr>
          <w:sz w:val="24"/>
        </w:rPr>
        <w:t>strengths</w:t>
      </w:r>
      <w:r>
        <w:rPr>
          <w:spacing w:val="-4"/>
          <w:sz w:val="24"/>
        </w:rPr>
        <w:t xml:space="preserve"> </w:t>
      </w:r>
      <w:r>
        <w:rPr>
          <w:sz w:val="24"/>
        </w:rPr>
        <w:t>and</w:t>
      </w:r>
      <w:r>
        <w:rPr>
          <w:spacing w:val="-5"/>
          <w:sz w:val="24"/>
        </w:rPr>
        <w:t xml:space="preserve"> </w:t>
      </w:r>
      <w:r>
        <w:rPr>
          <w:sz w:val="24"/>
        </w:rPr>
        <w:t>weaknesses</w:t>
      </w:r>
      <w:r>
        <w:rPr>
          <w:spacing w:val="-4"/>
          <w:sz w:val="24"/>
        </w:rPr>
        <w:t xml:space="preserve"> </w:t>
      </w:r>
      <w:r>
        <w:rPr>
          <w:sz w:val="24"/>
        </w:rPr>
        <w:t>of</w:t>
      </w:r>
      <w:r>
        <w:rPr>
          <w:spacing w:val="-5"/>
          <w:sz w:val="24"/>
        </w:rPr>
        <w:t xml:space="preserve"> </w:t>
      </w:r>
      <w:r>
        <w:rPr>
          <w:sz w:val="24"/>
        </w:rPr>
        <w:t>employees</w:t>
      </w:r>
      <w:r>
        <w:rPr>
          <w:spacing w:val="-6"/>
          <w:sz w:val="24"/>
        </w:rPr>
        <w:t xml:space="preserve"> </w:t>
      </w:r>
      <w:r>
        <w:rPr>
          <w:sz w:val="24"/>
        </w:rPr>
        <w:t>so</w:t>
      </w:r>
      <w:r>
        <w:rPr>
          <w:spacing w:val="-5"/>
          <w:sz w:val="24"/>
        </w:rPr>
        <w:t xml:space="preserve"> </w:t>
      </w:r>
      <w:r>
        <w:rPr>
          <w:sz w:val="24"/>
        </w:rPr>
        <w:t>that</w:t>
      </w:r>
      <w:r>
        <w:rPr>
          <w:spacing w:val="-4"/>
          <w:sz w:val="24"/>
        </w:rPr>
        <w:t xml:space="preserve"> </w:t>
      </w:r>
      <w:r>
        <w:rPr>
          <w:sz w:val="24"/>
        </w:rPr>
        <w:t>new</w:t>
      </w:r>
      <w:r>
        <w:rPr>
          <w:spacing w:val="-5"/>
          <w:sz w:val="24"/>
        </w:rPr>
        <w:t xml:space="preserve"> </w:t>
      </w:r>
      <w:r>
        <w:rPr>
          <w:sz w:val="24"/>
        </w:rPr>
        <w:t>jobs</w:t>
      </w:r>
      <w:r>
        <w:rPr>
          <w:spacing w:val="-5"/>
          <w:sz w:val="24"/>
        </w:rPr>
        <w:t xml:space="preserve"> </w:t>
      </w:r>
      <w:r>
        <w:rPr>
          <w:sz w:val="24"/>
        </w:rPr>
        <w:t>can</w:t>
      </w:r>
      <w:r>
        <w:rPr>
          <w:spacing w:val="-5"/>
          <w:sz w:val="24"/>
        </w:rPr>
        <w:t xml:space="preserve"> </w:t>
      </w:r>
      <w:r>
        <w:rPr>
          <w:sz w:val="24"/>
        </w:rPr>
        <w:t>be</w:t>
      </w:r>
      <w:r>
        <w:rPr>
          <w:spacing w:val="-3"/>
          <w:sz w:val="24"/>
        </w:rPr>
        <w:t xml:space="preserve"> </w:t>
      </w:r>
      <w:r>
        <w:rPr>
          <w:sz w:val="24"/>
        </w:rPr>
        <w:t>designed for</w:t>
      </w:r>
      <w:r>
        <w:rPr>
          <w:spacing w:val="-7"/>
          <w:sz w:val="24"/>
        </w:rPr>
        <w:t xml:space="preserve"> </w:t>
      </w:r>
      <w:r>
        <w:rPr>
          <w:sz w:val="24"/>
        </w:rPr>
        <w:t>efficient</w:t>
      </w:r>
      <w:r>
        <w:rPr>
          <w:spacing w:val="-8"/>
          <w:sz w:val="24"/>
        </w:rPr>
        <w:t xml:space="preserve"> </w:t>
      </w:r>
      <w:r>
        <w:rPr>
          <w:sz w:val="24"/>
        </w:rPr>
        <w:t>employees.</w:t>
      </w:r>
      <w:r>
        <w:rPr>
          <w:spacing w:val="-7"/>
          <w:sz w:val="24"/>
        </w:rPr>
        <w:t xml:space="preserve"> </w:t>
      </w:r>
      <w:r>
        <w:rPr>
          <w:sz w:val="24"/>
        </w:rPr>
        <w:t>It</w:t>
      </w:r>
      <w:r>
        <w:rPr>
          <w:spacing w:val="-7"/>
          <w:sz w:val="24"/>
        </w:rPr>
        <w:t xml:space="preserve"> </w:t>
      </w:r>
      <w:r>
        <w:rPr>
          <w:sz w:val="24"/>
        </w:rPr>
        <w:t>also</w:t>
      </w:r>
      <w:r>
        <w:rPr>
          <w:spacing w:val="-7"/>
          <w:sz w:val="24"/>
        </w:rPr>
        <w:t xml:space="preserve"> </w:t>
      </w:r>
      <w:r>
        <w:rPr>
          <w:sz w:val="24"/>
        </w:rPr>
        <w:t>helps</w:t>
      </w:r>
      <w:r>
        <w:rPr>
          <w:spacing w:val="-6"/>
          <w:sz w:val="24"/>
        </w:rPr>
        <w:t xml:space="preserve"> </w:t>
      </w:r>
      <w:r>
        <w:rPr>
          <w:sz w:val="24"/>
        </w:rPr>
        <w:t>in</w:t>
      </w:r>
      <w:r>
        <w:rPr>
          <w:spacing w:val="-6"/>
          <w:sz w:val="24"/>
        </w:rPr>
        <w:t xml:space="preserve"> </w:t>
      </w:r>
      <w:r>
        <w:rPr>
          <w:sz w:val="24"/>
        </w:rPr>
        <w:t>framing</w:t>
      </w:r>
      <w:r>
        <w:rPr>
          <w:spacing w:val="-7"/>
          <w:sz w:val="24"/>
        </w:rPr>
        <w:t xml:space="preserve"> </w:t>
      </w:r>
      <w:r>
        <w:rPr>
          <w:sz w:val="24"/>
        </w:rPr>
        <w:t>future</w:t>
      </w:r>
      <w:r>
        <w:rPr>
          <w:spacing w:val="-6"/>
          <w:sz w:val="24"/>
        </w:rPr>
        <w:t xml:space="preserve"> </w:t>
      </w:r>
      <w:r>
        <w:rPr>
          <w:sz w:val="24"/>
        </w:rPr>
        <w:t>development</w:t>
      </w:r>
      <w:r>
        <w:rPr>
          <w:spacing w:val="-6"/>
          <w:sz w:val="24"/>
        </w:rPr>
        <w:t xml:space="preserve"> </w:t>
      </w:r>
      <w:proofErr w:type="spellStart"/>
      <w:r>
        <w:rPr>
          <w:sz w:val="24"/>
        </w:rPr>
        <w:t>programmes</w:t>
      </w:r>
      <w:proofErr w:type="spellEnd"/>
      <w:r>
        <w:rPr>
          <w:sz w:val="24"/>
        </w:rPr>
        <w:t>.</w:t>
      </w:r>
    </w:p>
    <w:p w14:paraId="72F754BA" w14:textId="77777777" w:rsidR="00EC63B3" w:rsidRDefault="00095B77">
      <w:pPr>
        <w:pStyle w:val="ListParagraph"/>
        <w:numPr>
          <w:ilvl w:val="2"/>
          <w:numId w:val="11"/>
        </w:numPr>
        <w:tabs>
          <w:tab w:val="left" w:pos="1204"/>
          <w:tab w:val="left" w:pos="1205"/>
        </w:tabs>
        <w:spacing w:before="181"/>
        <w:ind w:right="425"/>
        <w:rPr>
          <w:sz w:val="24"/>
        </w:rPr>
      </w:pPr>
      <w:r>
        <w:rPr>
          <w:sz w:val="24"/>
        </w:rPr>
        <w:t>Selection</w:t>
      </w:r>
      <w:r>
        <w:rPr>
          <w:spacing w:val="-10"/>
          <w:sz w:val="24"/>
        </w:rPr>
        <w:t xml:space="preserve"> </w:t>
      </w:r>
      <w:r>
        <w:rPr>
          <w:sz w:val="24"/>
        </w:rPr>
        <w:t>Validation:</w:t>
      </w:r>
      <w:r>
        <w:rPr>
          <w:spacing w:val="-8"/>
          <w:sz w:val="24"/>
        </w:rPr>
        <w:t xml:space="preserve"> </w:t>
      </w:r>
      <w:r>
        <w:rPr>
          <w:sz w:val="24"/>
        </w:rPr>
        <w:t>Performance</w:t>
      </w:r>
      <w:r>
        <w:rPr>
          <w:spacing w:val="-9"/>
          <w:sz w:val="24"/>
        </w:rPr>
        <w:t xml:space="preserve"> </w:t>
      </w:r>
      <w:r>
        <w:rPr>
          <w:sz w:val="24"/>
        </w:rPr>
        <w:t>Appraisal</w:t>
      </w:r>
      <w:r>
        <w:rPr>
          <w:spacing w:val="-9"/>
          <w:sz w:val="24"/>
        </w:rPr>
        <w:t xml:space="preserve"> </w:t>
      </w:r>
      <w:r>
        <w:rPr>
          <w:sz w:val="24"/>
        </w:rPr>
        <w:t>helps</w:t>
      </w:r>
      <w:r>
        <w:rPr>
          <w:spacing w:val="-10"/>
          <w:sz w:val="24"/>
        </w:rPr>
        <w:t xml:space="preserve"> </w:t>
      </w:r>
      <w:r>
        <w:rPr>
          <w:sz w:val="24"/>
        </w:rPr>
        <w:t>the</w:t>
      </w:r>
      <w:r>
        <w:rPr>
          <w:spacing w:val="-8"/>
          <w:sz w:val="24"/>
        </w:rPr>
        <w:t xml:space="preserve"> </w:t>
      </w:r>
      <w:r>
        <w:rPr>
          <w:sz w:val="24"/>
        </w:rPr>
        <w:t>supervisors</w:t>
      </w:r>
      <w:r>
        <w:rPr>
          <w:spacing w:val="-9"/>
          <w:sz w:val="24"/>
        </w:rPr>
        <w:t xml:space="preserve"> </w:t>
      </w:r>
      <w:r>
        <w:rPr>
          <w:sz w:val="24"/>
        </w:rPr>
        <w:t>to</w:t>
      </w:r>
      <w:r>
        <w:rPr>
          <w:spacing w:val="-10"/>
          <w:sz w:val="24"/>
        </w:rPr>
        <w:t xml:space="preserve"> </w:t>
      </w:r>
      <w:r>
        <w:rPr>
          <w:sz w:val="24"/>
        </w:rPr>
        <w:t>understand the</w:t>
      </w:r>
      <w:r>
        <w:rPr>
          <w:spacing w:val="-5"/>
          <w:sz w:val="24"/>
        </w:rPr>
        <w:t xml:space="preserve"> </w:t>
      </w:r>
      <w:r>
        <w:rPr>
          <w:sz w:val="24"/>
        </w:rPr>
        <w:t>validity</w:t>
      </w:r>
      <w:r>
        <w:rPr>
          <w:spacing w:val="-5"/>
          <w:sz w:val="24"/>
        </w:rPr>
        <w:t xml:space="preserve"> </w:t>
      </w:r>
      <w:r>
        <w:rPr>
          <w:sz w:val="24"/>
        </w:rPr>
        <w:t>and</w:t>
      </w:r>
      <w:r>
        <w:rPr>
          <w:spacing w:val="-5"/>
          <w:sz w:val="24"/>
        </w:rPr>
        <w:t xml:space="preserve"> </w:t>
      </w:r>
      <w:r>
        <w:rPr>
          <w:sz w:val="24"/>
        </w:rPr>
        <w:t>importance</w:t>
      </w:r>
      <w:r>
        <w:rPr>
          <w:spacing w:val="-5"/>
          <w:sz w:val="24"/>
        </w:rPr>
        <w:t xml:space="preserve"> </w:t>
      </w:r>
      <w:r>
        <w:rPr>
          <w:sz w:val="24"/>
        </w:rPr>
        <w:t>of</w:t>
      </w:r>
      <w:r>
        <w:rPr>
          <w:spacing w:val="-5"/>
          <w:sz w:val="24"/>
        </w:rPr>
        <w:t xml:space="preserve"> </w:t>
      </w:r>
      <w:r>
        <w:rPr>
          <w:sz w:val="24"/>
        </w:rPr>
        <w:t>the</w:t>
      </w:r>
      <w:r>
        <w:rPr>
          <w:spacing w:val="-4"/>
          <w:sz w:val="24"/>
        </w:rPr>
        <w:t xml:space="preserve"> </w:t>
      </w:r>
      <w:r>
        <w:rPr>
          <w:sz w:val="24"/>
        </w:rPr>
        <w:t>selection</w:t>
      </w:r>
      <w:r>
        <w:rPr>
          <w:spacing w:val="-6"/>
          <w:sz w:val="24"/>
        </w:rPr>
        <w:t xml:space="preserve"> </w:t>
      </w:r>
      <w:r>
        <w:rPr>
          <w:sz w:val="24"/>
        </w:rPr>
        <w:t>procedure.</w:t>
      </w:r>
      <w:r>
        <w:rPr>
          <w:spacing w:val="-4"/>
          <w:sz w:val="24"/>
        </w:rPr>
        <w:t xml:space="preserve"> </w:t>
      </w:r>
      <w:r>
        <w:rPr>
          <w:sz w:val="24"/>
        </w:rPr>
        <w:t>The</w:t>
      </w:r>
      <w:r>
        <w:rPr>
          <w:spacing w:val="-5"/>
          <w:sz w:val="24"/>
        </w:rPr>
        <w:t xml:space="preserve"> </w:t>
      </w:r>
      <w:r>
        <w:rPr>
          <w:sz w:val="24"/>
        </w:rPr>
        <w:t>supervisors</w:t>
      </w:r>
      <w:r>
        <w:rPr>
          <w:spacing w:val="-6"/>
          <w:sz w:val="24"/>
        </w:rPr>
        <w:t xml:space="preserve"> </w:t>
      </w:r>
      <w:r>
        <w:rPr>
          <w:sz w:val="24"/>
        </w:rPr>
        <w:t>come</w:t>
      </w:r>
      <w:r>
        <w:rPr>
          <w:spacing w:val="-5"/>
          <w:sz w:val="24"/>
        </w:rPr>
        <w:t xml:space="preserve"> </w:t>
      </w:r>
      <w:r>
        <w:rPr>
          <w:sz w:val="24"/>
        </w:rPr>
        <w:t>to know the validity and thereby the strengths and weaknesses of selection procedure. Future changes in selection methods can be made in this</w:t>
      </w:r>
      <w:r>
        <w:rPr>
          <w:spacing w:val="-24"/>
          <w:sz w:val="24"/>
        </w:rPr>
        <w:t xml:space="preserve"> </w:t>
      </w:r>
      <w:r>
        <w:rPr>
          <w:spacing w:val="-3"/>
          <w:sz w:val="24"/>
        </w:rPr>
        <w:t>regard.</w:t>
      </w:r>
    </w:p>
    <w:p w14:paraId="157A5E61" w14:textId="77777777" w:rsidR="00EC63B3" w:rsidRDefault="00095B77">
      <w:pPr>
        <w:pStyle w:val="ListParagraph"/>
        <w:numPr>
          <w:ilvl w:val="2"/>
          <w:numId w:val="11"/>
        </w:numPr>
        <w:tabs>
          <w:tab w:val="left" w:pos="1204"/>
          <w:tab w:val="left" w:pos="1205"/>
        </w:tabs>
        <w:ind w:right="138"/>
        <w:rPr>
          <w:sz w:val="24"/>
        </w:rPr>
      </w:pPr>
      <w:r>
        <w:rPr>
          <w:sz w:val="24"/>
        </w:rPr>
        <w:t>Communication:</w:t>
      </w:r>
      <w:r>
        <w:rPr>
          <w:spacing w:val="-10"/>
          <w:sz w:val="24"/>
        </w:rPr>
        <w:t xml:space="preserve"> </w:t>
      </w:r>
      <w:r>
        <w:rPr>
          <w:sz w:val="24"/>
        </w:rPr>
        <w:t>For</w:t>
      </w:r>
      <w:r>
        <w:rPr>
          <w:spacing w:val="-11"/>
          <w:sz w:val="24"/>
        </w:rPr>
        <w:t xml:space="preserve"> </w:t>
      </w:r>
      <w:r>
        <w:rPr>
          <w:sz w:val="24"/>
        </w:rPr>
        <w:t>an</w:t>
      </w:r>
      <w:r>
        <w:rPr>
          <w:spacing w:val="-10"/>
          <w:sz w:val="24"/>
        </w:rPr>
        <w:t xml:space="preserve"> </w:t>
      </w:r>
      <w:r>
        <w:rPr>
          <w:sz w:val="24"/>
        </w:rPr>
        <w:t>organization,</w:t>
      </w:r>
      <w:r>
        <w:rPr>
          <w:spacing w:val="-10"/>
          <w:sz w:val="24"/>
        </w:rPr>
        <w:t xml:space="preserve"> </w:t>
      </w:r>
      <w:r>
        <w:rPr>
          <w:sz w:val="24"/>
        </w:rPr>
        <w:t>effective</w:t>
      </w:r>
      <w:r>
        <w:rPr>
          <w:spacing w:val="-9"/>
          <w:sz w:val="24"/>
        </w:rPr>
        <w:t xml:space="preserve"> </w:t>
      </w:r>
      <w:r>
        <w:rPr>
          <w:sz w:val="24"/>
        </w:rPr>
        <w:t>communication</w:t>
      </w:r>
      <w:r>
        <w:rPr>
          <w:spacing w:val="-11"/>
          <w:sz w:val="24"/>
        </w:rPr>
        <w:t xml:space="preserve"> </w:t>
      </w:r>
      <w:r>
        <w:rPr>
          <w:sz w:val="24"/>
        </w:rPr>
        <w:t>between</w:t>
      </w:r>
      <w:r>
        <w:rPr>
          <w:spacing w:val="-11"/>
          <w:sz w:val="24"/>
        </w:rPr>
        <w:t xml:space="preserve"> </w:t>
      </w:r>
      <w:r>
        <w:rPr>
          <w:sz w:val="24"/>
        </w:rPr>
        <w:t xml:space="preserve">employees and employers is very important. Through performance appraisal, communication can be sought </w:t>
      </w:r>
      <w:r>
        <w:rPr>
          <w:spacing w:val="-3"/>
          <w:sz w:val="24"/>
        </w:rPr>
        <w:t xml:space="preserve">for </w:t>
      </w:r>
      <w:r>
        <w:rPr>
          <w:sz w:val="24"/>
        </w:rPr>
        <w:t>in the following</w:t>
      </w:r>
      <w:r>
        <w:rPr>
          <w:spacing w:val="-2"/>
          <w:sz w:val="24"/>
        </w:rPr>
        <w:t xml:space="preserve"> </w:t>
      </w:r>
      <w:r>
        <w:rPr>
          <w:spacing w:val="-3"/>
          <w:sz w:val="24"/>
        </w:rPr>
        <w:t>ways:</w:t>
      </w:r>
    </w:p>
    <w:p w14:paraId="12837DFE" w14:textId="79DF5959" w:rsidR="00EC63B3" w:rsidRDefault="00095B77">
      <w:pPr>
        <w:pStyle w:val="BodyText"/>
        <w:spacing w:before="179"/>
        <w:ind w:left="1219" w:right="246"/>
      </w:pPr>
      <w:r>
        <w:t>-Through performance appraisal, the employers can understand and accept skills of subordinates.</w:t>
      </w:r>
    </w:p>
    <w:p w14:paraId="59852914" w14:textId="77777777" w:rsidR="00EC63B3" w:rsidRDefault="00095B77">
      <w:pPr>
        <w:pStyle w:val="BodyText"/>
        <w:spacing w:before="180"/>
        <w:ind w:left="1219" w:right="801"/>
      </w:pPr>
      <w:r>
        <w:t>-The subordinates can also understand and create a trust and confidence in superiors.</w:t>
      </w:r>
    </w:p>
    <w:p w14:paraId="6485B9C2" w14:textId="77777777" w:rsidR="00EC63B3" w:rsidRDefault="00095B77">
      <w:pPr>
        <w:pStyle w:val="BodyText"/>
        <w:spacing w:before="181"/>
        <w:ind w:left="1219"/>
      </w:pPr>
      <w:r>
        <w:t>-It also helps in maintaining cordial and congenial labor management relationship.</w:t>
      </w:r>
    </w:p>
    <w:p w14:paraId="79342AFA" w14:textId="77777777" w:rsidR="00EC63B3" w:rsidRDefault="00095B77">
      <w:pPr>
        <w:pStyle w:val="BodyText"/>
        <w:spacing w:before="180" w:line="386" w:lineRule="auto"/>
        <w:ind w:left="1219" w:right="1432"/>
      </w:pPr>
      <w:r>
        <w:t>-It develops the spirit of work and boosts the morale of employees. All the above factors ensure effective communication.</w:t>
      </w:r>
    </w:p>
    <w:p w14:paraId="6161C16A" w14:textId="77777777" w:rsidR="00EC63B3" w:rsidRDefault="00095B77">
      <w:pPr>
        <w:pStyle w:val="ListParagraph"/>
        <w:numPr>
          <w:ilvl w:val="2"/>
          <w:numId w:val="11"/>
        </w:numPr>
        <w:tabs>
          <w:tab w:val="left" w:pos="1204"/>
          <w:tab w:val="left" w:pos="1205"/>
        </w:tabs>
        <w:spacing w:before="3"/>
        <w:ind w:right="194"/>
        <w:rPr>
          <w:sz w:val="24"/>
        </w:rPr>
      </w:pPr>
      <w:r>
        <w:rPr>
          <w:sz w:val="24"/>
        </w:rPr>
        <w:t>Motivation:</w:t>
      </w:r>
      <w:r>
        <w:rPr>
          <w:spacing w:val="-8"/>
          <w:sz w:val="24"/>
        </w:rPr>
        <w:t xml:space="preserve"> </w:t>
      </w:r>
      <w:r>
        <w:rPr>
          <w:sz w:val="24"/>
        </w:rPr>
        <w:t>Performance</w:t>
      </w:r>
      <w:r>
        <w:rPr>
          <w:spacing w:val="-7"/>
          <w:sz w:val="24"/>
        </w:rPr>
        <w:t xml:space="preserve"> </w:t>
      </w:r>
      <w:r>
        <w:rPr>
          <w:sz w:val="24"/>
        </w:rPr>
        <w:t>appraisal</w:t>
      </w:r>
      <w:r>
        <w:rPr>
          <w:spacing w:val="-8"/>
          <w:sz w:val="24"/>
        </w:rPr>
        <w:t xml:space="preserve"> </w:t>
      </w:r>
      <w:r>
        <w:rPr>
          <w:sz w:val="24"/>
        </w:rPr>
        <w:t>serves</w:t>
      </w:r>
      <w:r>
        <w:rPr>
          <w:spacing w:val="-7"/>
          <w:sz w:val="24"/>
        </w:rPr>
        <w:t xml:space="preserve"> </w:t>
      </w:r>
      <w:r>
        <w:rPr>
          <w:sz w:val="24"/>
        </w:rPr>
        <w:t>as</w:t>
      </w:r>
      <w:r>
        <w:rPr>
          <w:spacing w:val="-8"/>
          <w:sz w:val="24"/>
        </w:rPr>
        <w:t xml:space="preserve"> </w:t>
      </w:r>
      <w:r>
        <w:rPr>
          <w:sz w:val="24"/>
        </w:rPr>
        <w:t>a</w:t>
      </w:r>
      <w:r>
        <w:rPr>
          <w:spacing w:val="-8"/>
          <w:sz w:val="24"/>
        </w:rPr>
        <w:t xml:space="preserve"> </w:t>
      </w:r>
      <w:r>
        <w:rPr>
          <w:sz w:val="24"/>
        </w:rPr>
        <w:t>motivation</w:t>
      </w:r>
      <w:r>
        <w:rPr>
          <w:spacing w:val="-8"/>
          <w:sz w:val="24"/>
        </w:rPr>
        <w:t xml:space="preserve"> </w:t>
      </w:r>
      <w:r>
        <w:rPr>
          <w:sz w:val="24"/>
        </w:rPr>
        <w:t>tool.</w:t>
      </w:r>
      <w:r>
        <w:rPr>
          <w:spacing w:val="-7"/>
          <w:sz w:val="24"/>
        </w:rPr>
        <w:t xml:space="preserve"> </w:t>
      </w:r>
      <w:r>
        <w:rPr>
          <w:sz w:val="24"/>
        </w:rPr>
        <w:t>Through</w:t>
      </w:r>
      <w:r>
        <w:rPr>
          <w:spacing w:val="-7"/>
          <w:sz w:val="24"/>
        </w:rPr>
        <w:t xml:space="preserve"> </w:t>
      </w:r>
      <w:r>
        <w:rPr>
          <w:sz w:val="24"/>
        </w:rPr>
        <w:t>evaluating performance of employees, a person’s efficiency can be determined if the targets are</w:t>
      </w:r>
      <w:r>
        <w:rPr>
          <w:spacing w:val="-3"/>
          <w:sz w:val="24"/>
        </w:rPr>
        <w:t xml:space="preserve"> </w:t>
      </w:r>
      <w:r>
        <w:rPr>
          <w:sz w:val="24"/>
        </w:rPr>
        <w:t>achieved.</w:t>
      </w:r>
      <w:r>
        <w:rPr>
          <w:spacing w:val="-4"/>
          <w:sz w:val="24"/>
        </w:rPr>
        <w:t xml:space="preserve"> </w:t>
      </w:r>
      <w:r>
        <w:rPr>
          <w:sz w:val="24"/>
        </w:rPr>
        <w:t>This</w:t>
      </w:r>
      <w:r>
        <w:rPr>
          <w:spacing w:val="-2"/>
          <w:sz w:val="24"/>
        </w:rPr>
        <w:t xml:space="preserve"> </w:t>
      </w:r>
      <w:r>
        <w:rPr>
          <w:sz w:val="24"/>
        </w:rPr>
        <w:t>very</w:t>
      </w:r>
      <w:r>
        <w:rPr>
          <w:spacing w:val="-3"/>
          <w:sz w:val="24"/>
        </w:rPr>
        <w:t xml:space="preserve"> </w:t>
      </w:r>
      <w:r>
        <w:rPr>
          <w:sz w:val="24"/>
        </w:rPr>
        <w:t>well</w:t>
      </w:r>
      <w:r>
        <w:rPr>
          <w:spacing w:val="-3"/>
          <w:sz w:val="24"/>
        </w:rPr>
        <w:t xml:space="preserve"> </w:t>
      </w:r>
      <w:r>
        <w:rPr>
          <w:sz w:val="24"/>
        </w:rPr>
        <w:t>motivates</w:t>
      </w:r>
      <w:r>
        <w:rPr>
          <w:spacing w:val="-2"/>
          <w:sz w:val="24"/>
        </w:rPr>
        <w:t xml:space="preserve"> </w:t>
      </w:r>
      <w:r>
        <w:rPr>
          <w:sz w:val="24"/>
        </w:rPr>
        <w:t>a</w:t>
      </w:r>
      <w:r>
        <w:rPr>
          <w:spacing w:val="-4"/>
          <w:sz w:val="24"/>
        </w:rPr>
        <w:t xml:space="preserve"> </w:t>
      </w:r>
      <w:r>
        <w:rPr>
          <w:sz w:val="24"/>
        </w:rPr>
        <w:t>person</w:t>
      </w:r>
      <w:r>
        <w:rPr>
          <w:spacing w:val="-4"/>
          <w:sz w:val="24"/>
        </w:rPr>
        <w:t xml:space="preserve"> </w:t>
      </w:r>
      <w:r>
        <w:rPr>
          <w:spacing w:val="-3"/>
          <w:sz w:val="24"/>
        </w:rPr>
        <w:t xml:space="preserve">for </w:t>
      </w:r>
      <w:r>
        <w:rPr>
          <w:sz w:val="24"/>
        </w:rPr>
        <w:t>better</w:t>
      </w:r>
      <w:r>
        <w:rPr>
          <w:spacing w:val="-3"/>
          <w:sz w:val="24"/>
        </w:rPr>
        <w:t xml:space="preserve"> </w:t>
      </w:r>
      <w:r>
        <w:rPr>
          <w:sz w:val="24"/>
        </w:rPr>
        <w:t>job</w:t>
      </w:r>
      <w:r>
        <w:rPr>
          <w:spacing w:val="-3"/>
          <w:sz w:val="24"/>
        </w:rPr>
        <w:t xml:space="preserve"> </w:t>
      </w:r>
      <w:r>
        <w:rPr>
          <w:sz w:val="24"/>
        </w:rPr>
        <w:t>and</w:t>
      </w:r>
      <w:r>
        <w:rPr>
          <w:spacing w:val="-4"/>
          <w:sz w:val="24"/>
        </w:rPr>
        <w:t xml:space="preserve"> </w:t>
      </w:r>
      <w:r>
        <w:rPr>
          <w:sz w:val="24"/>
        </w:rPr>
        <w:t>helps</w:t>
      </w:r>
      <w:r>
        <w:rPr>
          <w:spacing w:val="-4"/>
          <w:sz w:val="24"/>
        </w:rPr>
        <w:t xml:space="preserve"> </w:t>
      </w:r>
      <w:r>
        <w:rPr>
          <w:sz w:val="24"/>
        </w:rPr>
        <w:t>him</w:t>
      </w:r>
      <w:r>
        <w:rPr>
          <w:spacing w:val="-3"/>
          <w:sz w:val="24"/>
        </w:rPr>
        <w:t xml:space="preserve"> </w:t>
      </w:r>
      <w:r>
        <w:rPr>
          <w:sz w:val="24"/>
        </w:rPr>
        <w:t>to</w:t>
      </w:r>
    </w:p>
    <w:p w14:paraId="7E45DE70" w14:textId="77777777" w:rsidR="00EC63B3" w:rsidRDefault="00095B77">
      <w:pPr>
        <w:pStyle w:val="BodyText"/>
        <w:spacing w:line="292" w:lineRule="exact"/>
        <w:ind w:left="1204"/>
      </w:pPr>
      <w:r>
        <w:t>improve his performance in the future.</w:t>
      </w:r>
    </w:p>
    <w:p w14:paraId="59737435" w14:textId="77777777" w:rsidR="00EC63B3" w:rsidRDefault="00095B77">
      <w:pPr>
        <w:pStyle w:val="ListParagraph"/>
        <w:numPr>
          <w:ilvl w:val="1"/>
          <w:numId w:val="11"/>
        </w:numPr>
        <w:tabs>
          <w:tab w:val="left" w:pos="853"/>
        </w:tabs>
        <w:rPr>
          <w:sz w:val="24"/>
        </w:rPr>
      </w:pPr>
      <w:r>
        <w:rPr>
          <w:sz w:val="24"/>
        </w:rPr>
        <w:t>Disadvantages of performance</w:t>
      </w:r>
      <w:r>
        <w:rPr>
          <w:spacing w:val="-4"/>
          <w:sz w:val="24"/>
        </w:rPr>
        <w:t xml:space="preserve"> </w:t>
      </w:r>
      <w:r>
        <w:rPr>
          <w:sz w:val="24"/>
        </w:rPr>
        <w:t>appraisal</w:t>
      </w:r>
    </w:p>
    <w:p w14:paraId="3D3E0978" w14:textId="77777777" w:rsidR="00EC63B3" w:rsidRDefault="00095B77">
      <w:pPr>
        <w:pStyle w:val="BodyText"/>
        <w:spacing w:before="179"/>
      </w:pPr>
      <w:r>
        <w:t>While the original Performance Appraisal was born with worthy intentions, it has morphed into what is now perceived by many as the new “workplace tyranny.”</w:t>
      </w:r>
    </w:p>
    <w:p w14:paraId="0FFE0FDF" w14:textId="77777777" w:rsidR="00EC63B3" w:rsidRDefault="00095B77">
      <w:pPr>
        <w:pStyle w:val="BodyText"/>
        <w:spacing w:before="1"/>
      </w:pPr>
      <w:r>
        <w:t xml:space="preserve">According to </w:t>
      </w:r>
      <w:proofErr w:type="spellStart"/>
      <w:r>
        <w:t>Coens</w:t>
      </w:r>
      <w:proofErr w:type="spellEnd"/>
      <w:r>
        <w:t xml:space="preserve"> &amp; Jenkin’s book “Abolishing Performance Appraisals”, the appraisal system no longer accomplishes the intended goals, drives an overburdening</w:t>
      </w:r>
    </w:p>
    <w:p w14:paraId="20B3983C" w14:textId="77777777" w:rsidR="00EC63B3" w:rsidRDefault="00095B77">
      <w:pPr>
        <w:pStyle w:val="BodyText"/>
        <w:spacing w:line="293" w:lineRule="exact"/>
      </w:pPr>
      <w:r>
        <w:t>bureaucracy, and worst of all a real fear amongst employees.</w:t>
      </w:r>
    </w:p>
    <w:p w14:paraId="24E3EE72" w14:textId="77777777" w:rsidR="00EC63B3" w:rsidRDefault="00095B77">
      <w:pPr>
        <w:pStyle w:val="BodyText"/>
        <w:spacing w:before="180"/>
      </w:pPr>
      <w:r>
        <w:t>The authors claim that performance appraisal don’t fail because of the poor design of the process or poor execution, they fail because the underlying assumptions are</w:t>
      </w:r>
    </w:p>
    <w:p w14:paraId="573F4B2D" w14:textId="77777777" w:rsidR="00EC63B3" w:rsidRDefault="00095B77">
      <w:pPr>
        <w:pStyle w:val="BodyText"/>
        <w:spacing w:line="293" w:lineRule="exact"/>
      </w:pPr>
      <w:r>
        <w:t>defective. Some of these underlying assumptions are:</w:t>
      </w:r>
    </w:p>
    <w:p w14:paraId="3233ED4B" w14:textId="77777777" w:rsidR="00EC63B3" w:rsidRDefault="00095B77">
      <w:pPr>
        <w:pStyle w:val="BodyText"/>
        <w:spacing w:before="181"/>
      </w:pPr>
      <w:r>
        <w:t>Assumption: One process can effectively serve all intended appraisal functions for all employees.</w:t>
      </w:r>
    </w:p>
    <w:p w14:paraId="0D2317F6" w14:textId="77777777" w:rsidR="00EC63B3" w:rsidRDefault="00095B77">
      <w:pPr>
        <w:pStyle w:val="BodyText"/>
        <w:spacing w:before="180"/>
        <w:ind w:right="65"/>
      </w:pPr>
      <w:r>
        <w:t>Defect: Different people, situations, and teams require different processes and styles to enhance performance.</w:t>
      </w:r>
    </w:p>
    <w:p w14:paraId="165AF74F" w14:textId="77777777" w:rsidR="00EC63B3" w:rsidRDefault="00095B77">
      <w:pPr>
        <w:pStyle w:val="BodyText"/>
        <w:spacing w:before="180"/>
      </w:pPr>
      <w:r>
        <w:t>Assumption: Managers are responsible for employee feedback, development, and performance.</w:t>
      </w:r>
    </w:p>
    <w:p w14:paraId="3ACE5B5B" w14:textId="77777777" w:rsidR="00EC63B3" w:rsidRDefault="00095B77">
      <w:pPr>
        <w:pStyle w:val="BodyText"/>
        <w:spacing w:before="179"/>
      </w:pPr>
      <w:r>
        <w:t>Defect: Empowerment is promoted as an organizational value yet the supervisor, not</w:t>
      </w:r>
    </w:p>
    <w:p w14:paraId="19937ABE" w14:textId="77777777" w:rsidR="00EC63B3" w:rsidRDefault="00EC63B3">
      <w:pPr>
        <w:sectPr w:rsidR="00EC63B3">
          <w:pgSz w:w="11910" w:h="16840"/>
          <w:pgMar w:top="1320" w:right="1300" w:bottom="280" w:left="1180" w:header="890" w:footer="0" w:gutter="0"/>
          <w:cols w:space="720"/>
        </w:sectPr>
      </w:pPr>
    </w:p>
    <w:p w14:paraId="49D885D8" w14:textId="77777777" w:rsidR="00EC63B3" w:rsidRDefault="00095B77">
      <w:pPr>
        <w:pStyle w:val="BodyText"/>
        <w:spacing w:before="90"/>
      </w:pPr>
      <w:r>
        <w:lastRenderedPageBreak/>
        <w:t>the employee, is the driver of feedback and improvement.</w:t>
      </w:r>
    </w:p>
    <w:p w14:paraId="12937980" w14:textId="77777777" w:rsidR="00EC63B3" w:rsidRDefault="00095B77">
      <w:pPr>
        <w:pStyle w:val="BodyText"/>
        <w:spacing w:before="180"/>
      </w:pPr>
      <w:r>
        <w:t>Assumption: Ratings are motivating and let people know where they stand.</w:t>
      </w:r>
    </w:p>
    <w:p w14:paraId="3EA8E8A9" w14:textId="77777777" w:rsidR="00EC63B3" w:rsidRDefault="00095B77">
      <w:pPr>
        <w:pStyle w:val="BodyText"/>
        <w:spacing w:before="180"/>
        <w:ind w:right="514"/>
        <w:jc w:val="both"/>
      </w:pPr>
      <w:r>
        <w:t>Defect:</w:t>
      </w:r>
      <w:r>
        <w:rPr>
          <w:spacing w:val="-5"/>
        </w:rPr>
        <w:t xml:space="preserve"> </w:t>
      </w:r>
      <w:r>
        <w:t>Ratings</w:t>
      </w:r>
      <w:r>
        <w:rPr>
          <w:spacing w:val="-6"/>
        </w:rPr>
        <w:t xml:space="preserve"> </w:t>
      </w:r>
      <w:r>
        <w:t>are</w:t>
      </w:r>
      <w:r>
        <w:rPr>
          <w:spacing w:val="-5"/>
        </w:rPr>
        <w:t xml:space="preserve"> </w:t>
      </w:r>
      <w:r>
        <w:t>not</w:t>
      </w:r>
      <w:r>
        <w:rPr>
          <w:spacing w:val="-5"/>
        </w:rPr>
        <w:t xml:space="preserve"> </w:t>
      </w:r>
      <w:r>
        <w:t>motivating</w:t>
      </w:r>
      <w:r>
        <w:rPr>
          <w:spacing w:val="-5"/>
        </w:rPr>
        <w:t xml:space="preserve"> </w:t>
      </w:r>
      <w:r>
        <w:t>because</w:t>
      </w:r>
      <w:r>
        <w:rPr>
          <w:spacing w:val="-6"/>
        </w:rPr>
        <w:t xml:space="preserve"> </w:t>
      </w:r>
      <w:r>
        <w:t>everyone</w:t>
      </w:r>
      <w:r>
        <w:rPr>
          <w:spacing w:val="-5"/>
        </w:rPr>
        <w:t xml:space="preserve"> </w:t>
      </w:r>
      <w:r>
        <w:t>expects</w:t>
      </w:r>
      <w:r>
        <w:rPr>
          <w:spacing w:val="-6"/>
        </w:rPr>
        <w:t xml:space="preserve"> </w:t>
      </w:r>
      <w:r>
        <w:t>to</w:t>
      </w:r>
      <w:r>
        <w:rPr>
          <w:spacing w:val="-6"/>
        </w:rPr>
        <w:t xml:space="preserve"> </w:t>
      </w:r>
      <w:r>
        <w:t>be</w:t>
      </w:r>
      <w:r>
        <w:rPr>
          <w:spacing w:val="-5"/>
        </w:rPr>
        <w:t xml:space="preserve"> </w:t>
      </w:r>
      <w:r>
        <w:rPr>
          <w:spacing w:val="-3"/>
        </w:rPr>
        <w:t>rated</w:t>
      </w:r>
      <w:r>
        <w:rPr>
          <w:spacing w:val="-5"/>
        </w:rPr>
        <w:t xml:space="preserve"> </w:t>
      </w:r>
      <w:r>
        <w:t>highly</w:t>
      </w:r>
      <w:r>
        <w:rPr>
          <w:spacing w:val="-6"/>
        </w:rPr>
        <w:t xml:space="preserve"> </w:t>
      </w:r>
      <w:r>
        <w:t xml:space="preserve">and have their efforts appreciated. Receiving unsatisfactory ratings (and </w:t>
      </w:r>
      <w:r>
        <w:rPr>
          <w:spacing w:val="-3"/>
        </w:rPr>
        <w:t xml:space="preserve">for </w:t>
      </w:r>
      <w:r>
        <w:t>some, even satisfactory ratings) causes disengagement and</w:t>
      </w:r>
      <w:r>
        <w:rPr>
          <w:spacing w:val="-9"/>
        </w:rPr>
        <w:t xml:space="preserve"> </w:t>
      </w:r>
      <w:r>
        <w:t>demotivation.</w:t>
      </w:r>
    </w:p>
    <w:p w14:paraId="70F267F8" w14:textId="77777777" w:rsidR="00EC63B3" w:rsidRDefault="00095B77">
      <w:pPr>
        <w:pStyle w:val="BodyText"/>
        <w:spacing w:before="180"/>
        <w:ind w:right="801"/>
      </w:pPr>
      <w:r>
        <w:t>Assumption: Feedback and performance improvement are annual (or quarterly) events.</w:t>
      </w:r>
    </w:p>
    <w:p w14:paraId="1E8B875D" w14:textId="77777777" w:rsidR="00EC63B3" w:rsidRDefault="00095B77">
      <w:pPr>
        <w:pStyle w:val="BodyText"/>
        <w:spacing w:before="181"/>
        <w:ind w:right="246"/>
      </w:pPr>
      <w:r>
        <w:t>Defect: Feedback should be available continuously at all times and not a calendar- driven event. A culture that encourages everyone to seek feedback when needed should be promoted.</w:t>
      </w:r>
    </w:p>
    <w:p w14:paraId="69D4AE69" w14:textId="08739596" w:rsidR="00EC63B3" w:rsidRDefault="00095B77">
      <w:pPr>
        <w:pStyle w:val="BodyText"/>
        <w:spacing w:before="179"/>
        <w:ind w:right="801"/>
      </w:pPr>
      <w:r>
        <w:t>Assumption: People withhold effort if they feel they are not being extrinsically rewarded.</w:t>
      </w:r>
    </w:p>
    <w:p w14:paraId="1F33D1C1" w14:textId="77777777" w:rsidR="00EC63B3" w:rsidRDefault="00095B77">
      <w:pPr>
        <w:pStyle w:val="BodyText"/>
        <w:spacing w:before="180"/>
        <w:ind w:right="80"/>
      </w:pPr>
      <w:r>
        <w:t>Defect: Research shows that extrinsic rewards can actually cause more harm than good and can kill intrinsic motivation. Focusing on creating meaning and joy at work unleashes intrinsic motivation.</w:t>
      </w:r>
    </w:p>
    <w:p w14:paraId="2202AA43" w14:textId="77777777" w:rsidR="00EC63B3" w:rsidRDefault="00095B77">
      <w:pPr>
        <w:pStyle w:val="BodyText"/>
        <w:spacing w:before="181"/>
        <w:ind w:right="201"/>
        <w:jc w:val="both"/>
      </w:pPr>
      <w:r>
        <w:t xml:space="preserve">Appraisals do not motivate us and destroy human spirit. It’s subjective, formal, forced, </w:t>
      </w:r>
      <w:r>
        <w:rPr>
          <w:spacing w:val="-3"/>
        </w:rPr>
        <w:t>untimely,</w:t>
      </w:r>
      <w:r>
        <w:rPr>
          <w:spacing w:val="-5"/>
        </w:rPr>
        <w:t xml:space="preserve"> </w:t>
      </w:r>
      <w:r>
        <w:t>and</w:t>
      </w:r>
      <w:r>
        <w:rPr>
          <w:spacing w:val="-6"/>
        </w:rPr>
        <w:t xml:space="preserve"> </w:t>
      </w:r>
      <w:r>
        <w:t>extrinsically</w:t>
      </w:r>
      <w:r>
        <w:rPr>
          <w:spacing w:val="-5"/>
        </w:rPr>
        <w:t xml:space="preserve"> </w:t>
      </w:r>
      <w:r>
        <w:t>focused</w:t>
      </w:r>
      <w:r>
        <w:rPr>
          <w:spacing w:val="-6"/>
        </w:rPr>
        <w:t xml:space="preserve"> </w:t>
      </w:r>
      <w:r>
        <w:t>approach</w:t>
      </w:r>
      <w:r>
        <w:rPr>
          <w:spacing w:val="-6"/>
        </w:rPr>
        <w:t xml:space="preserve"> </w:t>
      </w:r>
      <w:r>
        <w:t>for</w:t>
      </w:r>
      <w:r>
        <w:rPr>
          <w:spacing w:val="-5"/>
        </w:rPr>
        <w:t xml:space="preserve"> </w:t>
      </w:r>
      <w:r>
        <w:t>motivation</w:t>
      </w:r>
      <w:r>
        <w:rPr>
          <w:spacing w:val="-5"/>
        </w:rPr>
        <w:t xml:space="preserve"> </w:t>
      </w:r>
      <w:r>
        <w:t>does</w:t>
      </w:r>
      <w:r>
        <w:rPr>
          <w:spacing w:val="-6"/>
        </w:rPr>
        <w:t xml:space="preserve"> </w:t>
      </w:r>
      <w:r>
        <w:t>not</w:t>
      </w:r>
      <w:r>
        <w:rPr>
          <w:spacing w:val="-1"/>
        </w:rPr>
        <w:t xml:space="preserve"> </w:t>
      </w:r>
      <w:r>
        <w:t>get</w:t>
      </w:r>
      <w:r>
        <w:rPr>
          <w:spacing w:val="-6"/>
        </w:rPr>
        <w:t xml:space="preserve"> </w:t>
      </w:r>
      <w:r>
        <w:t>us</w:t>
      </w:r>
      <w:r>
        <w:rPr>
          <w:spacing w:val="-6"/>
        </w:rPr>
        <w:t xml:space="preserve"> </w:t>
      </w:r>
      <w:r>
        <w:t>committed to</w:t>
      </w:r>
      <w:r>
        <w:rPr>
          <w:spacing w:val="-5"/>
        </w:rPr>
        <w:t xml:space="preserve"> </w:t>
      </w:r>
      <w:r>
        <w:t>organizational</w:t>
      </w:r>
      <w:r>
        <w:rPr>
          <w:spacing w:val="-4"/>
        </w:rPr>
        <w:t xml:space="preserve"> </w:t>
      </w:r>
      <w:r>
        <w:t>goals.</w:t>
      </w:r>
      <w:r>
        <w:rPr>
          <w:spacing w:val="-6"/>
        </w:rPr>
        <w:t xml:space="preserve"> </w:t>
      </w:r>
      <w:r>
        <w:t>So</w:t>
      </w:r>
      <w:r>
        <w:rPr>
          <w:spacing w:val="-4"/>
        </w:rPr>
        <w:t xml:space="preserve"> </w:t>
      </w:r>
      <w:r>
        <w:t>what</w:t>
      </w:r>
      <w:r>
        <w:rPr>
          <w:spacing w:val="-4"/>
        </w:rPr>
        <w:t xml:space="preserve"> </w:t>
      </w:r>
      <w:r>
        <w:t>can</w:t>
      </w:r>
      <w:r>
        <w:rPr>
          <w:spacing w:val="-4"/>
        </w:rPr>
        <w:t xml:space="preserve"> </w:t>
      </w:r>
      <w:r>
        <w:t>we</w:t>
      </w:r>
      <w:r>
        <w:rPr>
          <w:spacing w:val="-4"/>
        </w:rPr>
        <w:t xml:space="preserve"> </w:t>
      </w:r>
      <w:r>
        <w:t>do</w:t>
      </w:r>
      <w:r>
        <w:rPr>
          <w:spacing w:val="-4"/>
        </w:rPr>
        <w:t xml:space="preserve"> </w:t>
      </w:r>
      <w:r>
        <w:t>instead?</w:t>
      </w:r>
      <w:r>
        <w:rPr>
          <w:spacing w:val="-5"/>
        </w:rPr>
        <w:t xml:space="preserve"> </w:t>
      </w:r>
      <w:r>
        <w:t>The</w:t>
      </w:r>
      <w:r>
        <w:rPr>
          <w:spacing w:val="-5"/>
        </w:rPr>
        <w:t xml:space="preserve"> </w:t>
      </w:r>
      <w:r>
        <w:t>authors</w:t>
      </w:r>
      <w:r>
        <w:rPr>
          <w:spacing w:val="-4"/>
        </w:rPr>
        <w:t xml:space="preserve"> </w:t>
      </w:r>
      <w:r>
        <w:t>claim</w:t>
      </w:r>
      <w:r>
        <w:rPr>
          <w:spacing w:val="-4"/>
        </w:rPr>
        <w:t xml:space="preserve"> </w:t>
      </w:r>
      <w:r>
        <w:t>that</w:t>
      </w:r>
      <w:r>
        <w:rPr>
          <w:spacing w:val="-4"/>
        </w:rPr>
        <w:t xml:space="preserve"> </w:t>
      </w:r>
      <w:r>
        <w:t>we</w:t>
      </w:r>
      <w:r>
        <w:rPr>
          <w:spacing w:val="-4"/>
        </w:rPr>
        <w:t xml:space="preserve"> </w:t>
      </w:r>
      <w:r>
        <w:t>need</w:t>
      </w:r>
      <w:r>
        <w:rPr>
          <w:spacing w:val="-4"/>
        </w:rPr>
        <w:t xml:space="preserve"> </w:t>
      </w:r>
      <w:r>
        <w:t>to decouple the different functions of the appraisal and focus on creating</w:t>
      </w:r>
      <w:r>
        <w:rPr>
          <w:spacing w:val="-29"/>
        </w:rPr>
        <w:t xml:space="preserve"> </w:t>
      </w:r>
      <w:r>
        <w:t>new</w:t>
      </w:r>
    </w:p>
    <w:p w14:paraId="5B4A9B50" w14:textId="77777777" w:rsidR="00EC63B3" w:rsidRDefault="00095B77">
      <w:pPr>
        <w:pStyle w:val="BodyText"/>
        <w:spacing w:line="293" w:lineRule="exact"/>
        <w:jc w:val="both"/>
      </w:pPr>
      <w:r>
        <w:t>empowering processes to meet each function, such as:</w:t>
      </w:r>
    </w:p>
    <w:p w14:paraId="58353722" w14:textId="77777777" w:rsidR="00EC63B3" w:rsidRDefault="00095B77">
      <w:pPr>
        <w:pStyle w:val="BodyText"/>
        <w:spacing w:before="180"/>
        <w:ind w:right="654"/>
      </w:pPr>
      <w:r>
        <w:t>Improvement: focus on improving performance at a team or organization level by making company goals visible and aligning everyone to company objectives.</w:t>
      </w:r>
    </w:p>
    <w:p w14:paraId="0C9102D9" w14:textId="77777777" w:rsidR="00EC63B3" w:rsidRDefault="00095B77">
      <w:pPr>
        <w:pStyle w:val="BodyText"/>
        <w:spacing w:before="180"/>
      </w:pPr>
      <w:r>
        <w:t>Coaching &amp; Guidance: drop mandated ratings and evaluations to allow supervisors to partner with employees and mentor them on a continuous basis.</w:t>
      </w:r>
    </w:p>
    <w:p w14:paraId="3226FD19" w14:textId="77777777" w:rsidR="00EC63B3" w:rsidRDefault="00095B77">
      <w:pPr>
        <w:pStyle w:val="BodyText"/>
        <w:spacing w:before="180"/>
        <w:jc w:val="both"/>
      </w:pPr>
      <w:r>
        <w:t>Feedback &amp; Communication: Create a culture where everyone is responsible for</w:t>
      </w:r>
    </w:p>
    <w:p w14:paraId="1CC87FC0" w14:textId="77777777" w:rsidR="00EC63B3" w:rsidRDefault="00095B77">
      <w:pPr>
        <w:pStyle w:val="BodyText"/>
        <w:ind w:right="204"/>
        <w:jc w:val="both"/>
      </w:pPr>
      <w:r>
        <w:t>gathering</w:t>
      </w:r>
      <w:r>
        <w:rPr>
          <w:spacing w:val="-4"/>
        </w:rPr>
        <w:t xml:space="preserve"> </w:t>
      </w:r>
      <w:r>
        <w:t>their</w:t>
      </w:r>
      <w:r>
        <w:rPr>
          <w:spacing w:val="-4"/>
        </w:rPr>
        <w:t xml:space="preserve"> </w:t>
      </w:r>
      <w:r>
        <w:t>own</w:t>
      </w:r>
      <w:r>
        <w:rPr>
          <w:spacing w:val="-3"/>
        </w:rPr>
        <w:t xml:space="preserve"> </w:t>
      </w:r>
      <w:r>
        <w:t>feedback</w:t>
      </w:r>
      <w:r>
        <w:rPr>
          <w:spacing w:val="-4"/>
        </w:rPr>
        <w:t xml:space="preserve"> </w:t>
      </w:r>
      <w:r>
        <w:t>whenever</w:t>
      </w:r>
      <w:r>
        <w:rPr>
          <w:spacing w:val="-4"/>
        </w:rPr>
        <w:t xml:space="preserve"> </w:t>
      </w:r>
      <w:r>
        <w:t>they</w:t>
      </w:r>
      <w:r>
        <w:rPr>
          <w:spacing w:val="-3"/>
        </w:rPr>
        <w:t xml:space="preserve"> </w:t>
      </w:r>
      <w:r>
        <w:t>need</w:t>
      </w:r>
      <w:r>
        <w:rPr>
          <w:spacing w:val="-4"/>
        </w:rPr>
        <w:t xml:space="preserve"> </w:t>
      </w:r>
      <w:r>
        <w:t>it</w:t>
      </w:r>
      <w:r>
        <w:rPr>
          <w:spacing w:val="-4"/>
        </w:rPr>
        <w:t xml:space="preserve"> </w:t>
      </w:r>
      <w:r>
        <w:t>from</w:t>
      </w:r>
      <w:r>
        <w:rPr>
          <w:spacing w:val="-5"/>
        </w:rPr>
        <w:t xml:space="preserve"> </w:t>
      </w:r>
      <w:r>
        <w:t>whoever</w:t>
      </w:r>
      <w:r>
        <w:rPr>
          <w:spacing w:val="-4"/>
        </w:rPr>
        <w:t xml:space="preserve"> </w:t>
      </w:r>
      <w:r>
        <w:t>they</w:t>
      </w:r>
      <w:r>
        <w:rPr>
          <w:spacing w:val="-3"/>
        </w:rPr>
        <w:t xml:space="preserve"> </w:t>
      </w:r>
      <w:r>
        <w:t>trust,</w:t>
      </w:r>
      <w:r>
        <w:rPr>
          <w:spacing w:val="-4"/>
        </w:rPr>
        <w:t xml:space="preserve"> </w:t>
      </w:r>
      <w:r>
        <w:t>without worrying that it would be stored in the employment</w:t>
      </w:r>
      <w:r>
        <w:rPr>
          <w:spacing w:val="-7"/>
        </w:rPr>
        <w:t xml:space="preserve"> </w:t>
      </w:r>
      <w:r>
        <w:t>files.</w:t>
      </w:r>
    </w:p>
    <w:p w14:paraId="52D9B028" w14:textId="77777777" w:rsidR="00EC63B3" w:rsidRDefault="00095B77">
      <w:pPr>
        <w:pStyle w:val="BodyText"/>
        <w:spacing w:before="180"/>
        <w:ind w:right="240"/>
      </w:pPr>
      <w:r>
        <w:t>Compensation: Pay people fairly based on market rates and get their focus away from pay. Work on creating an environment where people get meaning and joy from what they do.</w:t>
      </w:r>
    </w:p>
    <w:p w14:paraId="0447CC58" w14:textId="77777777" w:rsidR="00EC63B3" w:rsidRDefault="00095B77">
      <w:pPr>
        <w:pStyle w:val="BodyText"/>
        <w:spacing w:before="180"/>
        <w:ind w:right="801"/>
      </w:pPr>
      <w:r>
        <w:t>Staffing Decisions: Partner with people to implement career management and development programs that are executed in a supportive environment.</w:t>
      </w:r>
    </w:p>
    <w:p w14:paraId="51770F54" w14:textId="77777777" w:rsidR="00EC63B3" w:rsidRDefault="00095B77">
      <w:pPr>
        <w:pStyle w:val="BodyText"/>
        <w:spacing w:before="180"/>
        <w:ind w:right="246"/>
      </w:pPr>
      <w:r>
        <w:t>Termination and Legal: Deal with poor performers separately and find the best counselling method based on the employee and the situation. Coach the employee in or out of the organization gracefully. This will also lower chances of terminated</w:t>
      </w:r>
    </w:p>
    <w:p w14:paraId="5F93EEAB" w14:textId="77777777" w:rsidR="00EC63B3" w:rsidRDefault="00095B77">
      <w:pPr>
        <w:pStyle w:val="BodyText"/>
        <w:spacing w:before="1"/>
      </w:pPr>
      <w:r>
        <w:t>employees filing lawsuits.</w:t>
      </w:r>
    </w:p>
    <w:p w14:paraId="4937F834" w14:textId="77777777" w:rsidR="00EC63B3" w:rsidRDefault="00095B77">
      <w:pPr>
        <w:pStyle w:val="BodyText"/>
        <w:spacing w:before="180"/>
        <w:ind w:left="811"/>
        <w:jc w:val="both"/>
      </w:pPr>
      <w:r>
        <w:t>There are many types of performance appraisal methods. Some of them are :</w:t>
      </w:r>
    </w:p>
    <w:p w14:paraId="0339B3D1" w14:textId="77777777" w:rsidR="00EC63B3" w:rsidRDefault="00095B77">
      <w:pPr>
        <w:pStyle w:val="ListParagraph"/>
        <w:numPr>
          <w:ilvl w:val="0"/>
          <w:numId w:val="10"/>
        </w:numPr>
        <w:tabs>
          <w:tab w:val="left" w:pos="1088"/>
        </w:tabs>
        <w:ind w:hanging="250"/>
        <w:rPr>
          <w:sz w:val="24"/>
        </w:rPr>
      </w:pPr>
      <w:r>
        <w:rPr>
          <w:sz w:val="24"/>
        </w:rPr>
        <w:t>Job</w:t>
      </w:r>
      <w:r>
        <w:rPr>
          <w:spacing w:val="-2"/>
          <w:sz w:val="24"/>
        </w:rPr>
        <w:t xml:space="preserve"> </w:t>
      </w:r>
      <w:r>
        <w:rPr>
          <w:sz w:val="24"/>
        </w:rPr>
        <w:t>results</w:t>
      </w:r>
    </w:p>
    <w:p w14:paraId="57B412FE" w14:textId="77777777" w:rsidR="00EC63B3" w:rsidRDefault="00EC63B3">
      <w:pPr>
        <w:rPr>
          <w:sz w:val="24"/>
        </w:rPr>
        <w:sectPr w:rsidR="00EC63B3">
          <w:pgSz w:w="11910" w:h="16840"/>
          <w:pgMar w:top="1320" w:right="1300" w:bottom="280" w:left="1180" w:header="890" w:footer="0" w:gutter="0"/>
          <w:cols w:space="720"/>
        </w:sectPr>
      </w:pPr>
    </w:p>
    <w:p w14:paraId="324991B6" w14:textId="77777777" w:rsidR="00EC63B3" w:rsidRDefault="00095B77">
      <w:pPr>
        <w:pStyle w:val="ListParagraph"/>
        <w:numPr>
          <w:ilvl w:val="0"/>
          <w:numId w:val="10"/>
        </w:numPr>
        <w:tabs>
          <w:tab w:val="left" w:pos="1088"/>
        </w:tabs>
        <w:spacing w:before="90"/>
        <w:ind w:hanging="250"/>
        <w:rPr>
          <w:sz w:val="24"/>
        </w:rPr>
      </w:pPr>
      <w:r>
        <w:rPr>
          <w:sz w:val="24"/>
        </w:rPr>
        <w:lastRenderedPageBreak/>
        <w:t>essay</w:t>
      </w:r>
      <w:r>
        <w:rPr>
          <w:spacing w:val="-1"/>
          <w:sz w:val="24"/>
        </w:rPr>
        <w:t xml:space="preserve"> </w:t>
      </w:r>
      <w:r>
        <w:rPr>
          <w:sz w:val="24"/>
        </w:rPr>
        <w:t>method</w:t>
      </w:r>
    </w:p>
    <w:p w14:paraId="4B67D220" w14:textId="77777777" w:rsidR="00EC63B3" w:rsidRDefault="00095B77">
      <w:pPr>
        <w:pStyle w:val="ListParagraph"/>
        <w:numPr>
          <w:ilvl w:val="0"/>
          <w:numId w:val="10"/>
        </w:numPr>
        <w:tabs>
          <w:tab w:val="left" w:pos="1088"/>
        </w:tabs>
        <w:spacing w:before="0"/>
        <w:ind w:hanging="250"/>
        <w:rPr>
          <w:sz w:val="24"/>
        </w:rPr>
      </w:pPr>
      <w:r>
        <w:rPr>
          <w:sz w:val="24"/>
        </w:rPr>
        <w:t>Ranking</w:t>
      </w:r>
    </w:p>
    <w:p w14:paraId="68F4FBC0" w14:textId="77777777" w:rsidR="00EC63B3" w:rsidRDefault="00095B77">
      <w:pPr>
        <w:pStyle w:val="ListParagraph"/>
        <w:numPr>
          <w:ilvl w:val="0"/>
          <w:numId w:val="10"/>
        </w:numPr>
        <w:tabs>
          <w:tab w:val="left" w:pos="1088"/>
        </w:tabs>
        <w:spacing w:before="0"/>
        <w:ind w:hanging="250"/>
        <w:rPr>
          <w:sz w:val="24"/>
        </w:rPr>
      </w:pPr>
      <w:r>
        <w:rPr>
          <w:sz w:val="24"/>
        </w:rPr>
        <w:t>Forced</w:t>
      </w:r>
      <w:r>
        <w:rPr>
          <w:spacing w:val="-2"/>
          <w:sz w:val="24"/>
        </w:rPr>
        <w:t xml:space="preserve"> </w:t>
      </w:r>
      <w:r>
        <w:rPr>
          <w:sz w:val="24"/>
        </w:rPr>
        <w:t>Distribution</w:t>
      </w:r>
    </w:p>
    <w:p w14:paraId="196AE4B2" w14:textId="77777777" w:rsidR="00EC63B3" w:rsidRDefault="00095B77">
      <w:pPr>
        <w:pStyle w:val="ListParagraph"/>
        <w:numPr>
          <w:ilvl w:val="0"/>
          <w:numId w:val="10"/>
        </w:numPr>
        <w:tabs>
          <w:tab w:val="left" w:pos="1088"/>
        </w:tabs>
        <w:spacing w:before="0"/>
        <w:ind w:hanging="250"/>
        <w:rPr>
          <w:sz w:val="24"/>
        </w:rPr>
      </w:pPr>
      <w:r>
        <w:rPr>
          <w:sz w:val="24"/>
        </w:rPr>
        <w:t>Graphic Rating</w:t>
      </w:r>
      <w:r>
        <w:rPr>
          <w:spacing w:val="-13"/>
          <w:sz w:val="24"/>
        </w:rPr>
        <w:t xml:space="preserve"> </w:t>
      </w:r>
      <w:r>
        <w:rPr>
          <w:sz w:val="24"/>
        </w:rPr>
        <w:t>Scale</w:t>
      </w:r>
    </w:p>
    <w:p w14:paraId="34D44261" w14:textId="77777777" w:rsidR="00EC63B3" w:rsidRDefault="00095B77">
      <w:pPr>
        <w:pStyle w:val="ListParagraph"/>
        <w:numPr>
          <w:ilvl w:val="0"/>
          <w:numId w:val="10"/>
        </w:numPr>
        <w:tabs>
          <w:tab w:val="left" w:pos="1088"/>
        </w:tabs>
        <w:spacing w:before="0"/>
        <w:ind w:hanging="250"/>
        <w:rPr>
          <w:sz w:val="24"/>
        </w:rPr>
      </w:pPr>
      <w:r>
        <w:rPr>
          <w:sz w:val="24"/>
        </w:rPr>
        <w:t>Behavioral</w:t>
      </w:r>
      <w:r>
        <w:rPr>
          <w:spacing w:val="-15"/>
          <w:sz w:val="24"/>
        </w:rPr>
        <w:t xml:space="preserve"> </w:t>
      </w:r>
      <w:r>
        <w:rPr>
          <w:sz w:val="24"/>
        </w:rPr>
        <w:t>Checklist</w:t>
      </w:r>
    </w:p>
    <w:p w14:paraId="4E03422D" w14:textId="77777777" w:rsidR="00EC63B3" w:rsidRDefault="00095B77">
      <w:pPr>
        <w:pStyle w:val="ListParagraph"/>
        <w:numPr>
          <w:ilvl w:val="0"/>
          <w:numId w:val="10"/>
        </w:numPr>
        <w:tabs>
          <w:tab w:val="left" w:pos="1088"/>
        </w:tabs>
        <w:spacing w:before="0"/>
        <w:ind w:hanging="250"/>
        <w:rPr>
          <w:sz w:val="24"/>
        </w:rPr>
      </w:pPr>
      <w:r>
        <w:rPr>
          <w:sz w:val="24"/>
        </w:rPr>
        <w:t>Behavioral Anchored Rating Scales</w:t>
      </w:r>
      <w:r>
        <w:rPr>
          <w:spacing w:val="-3"/>
          <w:sz w:val="24"/>
        </w:rPr>
        <w:t xml:space="preserve"> </w:t>
      </w:r>
      <w:r>
        <w:rPr>
          <w:sz w:val="24"/>
        </w:rPr>
        <w:t>(BARS)</w:t>
      </w:r>
    </w:p>
    <w:p w14:paraId="6E0EA85D" w14:textId="77777777" w:rsidR="00EC63B3" w:rsidRDefault="00095B77">
      <w:pPr>
        <w:pStyle w:val="ListParagraph"/>
        <w:numPr>
          <w:ilvl w:val="0"/>
          <w:numId w:val="10"/>
        </w:numPr>
        <w:tabs>
          <w:tab w:val="left" w:pos="1088"/>
        </w:tabs>
        <w:spacing w:before="1"/>
        <w:ind w:hanging="250"/>
        <w:rPr>
          <w:sz w:val="24"/>
        </w:rPr>
      </w:pPr>
      <w:r>
        <w:rPr>
          <w:sz w:val="24"/>
        </w:rPr>
        <w:t>Management by Objectives</w:t>
      </w:r>
      <w:r>
        <w:rPr>
          <w:spacing w:val="-1"/>
          <w:sz w:val="24"/>
        </w:rPr>
        <w:t xml:space="preserve"> </w:t>
      </w:r>
      <w:r>
        <w:rPr>
          <w:sz w:val="24"/>
        </w:rPr>
        <w:t>(MBO)</w:t>
      </w:r>
    </w:p>
    <w:p w14:paraId="435DE6D4" w14:textId="77777777" w:rsidR="00EC63B3" w:rsidRDefault="00095B77">
      <w:pPr>
        <w:pStyle w:val="Heading2"/>
        <w:numPr>
          <w:ilvl w:val="0"/>
          <w:numId w:val="11"/>
        </w:numPr>
        <w:tabs>
          <w:tab w:val="left" w:pos="478"/>
        </w:tabs>
        <w:ind w:hanging="240"/>
      </w:pPr>
      <w:bookmarkStart w:id="22" w:name="_TOC_250010"/>
      <w:r>
        <w:t>Job</w:t>
      </w:r>
      <w:r>
        <w:rPr>
          <w:spacing w:val="-2"/>
        </w:rPr>
        <w:t xml:space="preserve"> </w:t>
      </w:r>
      <w:bookmarkEnd w:id="22"/>
      <w:r>
        <w:t>Results</w:t>
      </w:r>
    </w:p>
    <w:p w14:paraId="046D345A" w14:textId="77777777" w:rsidR="00EC63B3" w:rsidRDefault="00095B77">
      <w:pPr>
        <w:pStyle w:val="BodyText"/>
        <w:spacing w:before="180"/>
        <w:ind w:left="447" w:right="127"/>
      </w:pPr>
      <w:r>
        <w:t>Though not an appraisal method per se, job results are in themselves a source of data that can be used to appraise performance. Typically, an employee's results are compared against some objective standard of performance. This standard can be absolute or relative to the performance of others.</w:t>
      </w:r>
    </w:p>
    <w:p w14:paraId="6C7E124C" w14:textId="553E3E7C" w:rsidR="00EC63B3" w:rsidRDefault="00095B77">
      <w:pPr>
        <w:pStyle w:val="BodyText"/>
        <w:spacing w:before="179"/>
        <w:ind w:left="447"/>
      </w:pPr>
      <w:r>
        <w:t>Results indexes are often used for appraisal purposes if an employee's job has measurable results. Examples of job results indexes are dollar volume of sales, amount of scrap, and quantity and quality of work produced. When such quantitative results are not available, evaluators tend to use appraisal forms based on employee behaviors and/or personal</w:t>
      </w:r>
    </w:p>
    <w:p w14:paraId="3B90D0E4" w14:textId="77777777" w:rsidR="00EC63B3" w:rsidRDefault="00095B77">
      <w:pPr>
        <w:pStyle w:val="BodyText"/>
        <w:spacing w:before="1"/>
        <w:ind w:left="447"/>
      </w:pPr>
      <w:r>
        <w:t>characteristics.</w:t>
      </w:r>
    </w:p>
    <w:p w14:paraId="3DAA883B" w14:textId="77777777" w:rsidR="00EC63B3" w:rsidRDefault="00095B77">
      <w:pPr>
        <w:pStyle w:val="BodyText"/>
        <w:spacing w:before="179"/>
        <w:ind w:left="447" w:right="80"/>
      </w:pPr>
      <w:r>
        <w:t>In some cases, appraisals may focus on results rather than behaviors. This is especially true where job content is highly variable, as in many managerial positions, thus making it difficult to specify appropriate behaviors for evaluative purposes. Results indexes such as</w:t>
      </w:r>
    </w:p>
    <w:p w14:paraId="52390B43" w14:textId="77777777" w:rsidR="00EC63B3" w:rsidRDefault="00095B77">
      <w:pPr>
        <w:pStyle w:val="BodyText"/>
        <w:ind w:left="447" w:right="712"/>
      </w:pPr>
      <w:r>
        <w:t>turnover, absenteeism, grievances, profitability, and production rates can be used to evaluate the performance of organization units.</w:t>
      </w:r>
    </w:p>
    <w:p w14:paraId="7171DC48" w14:textId="77777777" w:rsidR="00EC63B3" w:rsidRDefault="00095B77">
      <w:pPr>
        <w:pStyle w:val="BodyText"/>
        <w:spacing w:before="181"/>
        <w:ind w:left="447"/>
      </w:pPr>
      <w:r>
        <w:t>When we use the output-based scale, the following terms are used: (a) Inputs: all the</w:t>
      </w:r>
    </w:p>
    <w:p w14:paraId="381CB948" w14:textId="77777777" w:rsidR="00EC63B3" w:rsidRDefault="00095B77">
      <w:pPr>
        <w:pStyle w:val="BodyText"/>
        <w:ind w:left="447"/>
      </w:pPr>
      <w:r>
        <w:t>resources that contribute to the production and delivery of outputs. Inputs are "what we use to do the work". They include competencies and resources.</w:t>
      </w:r>
    </w:p>
    <w:p w14:paraId="40FCD433" w14:textId="77777777" w:rsidR="00EC63B3" w:rsidRDefault="00095B77">
      <w:pPr>
        <w:pStyle w:val="BodyText"/>
        <w:spacing w:before="6"/>
        <w:ind w:left="0"/>
        <w:rPr>
          <w:sz w:val="11"/>
        </w:rPr>
      </w:pPr>
      <w:r>
        <w:pict w14:anchorId="3C815C87">
          <v:group id="_x0000_s1165" style="position:absolute;margin-left:224.05pt;margin-top:9pt;width:160.75pt;height:21.35pt;z-index:-251451392;mso-wrap-distance-left:0;mso-wrap-distance-right:0;mso-position-horizontal-relative:page" coordorigin="4481,180" coordsize="3215,427">
            <v:shape id="_x0000_s1169" type="#_x0000_t75" style="position:absolute;left:4480;top:317;width:888;height:282">
              <v:imagedata r:id="rId79" o:title=""/>
            </v:shape>
            <v:shape id="_x0000_s1168" type="#_x0000_t75" style="position:absolute;left:5175;top:179;width:455;height:427">
              <v:imagedata r:id="rId80" o:title=""/>
            </v:shape>
            <v:shape id="_x0000_s1167" type="#_x0000_t75" style="position:absolute;left:5285;top:179;width:2410;height:427">
              <v:imagedata r:id="rId81" o:title=""/>
            </v:shape>
            <v:shape id="_x0000_s1166" type="#_x0000_t202" style="position:absolute;left:4480;top:179;width:3215;height:427" filled="f" stroked="f">
              <v:textbox inset="0,0,0,0">
                <w:txbxContent>
                  <w:p w14:paraId="19F84271" w14:textId="77777777" w:rsidR="00095B77" w:rsidRDefault="00095B77">
                    <w:pPr>
                      <w:spacing w:before="2" w:line="424" w:lineRule="exact"/>
                      <w:ind w:left="-6"/>
                      <w:rPr>
                        <w:rFonts w:ascii="Microsoft JhengHei"/>
                        <w:b/>
                        <w:sz w:val="25"/>
                      </w:rPr>
                    </w:pPr>
                    <w:r>
                      <w:rPr>
                        <w:rFonts w:ascii="Microsoft JhengHei"/>
                        <w:b/>
                        <w:color w:val="375F92"/>
                        <w:sz w:val="25"/>
                      </w:rPr>
                      <w:t>Output-based ratio scale</w:t>
                    </w:r>
                  </w:p>
                </w:txbxContent>
              </v:textbox>
            </v:shape>
            <w10:wrap type="topAndBottom" anchorx="page"/>
          </v:group>
        </w:pict>
      </w:r>
    </w:p>
    <w:p w14:paraId="3E658896" w14:textId="77777777" w:rsidR="00EC63B3" w:rsidRDefault="00EC63B3">
      <w:pPr>
        <w:pStyle w:val="BodyText"/>
        <w:spacing w:before="10"/>
        <w:ind w:left="0"/>
        <w:rPr>
          <w:sz w:val="19"/>
        </w:rPr>
      </w:pPr>
    </w:p>
    <w:p w14:paraId="5835B716" w14:textId="77777777" w:rsidR="00EC63B3" w:rsidRDefault="00EC63B3">
      <w:pPr>
        <w:rPr>
          <w:sz w:val="19"/>
        </w:rPr>
        <w:sectPr w:rsidR="00EC63B3">
          <w:pgSz w:w="11910" w:h="16840"/>
          <w:pgMar w:top="1320" w:right="1300" w:bottom="280" w:left="1180" w:header="890" w:footer="0" w:gutter="0"/>
          <w:cols w:space="720"/>
        </w:sectPr>
      </w:pPr>
    </w:p>
    <w:p w14:paraId="1FBDA39B" w14:textId="77777777" w:rsidR="00EC63B3" w:rsidRDefault="00EC63B3">
      <w:pPr>
        <w:pStyle w:val="BodyText"/>
        <w:ind w:left="0"/>
      </w:pPr>
    </w:p>
    <w:p w14:paraId="493A3844" w14:textId="77777777" w:rsidR="00EC63B3" w:rsidRDefault="00EC63B3">
      <w:pPr>
        <w:pStyle w:val="BodyText"/>
        <w:ind w:left="0"/>
      </w:pPr>
    </w:p>
    <w:p w14:paraId="598D6311" w14:textId="77777777" w:rsidR="00EC63B3" w:rsidRDefault="00EC63B3">
      <w:pPr>
        <w:pStyle w:val="BodyText"/>
        <w:spacing w:before="8"/>
        <w:ind w:left="0"/>
        <w:rPr>
          <w:sz w:val="28"/>
        </w:rPr>
      </w:pPr>
    </w:p>
    <w:p w14:paraId="201E5F44" w14:textId="77777777" w:rsidR="00EC63B3" w:rsidRDefault="00095B77">
      <w:pPr>
        <w:pStyle w:val="ListParagraph"/>
        <w:numPr>
          <w:ilvl w:val="0"/>
          <w:numId w:val="9"/>
        </w:numPr>
        <w:tabs>
          <w:tab w:val="left" w:pos="1762"/>
        </w:tabs>
        <w:spacing w:before="0"/>
        <w:ind w:hanging="84"/>
        <w:rPr>
          <w:rFonts w:ascii="Microsoft JhengHei" w:hAnsi="Microsoft JhengHei"/>
          <w:sz w:val="18"/>
        </w:rPr>
      </w:pPr>
      <w:r>
        <w:rPr>
          <w:rFonts w:ascii="Microsoft JhengHei" w:hAnsi="Microsoft JhengHei"/>
          <w:color w:val="FFC000"/>
          <w:spacing w:val="-1"/>
          <w:sz w:val="18"/>
        </w:rPr>
        <w:t>Competencies</w:t>
      </w:r>
    </w:p>
    <w:p w14:paraId="4839703F" w14:textId="77777777" w:rsidR="00EC63B3" w:rsidRDefault="00095B77">
      <w:pPr>
        <w:pStyle w:val="ListParagraph"/>
        <w:numPr>
          <w:ilvl w:val="0"/>
          <w:numId w:val="9"/>
        </w:numPr>
        <w:tabs>
          <w:tab w:val="left" w:pos="1762"/>
        </w:tabs>
        <w:spacing w:before="0"/>
        <w:ind w:hanging="84"/>
        <w:rPr>
          <w:rFonts w:ascii="Microsoft JhengHei" w:hAnsi="Microsoft JhengHei"/>
          <w:sz w:val="18"/>
        </w:rPr>
      </w:pPr>
      <w:r>
        <w:rPr>
          <w:rFonts w:ascii="Microsoft JhengHei" w:hAnsi="Microsoft JhengHei"/>
          <w:color w:val="FFC000"/>
          <w:spacing w:val="-3"/>
          <w:w w:val="105"/>
          <w:sz w:val="18"/>
        </w:rPr>
        <w:t>Resources</w:t>
      </w:r>
    </w:p>
    <w:p w14:paraId="5E93F1BC" w14:textId="77777777" w:rsidR="00EC63B3" w:rsidRDefault="00095B77">
      <w:pPr>
        <w:pStyle w:val="ListParagraph"/>
        <w:numPr>
          <w:ilvl w:val="0"/>
          <w:numId w:val="8"/>
        </w:numPr>
        <w:tabs>
          <w:tab w:val="left" w:pos="1064"/>
        </w:tabs>
        <w:spacing w:before="61" w:line="331" w:lineRule="exact"/>
        <w:ind w:hanging="84"/>
        <w:rPr>
          <w:rFonts w:ascii="Microsoft JhengHei" w:hAnsi="Microsoft JhengHei"/>
          <w:sz w:val="18"/>
        </w:rPr>
      </w:pPr>
      <w:r>
        <w:rPr>
          <w:rFonts w:ascii="Microsoft JhengHei" w:hAnsi="Microsoft JhengHei"/>
          <w:color w:val="FFC000"/>
          <w:spacing w:val="-10"/>
          <w:w w:val="103"/>
          <w:sz w:val="18"/>
        </w:rPr>
        <w:br w:type="column"/>
      </w:r>
      <w:r>
        <w:rPr>
          <w:rFonts w:ascii="Microsoft JhengHei" w:hAnsi="Microsoft JhengHei"/>
          <w:color w:val="FFC000"/>
          <w:spacing w:val="-3"/>
          <w:w w:val="105"/>
          <w:sz w:val="18"/>
        </w:rPr>
        <w:t>System</w:t>
      </w:r>
      <w:r>
        <w:rPr>
          <w:rFonts w:ascii="Microsoft JhengHei" w:hAnsi="Microsoft JhengHei"/>
          <w:color w:val="FFC000"/>
          <w:spacing w:val="-14"/>
          <w:w w:val="105"/>
          <w:sz w:val="18"/>
        </w:rPr>
        <w:t xml:space="preserve"> </w:t>
      </w:r>
      <w:r>
        <w:rPr>
          <w:rFonts w:ascii="Microsoft JhengHei" w:hAnsi="Microsoft JhengHei"/>
          <w:color w:val="FFC000"/>
          <w:w w:val="105"/>
          <w:sz w:val="18"/>
        </w:rPr>
        <w:t>factor</w:t>
      </w:r>
    </w:p>
    <w:p w14:paraId="6CAD92C2" w14:textId="77777777" w:rsidR="00EC63B3" w:rsidRDefault="00095B77">
      <w:pPr>
        <w:pStyle w:val="ListParagraph"/>
        <w:numPr>
          <w:ilvl w:val="0"/>
          <w:numId w:val="8"/>
        </w:numPr>
        <w:tabs>
          <w:tab w:val="left" w:pos="1064"/>
        </w:tabs>
        <w:spacing w:before="0"/>
        <w:ind w:hanging="84"/>
        <w:rPr>
          <w:rFonts w:ascii="Microsoft JhengHei" w:hAnsi="Microsoft JhengHei"/>
          <w:sz w:val="18"/>
        </w:rPr>
      </w:pPr>
      <w:r>
        <w:pict w14:anchorId="49C78D8B">
          <v:group id="_x0000_s1153" style="position:absolute;left:0;text-align:left;margin-left:136.25pt;margin-top:-17pt;width:235.1pt;height:102.15pt;z-index:-256288768;mso-position-horizontal-relative:page" coordorigin="2725,-340" coordsize="4702,2043">
            <v:shape id="_x0000_s1164" type="#_x0000_t75" style="position:absolute;left:4191;top:664;width:3235;height:365">
              <v:imagedata r:id="rId82" o:title=""/>
            </v:shape>
            <v:shape id="_x0000_s1163" type="#_x0000_t75" style="position:absolute;left:5265;top:354;width:1095;height:365">
              <v:imagedata r:id="rId83" o:title=""/>
            </v:shape>
            <v:shape id="_x0000_s1162" style="position:absolute;left:4704;top:1021;width:2164;height:682" coordorigin="4705,1021" coordsize="2164,682" o:spt="100" adj="0,,0" path="m6856,1111r-28,l6823,1126r27,8l6854,1119r2,-8xm6860,1096r-28,l6827,1112r1,-1l6856,1111r2,-8l6860,1096xm6865,1066r-28,l6837,1067r,l6835,1082r-1,l6831,1097r1,-1l6860,1096r2,-9l6864,1070r1,-4xm6835,1081r-1,1l6835,1082r,-1xm6837,1066r,1l6837,1067r,-1xm6866,1051r-27,l6837,1066r,l6865,1066r1,-12l6866,1051xm6840,1021r,16l6840,1038r-1,14l6839,1051r27,l6867,1038r1,-16l6840,1021xm6840,1036r,1l6840,1037r,-1xm6766,1287r-35,l6731,1287r21,18l6764,1290r2,-3xm6731,1287r,l6731,1287r,xm6787,1259r-34,l6742,1273r,l6731,1287r,l6766,1287r9,-12l6786,1260r1,-1xm6742,1273r,l6742,1273r,xm6796,1244r-33,l6753,1259r,l6787,1259r9,-15xm6805,1230r-32,l6763,1245r,-1l6796,1244r9,-14xm6794,1200r-4,l6782,1215r,l6773,1230r,l6805,1230r9,-16l6816,1212r-22,-12xm6782,1215r,l6782,1215r,xm6791,1199r-1,2l6790,1200r4,l6791,1199xm6664,1396r-42,l6606,1409r-12,9l6611,1439r12,-9l6639,1417r16,-13l6664,1396xm6692,1369r-40,l6637,1383r-16,13l6622,1396r42,l6670,1390r15,-14l6692,1369xm6685,1356r-19,l6652,1370r,-1l6692,1369r3,-2l6685,1356xm6676,1347r-10,9l6666,1356r19,l6676,1347xm6500,1514r-55,l6433,1519r13,25l6457,1538r40,-22l6500,1514xm6536,1492r-53,l6444,1514r1,l6500,1514r35,-22l6536,1492xm6530,1469r-10,l6483,1492r,l6536,1492r6,-5l6530,1469xm6527,1464r-7,5l6520,1469r10,l6527,1464xm6351,1589r-73,l6259,1596r9,26l6287,1615r45,-18l6351,1589xm6360,1555r-39,17l6278,1589r,l6351,1589r20,-9l6360,1555xm6187,1643r-91,l6075,1648r6,26l6102,1670r48,-12l6189,1647r-2,-4xm6184,1632r-41,l6096,1643r,l6187,1643r-3,-11xm6181,1621r-38,11l6143,1632r41,l6181,1621xm5996,1670r-67,l5905,1672r-19,1l5888,1701r19,-2l5932,1697r25,-2l5981,1692r18,-3l5996,1670xm5996,1667r-42,l5929,1670r,l5996,1670r,-3xm5995,1664r-18,l5953,1667r1,l5996,1667r-1,-3xm5995,1662r-18,2l5978,1664r17,l5995,1662xm5696,1671r-2,27l5709,1700r25,1l5759,1702r25,1l5805,1703r,-27l5784,1676r,l5760,1675r-24,-1l5712,1672r,l5696,1671xm5784,1676r,l5784,1676r,xm5805,1676r-21,l5784,1676r21,l5805,1676xm5760,1675r,l5760,1675r,xm5760,1675r,l5760,1675r,xm5736,1674r,l5736,1674r,xm5736,1674r,l5736,1674r,xm5712,1672r,l5712,1672r,xm5508,1640r-7,27l5515,1670r48,10l5587,1685r24,3l5615,1661r-24,-4l5568,1653r-47,-10l5521,1643r-13,-3xm5592,1657r,l5592,1657r,xm5591,1657r,l5592,1657r-1,xm5568,1653r,l5568,1653r,xm5521,1643r,l5521,1643r,xm5521,1643r,l5521,1643r,xm5326,1584r-10,26l5329,1615r46,16l5421,1646r8,-27l5428,1619r,l5383,1605r,l5339,1590r,l5326,1584xm5428,1619r,l5429,1619r-1,xm5383,1605r,l5384,1605r-1,xm5339,1590r,l5339,1590r,xm5153,1504r-14,24l5159,1539r41,21l5239,1578r11,-25l5212,1535r,l5172,1514r,l5153,1504xm5213,1535r,l5213,1535r,xm5212,1535r,l5213,1535r-1,xm5173,1515r,l5173,1515r,xm5172,1514r,l5173,1515r-1,-1xm4995,1397r-17,22l4994,1431r17,13l5028,1457r18,13l5068,1484r15,-23l5062,1447r-1,l5044,1435r,l5028,1422r-17,-12l5011,1410r-16,-13xm5061,1447r,l5062,1447r-1,xm5044,1435r,l5044,1435r,xm5027,1422r1,l5028,1422r-1,xm5011,1410r,l5011,1410r,xm4864,1262r-22,16l4853,1292r12,15l4877,1321r13,15l4903,1350r13,12l4935,1343r-12,-12l4923,1331r-13,-14l4910,1317r-12,-14l4898,1303r-12,-14l4886,1289r-11,-14l4875,1275r-11,-13xm4923,1331r,l4923,1331r,xm4910,1317r,l4910,1317r,xm4910,1317r,l4910,1317r,xm4898,1303r,l4898,1303r,xm4886,1289r,l4886,1289r,xm4874,1275r1,l4875,1275r-1,xm4788,1105r-28,3l4763,1121r5,17l4773,1154r7,16l4787,1185r7,16l4797,1207r24,-13l4819,1188r-8,-15l4805,1159r,l4799,1144r,l4794,1129r,l4790,1116r,l4789,1115r,-1l4788,1105xm4819,1188r,1l4819,1189r,-1xm4819,1188r,l4819,1188r,xm4811,1173r,l4812,1174r-1,-1xm4805,1159r,l4805,1159r,xm4799,1144r,l4799,1144r,xm4794,1129r,l4794,1129r,xm4789,1114r1,2l4789,1115r,-1xm4789,1115r1,1l4790,1116r-1,-1xm4763,1025r-58,90l4760,1108r-1,-8l4786,1095r51,l4763,1025xm4789,1114r,l4789,1115r,-1xm4786,1095r-27,5l4760,1108r28,-3l4786,1095xm4837,1095r-51,l4788,1105r53,-7l4837,1095xe" fillcolor="black" stroked="f">
              <v:stroke joinstyle="round"/>
              <v:formulas/>
              <v:path arrowok="t" o:connecttype="segments"/>
            </v:shape>
            <v:shape id="_x0000_s1161" type="#_x0000_t75" style="position:absolute;left:2869;top:691;width:83;height:76">
              <v:imagedata r:id="rId84" o:title=""/>
            </v:shape>
            <v:shape id="_x0000_s1160" type="#_x0000_t75" style="position:absolute;left:2821;top:533;width:1501;height:317">
              <v:imagedata r:id="rId85" o:title=""/>
            </v:shape>
            <v:shape id="_x0000_s1159" type="#_x0000_t75" style="position:absolute;left:2725;top:835;width:372;height:344">
              <v:imagedata r:id="rId86" o:title=""/>
            </v:shape>
            <v:shape id="_x0000_s1158" type="#_x0000_t75" style="position:absolute;left:2821;top:863;width:1129;height:317">
              <v:imagedata r:id="rId87" o:title=""/>
            </v:shape>
            <v:shape id="_x0000_s1157" type="#_x0000_t75" style="position:absolute;left:5217;top:-182;width:76;height:76">
              <v:imagedata r:id="rId88" o:title=""/>
            </v:shape>
            <v:shape id="_x0000_s1156" type="#_x0000_t75" style="position:absolute;left:5161;top:-340;width:1425;height:317">
              <v:imagedata r:id="rId89" o:title=""/>
            </v:shape>
            <v:shape id="_x0000_s1155" type="#_x0000_t75" style="position:absolute;left:5065;top:-38;width:372;height:344">
              <v:imagedata r:id="rId90" o:title=""/>
            </v:shape>
            <v:shape id="_x0000_s1154" type="#_x0000_t75" style="position:absolute;left:5161;top:-10;width:1618;height:317">
              <v:imagedata r:id="rId91" o:title=""/>
            </v:shape>
            <w10:wrap anchorx="page"/>
          </v:group>
        </w:pict>
      </w:r>
      <w:r>
        <w:pict w14:anchorId="078DF9EC">
          <v:group id="_x0000_s1139" style="position:absolute;left:0;text-align:left;margin-left:375.1pt;margin-top:4pt;width:69.9pt;height:98.35pt;z-index:251870208;mso-position-horizontal-relative:page" coordorigin="7502,80" coordsize="1398,1967">
            <v:shape id="_x0000_s1152" type="#_x0000_t75" style="position:absolute;left:7646;top:230;width:83;height:83">
              <v:imagedata r:id="rId92" o:title=""/>
            </v:shape>
            <v:shape id="_x0000_s1151" type="#_x0000_t75" style="position:absolute;left:7598;top:79;width:654;height:317">
              <v:imagedata r:id="rId93" o:title=""/>
            </v:shape>
            <v:shape id="_x0000_s1150" type="#_x0000_t75" style="position:absolute;left:7502;top:382;width:372;height:344">
              <v:imagedata r:id="rId94" o:title=""/>
            </v:shape>
            <v:shape id="_x0000_s1149" type="#_x0000_t75" style="position:absolute;left:7598;top:409;width:923;height:317">
              <v:imagedata r:id="rId95" o:title=""/>
            </v:shape>
            <v:shape id="_x0000_s1148" type="#_x0000_t75" style="position:absolute;left:7502;top:712;width:372;height:344">
              <v:imagedata r:id="rId94" o:title=""/>
            </v:shape>
            <v:shape id="_x0000_s1147" type="#_x0000_t75" style="position:absolute;left:7598;top:739;width:730;height:317">
              <v:imagedata r:id="rId96" o:title=""/>
            </v:shape>
            <v:shape id="_x0000_s1146" type="#_x0000_t75" style="position:absolute;left:7502;top:1042;width:372;height:344">
              <v:imagedata r:id="rId94" o:title=""/>
            </v:shape>
            <v:shape id="_x0000_s1145" type="#_x0000_t75" style="position:absolute;left:7598;top:1069;width:1301;height:317">
              <v:imagedata r:id="rId97" o:title=""/>
            </v:shape>
            <v:shape id="_x0000_s1144" type="#_x0000_t75" style="position:absolute;left:7502;top:1372;width:372;height:344">
              <v:imagedata r:id="rId94" o:title=""/>
            </v:shape>
            <v:shape id="_x0000_s1143" type="#_x0000_t75" style="position:absolute;left:7598;top:1399;width:716;height:317">
              <v:imagedata r:id="rId98" o:title=""/>
            </v:shape>
            <v:shape id="_x0000_s1142" type="#_x0000_t75" style="position:absolute;left:7502;top:1702;width:372;height:344">
              <v:imagedata r:id="rId94" o:title=""/>
            </v:shape>
            <v:shape id="_x0000_s1141" type="#_x0000_t75" style="position:absolute;left:7598;top:1729;width:1164;height:317">
              <v:imagedata r:id="rId99" o:title=""/>
            </v:shape>
            <v:shape id="_x0000_s1140" type="#_x0000_t202" style="position:absolute;left:7502;top:79;width:1398;height:1967" filled="f" stroked="f">
              <v:textbox inset="0,0,0,0">
                <w:txbxContent>
                  <w:p w14:paraId="484899AD" w14:textId="77777777" w:rsidR="00095B77" w:rsidRDefault="00095B77">
                    <w:pPr>
                      <w:numPr>
                        <w:ilvl w:val="0"/>
                        <w:numId w:val="7"/>
                      </w:numPr>
                      <w:tabs>
                        <w:tab w:val="left" w:pos="226"/>
                      </w:tabs>
                      <w:spacing w:before="5" w:line="331" w:lineRule="exact"/>
                      <w:ind w:hanging="84"/>
                      <w:rPr>
                        <w:rFonts w:ascii="Microsoft JhengHei"/>
                        <w:sz w:val="18"/>
                      </w:rPr>
                    </w:pPr>
                    <w:r>
                      <w:rPr>
                        <w:rFonts w:ascii="Microsoft JhengHei"/>
                        <w:color w:val="FFC000"/>
                        <w:w w:val="105"/>
                        <w:sz w:val="18"/>
                      </w:rPr>
                      <w:t>Cost</w:t>
                    </w:r>
                  </w:p>
                  <w:p w14:paraId="243C63A2" w14:textId="77777777" w:rsidR="00095B77" w:rsidRDefault="00095B77">
                    <w:pPr>
                      <w:numPr>
                        <w:ilvl w:val="0"/>
                        <w:numId w:val="7"/>
                      </w:numPr>
                      <w:tabs>
                        <w:tab w:val="left" w:pos="226"/>
                      </w:tabs>
                      <w:spacing w:line="331" w:lineRule="exact"/>
                      <w:ind w:hanging="84"/>
                      <w:rPr>
                        <w:rFonts w:ascii="Microsoft JhengHei"/>
                        <w:sz w:val="18"/>
                      </w:rPr>
                    </w:pPr>
                    <w:r>
                      <w:rPr>
                        <w:rFonts w:ascii="Microsoft JhengHei"/>
                        <w:color w:val="FFC000"/>
                        <w:spacing w:val="-4"/>
                        <w:w w:val="105"/>
                        <w:sz w:val="18"/>
                      </w:rPr>
                      <w:t>Volume</w:t>
                    </w:r>
                  </w:p>
                  <w:p w14:paraId="3BC6F2E7" w14:textId="77777777" w:rsidR="00095B77" w:rsidRDefault="00095B77">
                    <w:pPr>
                      <w:numPr>
                        <w:ilvl w:val="0"/>
                        <w:numId w:val="7"/>
                      </w:numPr>
                      <w:tabs>
                        <w:tab w:val="left" w:pos="226"/>
                      </w:tabs>
                      <w:spacing w:line="331" w:lineRule="exact"/>
                      <w:ind w:hanging="84"/>
                      <w:rPr>
                        <w:rFonts w:ascii="Microsoft JhengHei"/>
                        <w:sz w:val="18"/>
                      </w:rPr>
                    </w:pPr>
                    <w:r>
                      <w:rPr>
                        <w:rFonts w:ascii="Microsoft JhengHei"/>
                        <w:color w:val="FFC000"/>
                        <w:w w:val="105"/>
                        <w:sz w:val="18"/>
                      </w:rPr>
                      <w:t>Profit</w:t>
                    </w:r>
                  </w:p>
                  <w:p w14:paraId="5A615278" w14:textId="77777777" w:rsidR="00095B77" w:rsidRDefault="00095B77">
                    <w:pPr>
                      <w:numPr>
                        <w:ilvl w:val="0"/>
                        <w:numId w:val="7"/>
                      </w:numPr>
                      <w:tabs>
                        <w:tab w:val="left" w:pos="226"/>
                      </w:tabs>
                      <w:spacing w:line="331" w:lineRule="exact"/>
                      <w:ind w:hanging="84"/>
                      <w:rPr>
                        <w:rFonts w:ascii="Microsoft JhengHei"/>
                        <w:sz w:val="18"/>
                      </w:rPr>
                    </w:pPr>
                    <w:r>
                      <w:rPr>
                        <w:rFonts w:ascii="Microsoft JhengHei"/>
                        <w:color w:val="FFC000"/>
                        <w:w w:val="105"/>
                        <w:sz w:val="18"/>
                      </w:rPr>
                      <w:t>Productivity</w:t>
                    </w:r>
                  </w:p>
                  <w:p w14:paraId="62A5BB87" w14:textId="77777777" w:rsidR="00095B77" w:rsidRDefault="00095B77">
                    <w:pPr>
                      <w:numPr>
                        <w:ilvl w:val="0"/>
                        <w:numId w:val="7"/>
                      </w:numPr>
                      <w:tabs>
                        <w:tab w:val="left" w:pos="226"/>
                      </w:tabs>
                      <w:ind w:hanging="84"/>
                      <w:rPr>
                        <w:rFonts w:ascii="Microsoft JhengHei"/>
                        <w:sz w:val="18"/>
                      </w:rPr>
                    </w:pPr>
                    <w:r>
                      <w:rPr>
                        <w:rFonts w:ascii="Microsoft JhengHei"/>
                        <w:color w:val="FFC000"/>
                        <w:w w:val="105"/>
                        <w:sz w:val="18"/>
                      </w:rPr>
                      <w:t>Ratio</w:t>
                    </w:r>
                  </w:p>
                  <w:p w14:paraId="0B182681" w14:textId="77777777" w:rsidR="00095B77" w:rsidRDefault="00095B77">
                    <w:pPr>
                      <w:numPr>
                        <w:ilvl w:val="0"/>
                        <w:numId w:val="7"/>
                      </w:numPr>
                      <w:tabs>
                        <w:tab w:val="left" w:pos="226"/>
                      </w:tabs>
                      <w:spacing w:line="307" w:lineRule="exact"/>
                      <w:ind w:hanging="84"/>
                      <w:rPr>
                        <w:rFonts w:ascii="Microsoft JhengHei"/>
                        <w:sz w:val="18"/>
                      </w:rPr>
                    </w:pPr>
                    <w:r>
                      <w:rPr>
                        <w:rFonts w:ascii="Microsoft JhengHei"/>
                        <w:color w:val="FFC000"/>
                        <w:w w:val="105"/>
                        <w:sz w:val="18"/>
                      </w:rPr>
                      <w:t>Timeliness</w:t>
                    </w:r>
                  </w:p>
                </w:txbxContent>
              </v:textbox>
            </v:shape>
            <w10:wrap anchorx="page"/>
          </v:group>
        </w:pict>
      </w:r>
      <w:r>
        <w:rPr>
          <w:rFonts w:ascii="Microsoft JhengHei" w:hAnsi="Microsoft JhengHei"/>
          <w:color w:val="FFC000"/>
          <w:w w:val="105"/>
          <w:sz w:val="18"/>
        </w:rPr>
        <w:t>Internal</w:t>
      </w:r>
      <w:r>
        <w:rPr>
          <w:rFonts w:ascii="Microsoft JhengHei" w:hAnsi="Microsoft JhengHei"/>
          <w:color w:val="FFC000"/>
          <w:spacing w:val="-21"/>
          <w:w w:val="105"/>
          <w:sz w:val="18"/>
        </w:rPr>
        <w:t xml:space="preserve"> </w:t>
      </w:r>
      <w:r>
        <w:rPr>
          <w:rFonts w:ascii="Microsoft JhengHei" w:hAnsi="Microsoft JhengHei"/>
          <w:color w:val="FFC000"/>
          <w:w w:val="105"/>
          <w:sz w:val="18"/>
        </w:rPr>
        <w:t>process</w:t>
      </w:r>
    </w:p>
    <w:p w14:paraId="59E41808" w14:textId="77777777" w:rsidR="00EC63B3" w:rsidRDefault="00095B77">
      <w:pPr>
        <w:spacing w:before="19" w:line="348" w:lineRule="exact"/>
        <w:ind w:left="1183"/>
        <w:rPr>
          <w:rFonts w:ascii="Microsoft JhengHei"/>
        </w:rPr>
      </w:pPr>
      <w:r>
        <w:rPr>
          <w:rFonts w:ascii="Microsoft JhengHei"/>
          <w:color w:val="17375E"/>
        </w:rPr>
        <w:t>Process</w:t>
      </w:r>
    </w:p>
    <w:p w14:paraId="1E7AD8FA" w14:textId="77777777" w:rsidR="00EC63B3" w:rsidRDefault="00095B77">
      <w:pPr>
        <w:tabs>
          <w:tab w:val="left" w:pos="2262"/>
        </w:tabs>
        <w:spacing w:line="348" w:lineRule="exact"/>
        <w:ind w:left="265"/>
        <w:rPr>
          <w:rFonts w:ascii="Microsoft JhengHei"/>
        </w:rPr>
      </w:pPr>
      <w:r>
        <w:rPr>
          <w:rFonts w:ascii="Microsoft JhengHei"/>
          <w:spacing w:val="-3"/>
        </w:rPr>
        <w:t>Input</w:t>
      </w:r>
      <w:r>
        <w:rPr>
          <w:rFonts w:ascii="Microsoft JhengHei"/>
          <w:spacing w:val="-3"/>
        </w:rPr>
        <w:tab/>
      </w:r>
      <w:r>
        <w:rPr>
          <w:rFonts w:ascii="Microsoft JhengHei"/>
        </w:rPr>
        <w:t>Output</w:t>
      </w:r>
    </w:p>
    <w:p w14:paraId="69E2C223" w14:textId="77777777" w:rsidR="00EC63B3" w:rsidRDefault="00EC63B3">
      <w:pPr>
        <w:spacing w:line="348" w:lineRule="exact"/>
        <w:rPr>
          <w:rFonts w:ascii="Microsoft JhengHei"/>
        </w:rPr>
        <w:sectPr w:rsidR="00EC63B3">
          <w:type w:val="continuous"/>
          <w:pgSz w:w="11910" w:h="16840"/>
          <w:pgMar w:top="1580" w:right="1300" w:bottom="280" w:left="1180" w:header="720" w:footer="720" w:gutter="0"/>
          <w:cols w:num="2" w:space="720" w:equalWidth="0">
            <w:col w:w="3006" w:space="40"/>
            <w:col w:w="6384"/>
          </w:cols>
        </w:sectPr>
      </w:pPr>
    </w:p>
    <w:p w14:paraId="3B3EB851" w14:textId="77777777" w:rsidR="00EC63B3" w:rsidRDefault="00EC63B3">
      <w:pPr>
        <w:pStyle w:val="BodyText"/>
        <w:spacing w:before="3"/>
        <w:ind w:left="0"/>
        <w:rPr>
          <w:rFonts w:ascii="Microsoft JhengHei"/>
          <w:sz w:val="28"/>
        </w:rPr>
      </w:pPr>
    </w:p>
    <w:p w14:paraId="7031E213" w14:textId="77777777" w:rsidR="00EC63B3" w:rsidRDefault="00095B77">
      <w:pPr>
        <w:spacing w:before="45"/>
        <w:ind w:left="63" w:right="217"/>
        <w:jc w:val="center"/>
        <w:rPr>
          <w:rFonts w:ascii="Microsoft JhengHei"/>
        </w:rPr>
      </w:pPr>
      <w:r>
        <w:rPr>
          <w:noProof/>
        </w:rPr>
        <w:drawing>
          <wp:anchor distT="0" distB="0" distL="0" distR="0" simplePos="0" relativeHeight="247028736" behindDoc="1" locked="0" layoutInCell="1" allowOverlap="1" wp14:anchorId="6CB97FD7" wp14:editId="236A4249">
            <wp:simplePos x="0" y="0"/>
            <wp:positionH relativeFrom="page">
              <wp:posOffset>3387122</wp:posOffset>
            </wp:positionH>
            <wp:positionV relativeFrom="paragraph">
              <wp:posOffset>95343</wp:posOffset>
            </wp:positionV>
            <wp:extent cx="633750" cy="130976"/>
            <wp:effectExtent l="0" t="0" r="0" b="0"/>
            <wp:wrapNone/>
            <wp:docPr id="165" name="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02.png"/>
                    <pic:cNvPicPr/>
                  </pic:nvPicPr>
                  <pic:blipFill>
                    <a:blip r:embed="rId100" cstate="print"/>
                    <a:stretch>
                      <a:fillRect/>
                    </a:stretch>
                  </pic:blipFill>
                  <pic:spPr>
                    <a:xfrm>
                      <a:off x="0" y="0"/>
                      <a:ext cx="633750" cy="130976"/>
                    </a:xfrm>
                    <a:prstGeom prst="rect">
                      <a:avLst/>
                    </a:prstGeom>
                  </pic:spPr>
                </pic:pic>
              </a:graphicData>
            </a:graphic>
          </wp:anchor>
        </w:drawing>
      </w:r>
      <w:r>
        <w:rPr>
          <w:rFonts w:ascii="Microsoft JhengHei"/>
          <w:color w:val="17375E"/>
        </w:rPr>
        <w:t>Feedback</w:t>
      </w:r>
    </w:p>
    <w:p w14:paraId="44BAED43" w14:textId="77777777" w:rsidR="00EC63B3" w:rsidRDefault="00095B77">
      <w:pPr>
        <w:pStyle w:val="Heading2"/>
        <w:spacing w:before="143"/>
        <w:ind w:left="335" w:right="217" w:firstLine="0"/>
        <w:jc w:val="center"/>
      </w:pPr>
      <w:r>
        <w:t>Job Results</w:t>
      </w:r>
    </w:p>
    <w:p w14:paraId="522CEEA4" w14:textId="77777777" w:rsidR="00EC63B3" w:rsidRDefault="00095B77">
      <w:pPr>
        <w:pStyle w:val="BodyText"/>
        <w:tabs>
          <w:tab w:val="left" w:pos="2698"/>
        </w:tabs>
        <w:spacing w:before="180"/>
        <w:ind w:left="447" w:right="225"/>
      </w:pPr>
      <w:r>
        <w:t>Source:</w:t>
      </w:r>
      <w:r>
        <w:rPr>
          <w:spacing w:val="1"/>
        </w:rPr>
        <w:t xml:space="preserve"> </w:t>
      </w:r>
      <w:r>
        <w:rPr>
          <w:spacing w:val="-4"/>
        </w:rPr>
        <w:t>Smither,</w:t>
      </w:r>
      <w:r>
        <w:rPr>
          <w:spacing w:val="1"/>
        </w:rPr>
        <w:t xml:space="preserve"> </w:t>
      </w:r>
      <w:r>
        <w:rPr>
          <w:spacing w:val="-12"/>
        </w:rPr>
        <w:t>J.W.</w:t>
      </w:r>
      <w:r>
        <w:rPr>
          <w:spacing w:val="-12"/>
        </w:rPr>
        <w:tab/>
      </w:r>
      <w:r>
        <w:t>&amp;</w:t>
      </w:r>
      <w:r>
        <w:rPr>
          <w:spacing w:val="-7"/>
        </w:rPr>
        <w:t xml:space="preserve"> </w:t>
      </w:r>
      <w:r>
        <w:t>London,</w:t>
      </w:r>
      <w:r>
        <w:rPr>
          <w:spacing w:val="-7"/>
        </w:rPr>
        <w:t xml:space="preserve"> </w:t>
      </w:r>
      <w:r>
        <w:t>M.</w:t>
      </w:r>
      <w:r>
        <w:rPr>
          <w:spacing w:val="-6"/>
        </w:rPr>
        <w:t xml:space="preserve"> </w:t>
      </w:r>
      <w:r>
        <w:t>(2009).</w:t>
      </w:r>
      <w:r>
        <w:rPr>
          <w:spacing w:val="-7"/>
        </w:rPr>
        <w:t xml:space="preserve"> </w:t>
      </w:r>
      <w:r>
        <w:t>Performance</w:t>
      </w:r>
      <w:r>
        <w:rPr>
          <w:spacing w:val="-6"/>
        </w:rPr>
        <w:t xml:space="preserve"> </w:t>
      </w:r>
      <w:r>
        <w:t>Management:</w:t>
      </w:r>
      <w:r>
        <w:rPr>
          <w:spacing w:val="-7"/>
        </w:rPr>
        <w:t xml:space="preserve"> </w:t>
      </w:r>
      <w:r>
        <w:t>Putting</w:t>
      </w:r>
      <w:r>
        <w:rPr>
          <w:spacing w:val="-7"/>
        </w:rPr>
        <w:t xml:space="preserve"> </w:t>
      </w:r>
      <w:r>
        <w:t>Research into Action. San Francisco, CA:</w:t>
      </w:r>
      <w:r>
        <w:rPr>
          <w:spacing w:val="-4"/>
        </w:rPr>
        <w:t xml:space="preserve"> </w:t>
      </w:r>
      <w:r>
        <w:rPr>
          <w:spacing w:val="-5"/>
        </w:rPr>
        <w:t>Pfeiffer.</w:t>
      </w:r>
    </w:p>
    <w:p w14:paraId="20CBF879" w14:textId="77777777" w:rsidR="00EC63B3" w:rsidRDefault="00EC63B3">
      <w:pPr>
        <w:sectPr w:rsidR="00EC63B3">
          <w:type w:val="continuous"/>
          <w:pgSz w:w="11910" w:h="16840"/>
          <w:pgMar w:top="1580" w:right="1300" w:bottom="280" w:left="1180" w:header="720" w:footer="720" w:gutter="0"/>
          <w:cols w:space="720"/>
        </w:sectPr>
      </w:pPr>
    </w:p>
    <w:p w14:paraId="4C080D34" w14:textId="77777777" w:rsidR="00EC63B3" w:rsidRDefault="00095B77">
      <w:pPr>
        <w:pStyle w:val="ListParagraph"/>
        <w:numPr>
          <w:ilvl w:val="1"/>
          <w:numId w:val="11"/>
        </w:numPr>
        <w:tabs>
          <w:tab w:val="left" w:pos="418"/>
        </w:tabs>
        <w:spacing w:before="90"/>
        <w:ind w:right="7770" w:hanging="853"/>
        <w:jc w:val="right"/>
        <w:rPr>
          <w:sz w:val="24"/>
        </w:rPr>
      </w:pPr>
      <w:r>
        <w:rPr>
          <w:spacing w:val="-2"/>
          <w:sz w:val="24"/>
        </w:rPr>
        <w:lastRenderedPageBreak/>
        <w:t>Process:</w:t>
      </w:r>
    </w:p>
    <w:p w14:paraId="6BEF5629" w14:textId="77777777" w:rsidR="00EC63B3" w:rsidRDefault="00095B77">
      <w:pPr>
        <w:pStyle w:val="BodyText"/>
        <w:spacing w:before="180"/>
      </w:pPr>
      <w:r>
        <w:t>The activities or actions that use a range of inputs to produce the desired outputs and ultimately outcomes. In essence, process describe “what we do". However, the</w:t>
      </w:r>
    </w:p>
    <w:p w14:paraId="57C94DAB" w14:textId="77777777" w:rsidR="00EC63B3" w:rsidRDefault="00095B77">
      <w:pPr>
        <w:pStyle w:val="BodyText"/>
        <w:ind w:right="128"/>
      </w:pPr>
      <w:r>
        <w:t>external factors may affect the internal process and its ability to pursue a given output. The external factors includes a wide variety of needs and influences that can affect the organization, but which the organization cannot directly control. Influences can be political, economic, ecological, societal and technological in nature.</w:t>
      </w:r>
    </w:p>
    <w:p w14:paraId="60B56CD0" w14:textId="77777777" w:rsidR="00EC63B3" w:rsidRDefault="00095B77">
      <w:pPr>
        <w:pStyle w:val="ListParagraph"/>
        <w:numPr>
          <w:ilvl w:val="1"/>
          <w:numId w:val="11"/>
        </w:numPr>
        <w:tabs>
          <w:tab w:val="left" w:pos="418"/>
        </w:tabs>
        <w:spacing w:before="181"/>
        <w:ind w:right="7715" w:hanging="853"/>
        <w:jc w:val="right"/>
        <w:rPr>
          <w:sz w:val="24"/>
        </w:rPr>
      </w:pPr>
      <w:r>
        <w:rPr>
          <w:spacing w:val="-1"/>
          <w:sz w:val="24"/>
        </w:rPr>
        <w:t>Outputs:</w:t>
      </w:r>
    </w:p>
    <w:p w14:paraId="2B1C63A5" w14:textId="77777777" w:rsidR="00EC63B3" w:rsidRDefault="00095B77">
      <w:pPr>
        <w:pStyle w:val="BodyText"/>
        <w:spacing w:before="180"/>
        <w:ind w:right="246"/>
      </w:pPr>
      <w:r>
        <w:t>The final products, or goods and services produced for delivery. Outputs may be defined as "what we produce or deliver”, such as cost, volume, profit, productivity, ratio, or timeliness. The outputs collectively contribute to one or more outcomes and impacts. Outputs are considered as short-term results because they occur</w:t>
      </w:r>
    </w:p>
    <w:p w14:paraId="7B2782FC" w14:textId="4FEFEE37" w:rsidR="00EC63B3" w:rsidRDefault="00095B77">
      <w:pPr>
        <w:pStyle w:val="BodyText"/>
      </w:pPr>
      <w:r>
        <w:t>immediately after the activity has ended. On the contrary, outcomes are results that occur after a certain period has elapsed. Output enables organization to find outcomes, but without outcomes, there is no need for outputs.</w:t>
      </w:r>
    </w:p>
    <w:p w14:paraId="35D8F9C7" w14:textId="77777777" w:rsidR="00EC63B3" w:rsidRDefault="00095B77">
      <w:pPr>
        <w:pStyle w:val="ListParagraph"/>
        <w:numPr>
          <w:ilvl w:val="1"/>
          <w:numId w:val="11"/>
        </w:numPr>
        <w:tabs>
          <w:tab w:val="left" w:pos="418"/>
        </w:tabs>
        <w:ind w:right="7648" w:hanging="853"/>
        <w:jc w:val="right"/>
        <w:rPr>
          <w:sz w:val="24"/>
        </w:rPr>
      </w:pPr>
      <w:r>
        <w:rPr>
          <w:spacing w:val="-1"/>
          <w:sz w:val="24"/>
        </w:rPr>
        <w:t>Feedback</w:t>
      </w:r>
    </w:p>
    <w:p w14:paraId="5FF3276D" w14:textId="77777777" w:rsidR="00EC63B3" w:rsidRDefault="00095B77">
      <w:pPr>
        <w:pStyle w:val="BodyText"/>
        <w:spacing w:before="180"/>
        <w:ind w:right="149"/>
      </w:pPr>
      <w:r>
        <w:t>Feedback is having the outputs of work communicated to the employee, work group, or company. For an individual employee, performance measures create a link between their own behavior and the organization's goals. For the organization or its work unit's performance measurement is the link between decisions and organizational goals.</w:t>
      </w:r>
    </w:p>
    <w:p w14:paraId="0E3C5C2A" w14:textId="77777777" w:rsidR="00EC63B3" w:rsidRDefault="00095B77">
      <w:pPr>
        <w:pStyle w:val="BodyText"/>
        <w:ind w:right="354"/>
      </w:pPr>
      <w:r>
        <w:t>Fundamentally, feedback and management-employee communication can serve as a guide in job performance . Specifically, feedback should help the ratees answer the following questions: What would you do to correct or refine the product or project? What would you do differently? What problems did you encounter that you did not find a solution for? What limitations did you materials or programs present?</w:t>
      </w:r>
    </w:p>
    <w:p w14:paraId="3CA86963" w14:textId="77777777" w:rsidR="00EC63B3" w:rsidRDefault="00095B77">
      <w:pPr>
        <w:pStyle w:val="Heading2"/>
        <w:numPr>
          <w:ilvl w:val="0"/>
          <w:numId w:val="11"/>
        </w:numPr>
        <w:tabs>
          <w:tab w:val="left" w:pos="239"/>
        </w:tabs>
        <w:ind w:right="7558" w:hanging="478"/>
        <w:jc w:val="right"/>
      </w:pPr>
      <w:bookmarkStart w:id="23" w:name="_TOC_250009"/>
      <w:r>
        <w:t>Essay</w:t>
      </w:r>
      <w:r>
        <w:rPr>
          <w:spacing w:val="-8"/>
        </w:rPr>
        <w:t xml:space="preserve"> </w:t>
      </w:r>
      <w:bookmarkEnd w:id="23"/>
      <w:r>
        <w:t>Method</w:t>
      </w:r>
    </w:p>
    <w:p w14:paraId="23DFC24C" w14:textId="77777777" w:rsidR="00EC63B3" w:rsidRDefault="00095B77">
      <w:pPr>
        <w:pStyle w:val="BodyText"/>
        <w:spacing w:before="179"/>
        <w:ind w:left="447" w:right="267"/>
      </w:pPr>
      <w:r>
        <w:t>The essay method involves an evaluator's written report appraising an employee's performance, usually in terms of job behaviors and/or results. The subject of an essay appraisal is often justification of pay, promotion, or termination decisions, but essays can be used for developmental purposes as well.</w:t>
      </w:r>
    </w:p>
    <w:p w14:paraId="5A2DB473" w14:textId="77777777" w:rsidR="00EC63B3" w:rsidRDefault="00095B77">
      <w:pPr>
        <w:pStyle w:val="BodyText"/>
        <w:spacing w:before="181"/>
        <w:ind w:left="447" w:right="144"/>
      </w:pPr>
      <w:r>
        <w:t>Since essay appraisals are to a large extent unstructured and open-ended, lack of standardization is a major problem. The open-ended, unstructured nature of the essay appraisal makes it highly susceptible to evaluator bias, which may in some cases be discriminatory. By not having to report on all job-related behaviors or results, an evaluator may simply comment on those that reflect favorably or unfavorably on an employee. This does not usually represent a true picture of the employee or the job, and content validity of the method suffers.</w:t>
      </w:r>
    </w:p>
    <w:p w14:paraId="26708DA0" w14:textId="77777777" w:rsidR="00EC63B3" w:rsidRDefault="00095B77">
      <w:pPr>
        <w:pStyle w:val="BodyText"/>
        <w:spacing w:before="180"/>
        <w:ind w:left="447"/>
      </w:pPr>
      <w:r>
        <w:t>Critical incident technique: Under this method, the manager prepares lists of statements of very effective and ineffective behavior of an employee. These critical incidents or events</w:t>
      </w:r>
    </w:p>
    <w:p w14:paraId="46F5F18A" w14:textId="77777777" w:rsidR="00EC63B3" w:rsidRDefault="00095B77">
      <w:pPr>
        <w:pStyle w:val="BodyText"/>
        <w:spacing w:line="293" w:lineRule="exact"/>
        <w:ind w:left="447"/>
      </w:pPr>
      <w:r>
        <w:t>represent the outstanding or poor behavior of employees on the job. The manager</w:t>
      </w:r>
    </w:p>
    <w:p w14:paraId="644020BC" w14:textId="77777777" w:rsidR="00EC63B3" w:rsidRDefault="00095B77">
      <w:pPr>
        <w:pStyle w:val="BodyText"/>
        <w:ind w:left="447" w:right="42"/>
      </w:pPr>
      <w:r>
        <w:t>maintains logs on each employee, whereby he periodically records critical incidents of the workers behavior. At the end of the rating period, these recorded critical incidents are used</w:t>
      </w:r>
    </w:p>
    <w:p w14:paraId="0B34B1D4" w14:textId="77777777" w:rsidR="00EC63B3" w:rsidRDefault="00EC63B3">
      <w:pPr>
        <w:sectPr w:rsidR="00EC63B3">
          <w:pgSz w:w="11910" w:h="16840"/>
          <w:pgMar w:top="1320" w:right="1300" w:bottom="280" w:left="1180" w:header="890" w:footer="0" w:gutter="0"/>
          <w:cols w:space="720"/>
        </w:sectPr>
      </w:pPr>
    </w:p>
    <w:p w14:paraId="7F96CA35" w14:textId="77777777" w:rsidR="00EC63B3" w:rsidRDefault="00095B77">
      <w:pPr>
        <w:pStyle w:val="BodyText"/>
        <w:spacing w:before="90"/>
        <w:ind w:left="447"/>
      </w:pPr>
      <w:r>
        <w:lastRenderedPageBreak/>
        <w:t>in the evaluation of the workers' performance. An example of a good critical incident of a sales assistant is the following:</w:t>
      </w:r>
    </w:p>
    <w:p w14:paraId="56D85C4C" w14:textId="77777777" w:rsidR="00EC63B3" w:rsidRDefault="00095B77">
      <w:pPr>
        <w:pStyle w:val="BodyText"/>
        <w:spacing w:before="180"/>
        <w:ind w:left="447" w:right="671"/>
      </w:pPr>
      <w:r>
        <w:t>July 20 – The sales clerk patiently attended to the customers complaint. He is polite, prompt, enthusiastic in solving the customers' problem.</w:t>
      </w:r>
    </w:p>
    <w:p w14:paraId="4559B1FD" w14:textId="77777777" w:rsidR="00EC63B3" w:rsidRDefault="00095B77">
      <w:pPr>
        <w:pStyle w:val="BodyText"/>
        <w:spacing w:before="180"/>
        <w:ind w:left="447"/>
      </w:pPr>
      <w:r>
        <w:t>On the other hand the bad critical incident may appear as under:</w:t>
      </w:r>
    </w:p>
    <w:p w14:paraId="1D0E23B5" w14:textId="77777777" w:rsidR="00EC63B3" w:rsidRDefault="00095B77">
      <w:pPr>
        <w:pStyle w:val="BodyText"/>
        <w:spacing w:before="180"/>
        <w:ind w:left="447" w:right="214"/>
        <w:jc w:val="both"/>
      </w:pPr>
      <w:r>
        <w:t>July</w:t>
      </w:r>
      <w:r>
        <w:rPr>
          <w:spacing w:val="-3"/>
        </w:rPr>
        <w:t xml:space="preserve"> </w:t>
      </w:r>
      <w:r>
        <w:t>20</w:t>
      </w:r>
      <w:r>
        <w:rPr>
          <w:spacing w:val="-4"/>
        </w:rPr>
        <w:t xml:space="preserve"> </w:t>
      </w:r>
      <w:r>
        <w:t>–</w:t>
      </w:r>
      <w:r>
        <w:rPr>
          <w:spacing w:val="-2"/>
        </w:rPr>
        <w:t xml:space="preserve"> </w:t>
      </w:r>
      <w:r>
        <w:t>The</w:t>
      </w:r>
      <w:r>
        <w:rPr>
          <w:spacing w:val="-3"/>
        </w:rPr>
        <w:t xml:space="preserve"> </w:t>
      </w:r>
      <w:r>
        <w:t>sales</w:t>
      </w:r>
      <w:r>
        <w:rPr>
          <w:spacing w:val="-3"/>
        </w:rPr>
        <w:t xml:space="preserve"> </w:t>
      </w:r>
      <w:r>
        <w:t>assistant</w:t>
      </w:r>
      <w:r>
        <w:rPr>
          <w:spacing w:val="-3"/>
        </w:rPr>
        <w:t xml:space="preserve"> stayed</w:t>
      </w:r>
      <w:r>
        <w:rPr>
          <w:spacing w:val="-4"/>
        </w:rPr>
        <w:t xml:space="preserve"> </w:t>
      </w:r>
      <w:r>
        <w:t>45</w:t>
      </w:r>
      <w:r>
        <w:rPr>
          <w:spacing w:val="-3"/>
        </w:rPr>
        <w:t xml:space="preserve"> </w:t>
      </w:r>
      <w:r>
        <w:t>minutes</w:t>
      </w:r>
      <w:r>
        <w:rPr>
          <w:spacing w:val="-2"/>
        </w:rPr>
        <w:t xml:space="preserve"> </w:t>
      </w:r>
      <w:r>
        <w:t>over</w:t>
      </w:r>
      <w:r>
        <w:rPr>
          <w:spacing w:val="-2"/>
        </w:rPr>
        <w:t xml:space="preserve"> </w:t>
      </w:r>
      <w:r>
        <w:t>on</w:t>
      </w:r>
      <w:r>
        <w:rPr>
          <w:spacing w:val="-4"/>
        </w:rPr>
        <w:t xml:space="preserve"> </w:t>
      </w:r>
      <w:r>
        <w:t>his</w:t>
      </w:r>
      <w:r>
        <w:rPr>
          <w:spacing w:val="-2"/>
        </w:rPr>
        <w:t xml:space="preserve"> </w:t>
      </w:r>
      <w:r>
        <w:t>break</w:t>
      </w:r>
      <w:r>
        <w:rPr>
          <w:spacing w:val="-2"/>
        </w:rPr>
        <w:t xml:space="preserve"> </w:t>
      </w:r>
      <w:r>
        <w:t>during</w:t>
      </w:r>
      <w:r>
        <w:rPr>
          <w:spacing w:val="-3"/>
        </w:rPr>
        <w:t xml:space="preserve"> </w:t>
      </w:r>
      <w:r>
        <w:t>the</w:t>
      </w:r>
      <w:r>
        <w:rPr>
          <w:spacing w:val="-2"/>
        </w:rPr>
        <w:t xml:space="preserve"> </w:t>
      </w:r>
      <w:r>
        <w:t>busiest</w:t>
      </w:r>
      <w:r>
        <w:rPr>
          <w:spacing w:val="-3"/>
        </w:rPr>
        <w:t xml:space="preserve"> </w:t>
      </w:r>
      <w:r>
        <w:t>part</w:t>
      </w:r>
      <w:r>
        <w:rPr>
          <w:spacing w:val="-4"/>
        </w:rPr>
        <w:t xml:space="preserve"> </w:t>
      </w:r>
      <w:r>
        <w:t xml:space="preserve">of the </w:t>
      </w:r>
      <w:r>
        <w:rPr>
          <w:spacing w:val="-6"/>
        </w:rPr>
        <w:t xml:space="preserve">day. </w:t>
      </w:r>
      <w:r>
        <w:t xml:space="preserve">He failed to answer the </w:t>
      </w:r>
      <w:r>
        <w:rPr>
          <w:spacing w:val="-3"/>
        </w:rPr>
        <w:t xml:space="preserve">store </w:t>
      </w:r>
      <w:r>
        <w:t xml:space="preserve">manager's call thrice. He is </w:t>
      </w:r>
      <w:r>
        <w:rPr>
          <w:spacing w:val="-4"/>
        </w:rPr>
        <w:t xml:space="preserve">lazy, </w:t>
      </w:r>
      <w:r>
        <w:t>negligent, stubborn and uninterested in</w:t>
      </w:r>
      <w:r>
        <w:rPr>
          <w:spacing w:val="-2"/>
        </w:rPr>
        <w:t xml:space="preserve"> </w:t>
      </w:r>
      <w:r>
        <w:t>work.</w:t>
      </w:r>
    </w:p>
    <w:p w14:paraId="427CA6B4" w14:textId="77777777" w:rsidR="00EC63B3" w:rsidRDefault="00095B77">
      <w:pPr>
        <w:pStyle w:val="BodyText"/>
        <w:spacing w:before="181"/>
        <w:ind w:left="501"/>
        <w:jc w:val="both"/>
      </w:pPr>
      <w:r>
        <w:t>This method provides an objective basis for conducting a thorough discussion of an</w:t>
      </w:r>
    </w:p>
    <w:p w14:paraId="431419F6" w14:textId="77777777" w:rsidR="00EC63B3" w:rsidRDefault="00095B77">
      <w:pPr>
        <w:pStyle w:val="BodyText"/>
        <w:ind w:left="447" w:right="314"/>
        <w:jc w:val="both"/>
      </w:pPr>
      <w:r>
        <w:t>employee's</w:t>
      </w:r>
      <w:r>
        <w:rPr>
          <w:spacing w:val="-8"/>
        </w:rPr>
        <w:t xml:space="preserve"> </w:t>
      </w:r>
      <w:r>
        <w:t>performance.</w:t>
      </w:r>
      <w:r>
        <w:rPr>
          <w:spacing w:val="-6"/>
        </w:rPr>
        <w:t xml:space="preserve"> </w:t>
      </w:r>
      <w:r>
        <w:t>This</w:t>
      </w:r>
      <w:r>
        <w:rPr>
          <w:spacing w:val="-6"/>
        </w:rPr>
        <w:t xml:space="preserve"> </w:t>
      </w:r>
      <w:r>
        <w:t>method</w:t>
      </w:r>
      <w:r>
        <w:rPr>
          <w:spacing w:val="-7"/>
        </w:rPr>
        <w:t xml:space="preserve"> </w:t>
      </w:r>
      <w:r>
        <w:t>avoids</w:t>
      </w:r>
      <w:r>
        <w:rPr>
          <w:spacing w:val="-6"/>
        </w:rPr>
        <w:t xml:space="preserve"> </w:t>
      </w:r>
      <w:r>
        <w:t>recency</w:t>
      </w:r>
      <w:r>
        <w:rPr>
          <w:spacing w:val="-6"/>
        </w:rPr>
        <w:t xml:space="preserve"> </w:t>
      </w:r>
      <w:r>
        <w:t>bias</w:t>
      </w:r>
      <w:r>
        <w:rPr>
          <w:spacing w:val="-6"/>
        </w:rPr>
        <w:t xml:space="preserve"> </w:t>
      </w:r>
      <w:r>
        <w:t>(most</w:t>
      </w:r>
      <w:r>
        <w:rPr>
          <w:spacing w:val="-3"/>
        </w:rPr>
        <w:t xml:space="preserve"> </w:t>
      </w:r>
      <w:r>
        <w:t>recent</w:t>
      </w:r>
      <w:r>
        <w:rPr>
          <w:spacing w:val="-8"/>
        </w:rPr>
        <w:t xml:space="preserve"> </w:t>
      </w:r>
      <w:r>
        <w:t>incidents</w:t>
      </w:r>
      <w:r>
        <w:rPr>
          <w:spacing w:val="-5"/>
        </w:rPr>
        <w:t xml:space="preserve"> </w:t>
      </w:r>
      <w:r>
        <w:t>get</w:t>
      </w:r>
      <w:r>
        <w:rPr>
          <w:spacing w:val="-6"/>
        </w:rPr>
        <w:t xml:space="preserve"> </w:t>
      </w:r>
      <w:r>
        <w:t xml:space="preserve">too much emphasis). This method </w:t>
      </w:r>
      <w:r>
        <w:rPr>
          <w:spacing w:val="-3"/>
        </w:rPr>
        <w:t xml:space="preserve">suffers </w:t>
      </w:r>
      <w:r>
        <w:t>however from the following</w:t>
      </w:r>
      <w:r>
        <w:rPr>
          <w:spacing w:val="-15"/>
        </w:rPr>
        <w:t xml:space="preserve"> </w:t>
      </w:r>
      <w:r>
        <w:t>limitations:</w:t>
      </w:r>
    </w:p>
    <w:p w14:paraId="7534D2A6" w14:textId="4292A5A6" w:rsidR="00EC63B3" w:rsidRDefault="00095B77">
      <w:pPr>
        <w:pStyle w:val="BodyText"/>
        <w:spacing w:before="179"/>
        <w:ind w:left="447"/>
        <w:jc w:val="both"/>
      </w:pPr>
      <w:r>
        <w:t>Negative incidents may be more noticeable than positive incidents.</w:t>
      </w:r>
    </w:p>
    <w:p w14:paraId="068213CF" w14:textId="77777777" w:rsidR="00EC63B3" w:rsidRDefault="00095B77">
      <w:pPr>
        <w:pStyle w:val="BodyText"/>
        <w:spacing w:before="180"/>
        <w:ind w:left="447" w:right="246"/>
      </w:pPr>
      <w:r>
        <w:t>The supervisors have a tendency to unload a series of complaints about incidents during an annual performance review session.</w:t>
      </w:r>
    </w:p>
    <w:p w14:paraId="473E9616" w14:textId="77777777" w:rsidR="00EC63B3" w:rsidRDefault="00095B77">
      <w:pPr>
        <w:pStyle w:val="BodyText"/>
        <w:spacing w:before="181"/>
        <w:ind w:left="447"/>
        <w:jc w:val="both"/>
      </w:pPr>
      <w:r>
        <w:t>It results in very close supervision which may not be liked by the employee.</w:t>
      </w:r>
    </w:p>
    <w:p w14:paraId="47109213" w14:textId="77777777" w:rsidR="00EC63B3" w:rsidRDefault="00095B77">
      <w:pPr>
        <w:pStyle w:val="BodyText"/>
        <w:spacing w:before="180"/>
        <w:ind w:left="447" w:right="246"/>
      </w:pPr>
      <w:r>
        <w:t>The recording of incidents may be a chore for the manager concerned, who may be too busy or forget to do it.</w:t>
      </w:r>
    </w:p>
    <w:p w14:paraId="61C0B2B3" w14:textId="77777777" w:rsidR="00EC63B3" w:rsidRDefault="00095B77">
      <w:pPr>
        <w:pStyle w:val="BodyText"/>
        <w:spacing w:before="180"/>
        <w:ind w:left="447" w:right="420"/>
      </w:pPr>
      <w:r>
        <w:t>Most frequently, the critical incidents technique of evaluation is applied to evaluate the performance of superiors rather than of peers of subordinates.</w:t>
      </w:r>
    </w:p>
    <w:p w14:paraId="38946807" w14:textId="77777777" w:rsidR="00EC63B3" w:rsidRDefault="00095B77">
      <w:pPr>
        <w:pStyle w:val="BodyText"/>
        <w:spacing w:before="179"/>
        <w:ind w:left="447"/>
      </w:pPr>
      <w:r>
        <w:t>Checklists</w:t>
      </w:r>
      <w:r>
        <w:rPr>
          <w:spacing w:val="-4"/>
        </w:rPr>
        <w:t xml:space="preserve"> </w:t>
      </w:r>
      <w:r>
        <w:t>and</w:t>
      </w:r>
      <w:r>
        <w:rPr>
          <w:spacing w:val="-4"/>
        </w:rPr>
        <w:t xml:space="preserve"> </w:t>
      </w:r>
      <w:r>
        <w:t>weighted</w:t>
      </w:r>
      <w:r>
        <w:rPr>
          <w:spacing w:val="-3"/>
        </w:rPr>
        <w:t xml:space="preserve"> </w:t>
      </w:r>
      <w:r>
        <w:t>checklists:</w:t>
      </w:r>
      <w:r>
        <w:rPr>
          <w:spacing w:val="-4"/>
        </w:rPr>
        <w:t xml:space="preserve"> </w:t>
      </w:r>
      <w:r>
        <w:t>Another</w:t>
      </w:r>
      <w:r>
        <w:rPr>
          <w:spacing w:val="-3"/>
        </w:rPr>
        <w:t xml:space="preserve"> </w:t>
      </w:r>
      <w:r>
        <w:t>simple</w:t>
      </w:r>
      <w:r>
        <w:rPr>
          <w:spacing w:val="-4"/>
        </w:rPr>
        <w:t xml:space="preserve"> </w:t>
      </w:r>
      <w:r>
        <w:t>type</w:t>
      </w:r>
      <w:r>
        <w:rPr>
          <w:spacing w:val="-4"/>
        </w:rPr>
        <w:t xml:space="preserve"> </w:t>
      </w:r>
      <w:r>
        <w:t>of</w:t>
      </w:r>
      <w:r>
        <w:rPr>
          <w:spacing w:val="-5"/>
        </w:rPr>
        <w:t xml:space="preserve"> </w:t>
      </w:r>
      <w:r>
        <w:t>individual</w:t>
      </w:r>
      <w:r>
        <w:rPr>
          <w:spacing w:val="-3"/>
        </w:rPr>
        <w:t xml:space="preserve"> </w:t>
      </w:r>
      <w:r>
        <w:t>evaluation</w:t>
      </w:r>
      <w:r>
        <w:rPr>
          <w:spacing w:val="-4"/>
        </w:rPr>
        <w:t xml:space="preserve"> </w:t>
      </w:r>
      <w:r>
        <w:t>method</w:t>
      </w:r>
      <w:r>
        <w:rPr>
          <w:spacing w:val="-5"/>
        </w:rPr>
        <w:t xml:space="preserve"> </w:t>
      </w:r>
      <w:r>
        <w:t xml:space="preserve">is the checklist. A checklist represents, in its simplest form, a set of objectives or descriptive statements about the employee and his </w:t>
      </w:r>
      <w:r>
        <w:rPr>
          <w:spacing w:val="-4"/>
        </w:rPr>
        <w:t xml:space="preserve">behavior. </w:t>
      </w:r>
      <w:r>
        <w:t>If the rater believes strongly that</w:t>
      </w:r>
      <w:r>
        <w:rPr>
          <w:spacing w:val="-36"/>
        </w:rPr>
        <w:t xml:space="preserve"> </w:t>
      </w:r>
      <w:r>
        <w:t>the</w:t>
      </w:r>
    </w:p>
    <w:p w14:paraId="306796B5" w14:textId="77777777" w:rsidR="00EC63B3" w:rsidRDefault="00095B77">
      <w:pPr>
        <w:pStyle w:val="BodyText"/>
        <w:spacing w:before="1"/>
        <w:ind w:left="447"/>
      </w:pPr>
      <w:r>
        <w:t>employee</w:t>
      </w:r>
      <w:r>
        <w:rPr>
          <w:spacing w:val="-4"/>
        </w:rPr>
        <w:t xml:space="preserve"> </w:t>
      </w:r>
      <w:r>
        <w:t>possesses</w:t>
      </w:r>
      <w:r>
        <w:rPr>
          <w:spacing w:val="-5"/>
        </w:rPr>
        <w:t xml:space="preserve"> </w:t>
      </w:r>
      <w:r>
        <w:t>a</w:t>
      </w:r>
      <w:r>
        <w:rPr>
          <w:spacing w:val="-4"/>
        </w:rPr>
        <w:t xml:space="preserve"> </w:t>
      </w:r>
      <w:r>
        <w:t>particular</w:t>
      </w:r>
      <w:r>
        <w:rPr>
          <w:spacing w:val="-4"/>
        </w:rPr>
        <w:t xml:space="preserve"> </w:t>
      </w:r>
      <w:r>
        <w:t>listed</w:t>
      </w:r>
      <w:r>
        <w:rPr>
          <w:spacing w:val="-4"/>
        </w:rPr>
        <w:t xml:space="preserve"> </w:t>
      </w:r>
      <w:r>
        <w:t>trait,</w:t>
      </w:r>
      <w:r>
        <w:rPr>
          <w:spacing w:val="-4"/>
        </w:rPr>
        <w:t xml:space="preserve"> </w:t>
      </w:r>
      <w:r>
        <w:t>he</w:t>
      </w:r>
      <w:r>
        <w:rPr>
          <w:spacing w:val="-5"/>
        </w:rPr>
        <w:t xml:space="preserve"> </w:t>
      </w:r>
      <w:r>
        <w:t>checks</w:t>
      </w:r>
      <w:r>
        <w:rPr>
          <w:spacing w:val="-5"/>
        </w:rPr>
        <w:t xml:space="preserve"> </w:t>
      </w:r>
      <w:r>
        <w:t>the</w:t>
      </w:r>
      <w:r>
        <w:rPr>
          <w:spacing w:val="-3"/>
        </w:rPr>
        <w:t xml:space="preserve"> </w:t>
      </w:r>
      <w:r>
        <w:t>item;</w:t>
      </w:r>
      <w:r>
        <w:rPr>
          <w:spacing w:val="-3"/>
        </w:rPr>
        <w:t xml:space="preserve"> </w:t>
      </w:r>
      <w:r>
        <w:t>otherwise,</w:t>
      </w:r>
      <w:r>
        <w:rPr>
          <w:spacing w:val="-5"/>
        </w:rPr>
        <w:t xml:space="preserve"> </w:t>
      </w:r>
      <w:r>
        <w:t>he</w:t>
      </w:r>
      <w:r>
        <w:rPr>
          <w:spacing w:val="-4"/>
        </w:rPr>
        <w:t xml:space="preserve"> </w:t>
      </w:r>
      <w:r>
        <w:t>leaves</w:t>
      </w:r>
      <w:r>
        <w:rPr>
          <w:spacing w:val="-5"/>
        </w:rPr>
        <w:t xml:space="preserve"> </w:t>
      </w:r>
      <w:r>
        <w:t>the item</w:t>
      </w:r>
      <w:r>
        <w:rPr>
          <w:spacing w:val="-3"/>
        </w:rPr>
        <w:t xml:space="preserve"> </w:t>
      </w:r>
      <w:r>
        <w:t>blank.</w:t>
      </w:r>
      <w:r>
        <w:rPr>
          <w:spacing w:val="-4"/>
        </w:rPr>
        <w:t xml:space="preserve"> </w:t>
      </w:r>
      <w:r>
        <w:t>A</w:t>
      </w:r>
      <w:r>
        <w:rPr>
          <w:spacing w:val="-3"/>
        </w:rPr>
        <w:t xml:space="preserve"> </w:t>
      </w:r>
      <w:r>
        <w:t>more</w:t>
      </w:r>
      <w:r>
        <w:rPr>
          <w:spacing w:val="-3"/>
        </w:rPr>
        <w:t xml:space="preserve"> </w:t>
      </w:r>
      <w:r>
        <w:t>recent</w:t>
      </w:r>
      <w:r>
        <w:rPr>
          <w:spacing w:val="-3"/>
        </w:rPr>
        <w:t xml:space="preserve"> </w:t>
      </w:r>
      <w:r>
        <w:t>variation</w:t>
      </w:r>
      <w:r>
        <w:rPr>
          <w:spacing w:val="-2"/>
        </w:rPr>
        <w:t xml:space="preserve"> </w:t>
      </w:r>
      <w:r>
        <w:t>of</w:t>
      </w:r>
      <w:r>
        <w:rPr>
          <w:spacing w:val="-4"/>
        </w:rPr>
        <w:t xml:space="preserve"> </w:t>
      </w:r>
      <w:r>
        <w:t>the</w:t>
      </w:r>
      <w:r>
        <w:rPr>
          <w:spacing w:val="-3"/>
        </w:rPr>
        <w:t xml:space="preserve"> </w:t>
      </w:r>
      <w:r>
        <w:t>checklist</w:t>
      </w:r>
      <w:r>
        <w:rPr>
          <w:spacing w:val="-2"/>
        </w:rPr>
        <w:t xml:space="preserve"> </w:t>
      </w:r>
      <w:r>
        <w:t>method</w:t>
      </w:r>
      <w:r>
        <w:rPr>
          <w:spacing w:val="-4"/>
        </w:rPr>
        <w:t xml:space="preserve"> </w:t>
      </w:r>
      <w:r>
        <w:t>is</w:t>
      </w:r>
      <w:r>
        <w:rPr>
          <w:spacing w:val="-3"/>
        </w:rPr>
        <w:t xml:space="preserve"> </w:t>
      </w:r>
      <w:r>
        <w:t>the</w:t>
      </w:r>
      <w:r>
        <w:rPr>
          <w:spacing w:val="-2"/>
        </w:rPr>
        <w:t xml:space="preserve"> </w:t>
      </w:r>
      <w:r>
        <w:t>weighted</w:t>
      </w:r>
      <w:r>
        <w:rPr>
          <w:spacing w:val="-3"/>
        </w:rPr>
        <w:t xml:space="preserve"> </w:t>
      </w:r>
      <w:r>
        <w:t>list.</w:t>
      </w:r>
      <w:r>
        <w:rPr>
          <w:spacing w:val="-3"/>
        </w:rPr>
        <w:t xml:space="preserve"> </w:t>
      </w:r>
      <w:r>
        <w:t>Under</w:t>
      </w:r>
    </w:p>
    <w:p w14:paraId="110D6025" w14:textId="77777777" w:rsidR="00EC63B3" w:rsidRDefault="00095B77">
      <w:pPr>
        <w:pStyle w:val="BodyText"/>
        <w:spacing w:line="293" w:lineRule="exact"/>
        <w:ind w:left="447"/>
      </w:pPr>
      <w:r>
        <w:t>this, the value of each question may be weighted equally or certain questions may be</w:t>
      </w:r>
    </w:p>
    <w:p w14:paraId="492E1C5F" w14:textId="77777777" w:rsidR="00EC63B3" w:rsidRDefault="00095B77">
      <w:pPr>
        <w:pStyle w:val="BodyText"/>
        <w:ind w:left="447"/>
      </w:pPr>
      <w:r>
        <w:t>weighted more heavily than others. The following are some of the sample questions in the checklist.</w:t>
      </w:r>
    </w:p>
    <w:p w14:paraId="09033372" w14:textId="77777777" w:rsidR="00EC63B3" w:rsidRDefault="00095B77">
      <w:pPr>
        <w:pStyle w:val="BodyText"/>
        <w:tabs>
          <w:tab w:val="left" w:pos="5887"/>
          <w:tab w:val="left" w:pos="5939"/>
        </w:tabs>
        <w:spacing w:before="180" w:line="388" w:lineRule="auto"/>
        <w:ind w:left="447" w:right="2797"/>
        <w:jc w:val="both"/>
      </w:pPr>
      <w:r>
        <w:t xml:space="preserve">Is the employee really interested in the task assigned? </w:t>
      </w:r>
      <w:r>
        <w:rPr>
          <w:spacing w:val="-3"/>
        </w:rPr>
        <w:t xml:space="preserve">Yes/No </w:t>
      </w:r>
      <w:r>
        <w:t>Is he respected by his colleagues</w:t>
      </w:r>
      <w:r>
        <w:rPr>
          <w:spacing w:val="-30"/>
        </w:rPr>
        <w:t xml:space="preserve"> </w:t>
      </w:r>
      <w:r>
        <w:t>(co-workers</w:t>
      </w:r>
      <w:r>
        <w:rPr>
          <w:spacing w:val="-6"/>
        </w:rPr>
        <w:t xml:space="preserve"> </w:t>
      </w:r>
      <w:r>
        <w:t>)</w:t>
      </w:r>
      <w:r>
        <w:tab/>
      </w:r>
      <w:r>
        <w:tab/>
      </w:r>
      <w:r>
        <w:rPr>
          <w:spacing w:val="-6"/>
        </w:rPr>
        <w:t xml:space="preserve">Yes/No </w:t>
      </w:r>
      <w:r>
        <w:t>Does he give respect to</w:t>
      </w:r>
      <w:r>
        <w:rPr>
          <w:spacing w:val="-17"/>
        </w:rPr>
        <w:t xml:space="preserve"> </w:t>
      </w:r>
      <w:r>
        <w:t>his</w:t>
      </w:r>
      <w:r>
        <w:rPr>
          <w:spacing w:val="-4"/>
        </w:rPr>
        <w:t xml:space="preserve"> </w:t>
      </w:r>
      <w:r>
        <w:t>superiors?</w:t>
      </w:r>
      <w:r>
        <w:tab/>
      </w:r>
      <w:r>
        <w:rPr>
          <w:spacing w:val="-3"/>
        </w:rPr>
        <w:t>Yes/No</w:t>
      </w:r>
    </w:p>
    <w:p w14:paraId="5AD9421A" w14:textId="77777777" w:rsidR="00EC63B3" w:rsidRDefault="00095B77">
      <w:pPr>
        <w:pStyle w:val="BodyText"/>
        <w:tabs>
          <w:tab w:val="left" w:pos="5840"/>
        </w:tabs>
        <w:spacing w:line="289" w:lineRule="exact"/>
        <w:ind w:left="447"/>
        <w:jc w:val="both"/>
      </w:pPr>
      <w:r>
        <w:t>Does he follow</w:t>
      </w:r>
      <w:r>
        <w:rPr>
          <w:spacing w:val="-16"/>
        </w:rPr>
        <w:t xml:space="preserve"> </w:t>
      </w:r>
      <w:r>
        <w:t>instructions</w:t>
      </w:r>
      <w:r>
        <w:rPr>
          <w:spacing w:val="-5"/>
        </w:rPr>
        <w:t xml:space="preserve"> </w:t>
      </w:r>
      <w:r>
        <w:t>properly?</w:t>
      </w:r>
      <w:r>
        <w:tab/>
      </w:r>
      <w:r>
        <w:rPr>
          <w:spacing w:val="-3"/>
        </w:rPr>
        <w:t>Yes/No</w:t>
      </w:r>
    </w:p>
    <w:p w14:paraId="5BC9C74B" w14:textId="77777777" w:rsidR="00EC63B3" w:rsidRDefault="00095B77">
      <w:pPr>
        <w:pStyle w:val="BodyText"/>
        <w:tabs>
          <w:tab w:val="left" w:pos="5881"/>
        </w:tabs>
        <w:spacing w:before="180"/>
        <w:ind w:left="447"/>
        <w:jc w:val="both"/>
      </w:pPr>
      <w:r>
        <w:t>Does he make</w:t>
      </w:r>
      <w:r>
        <w:rPr>
          <w:spacing w:val="-18"/>
        </w:rPr>
        <w:t xml:space="preserve"> </w:t>
      </w:r>
      <w:r>
        <w:t>mistakes</w:t>
      </w:r>
      <w:r>
        <w:rPr>
          <w:spacing w:val="-5"/>
        </w:rPr>
        <w:t xml:space="preserve"> </w:t>
      </w:r>
      <w:r>
        <w:t>frequently?</w:t>
      </w:r>
      <w:r>
        <w:tab/>
      </w:r>
      <w:r>
        <w:rPr>
          <w:spacing w:val="-3"/>
        </w:rPr>
        <w:t>Yes/No</w:t>
      </w:r>
    </w:p>
    <w:p w14:paraId="66EF7F01" w14:textId="77777777" w:rsidR="00EC63B3" w:rsidRDefault="00095B77">
      <w:pPr>
        <w:pStyle w:val="BodyText"/>
        <w:spacing w:before="180"/>
        <w:ind w:left="447" w:right="448"/>
        <w:jc w:val="both"/>
      </w:pPr>
      <w:r>
        <w:t>A</w:t>
      </w:r>
      <w:r>
        <w:rPr>
          <w:spacing w:val="-5"/>
        </w:rPr>
        <w:t xml:space="preserve"> </w:t>
      </w:r>
      <w:r>
        <w:t>rating</w:t>
      </w:r>
      <w:r>
        <w:rPr>
          <w:spacing w:val="-4"/>
        </w:rPr>
        <w:t xml:space="preserve"> </w:t>
      </w:r>
      <w:r>
        <w:t>score</w:t>
      </w:r>
      <w:r>
        <w:rPr>
          <w:spacing w:val="-4"/>
        </w:rPr>
        <w:t xml:space="preserve"> </w:t>
      </w:r>
      <w:r>
        <w:t>from</w:t>
      </w:r>
      <w:r>
        <w:rPr>
          <w:spacing w:val="-5"/>
        </w:rPr>
        <w:t xml:space="preserve"> </w:t>
      </w:r>
      <w:r>
        <w:t>the</w:t>
      </w:r>
      <w:r>
        <w:rPr>
          <w:spacing w:val="-4"/>
        </w:rPr>
        <w:t xml:space="preserve"> </w:t>
      </w:r>
      <w:r>
        <w:t>checklist</w:t>
      </w:r>
      <w:r>
        <w:rPr>
          <w:spacing w:val="-4"/>
        </w:rPr>
        <w:t xml:space="preserve"> </w:t>
      </w:r>
      <w:r>
        <w:t>helps</w:t>
      </w:r>
      <w:r>
        <w:rPr>
          <w:spacing w:val="-5"/>
        </w:rPr>
        <w:t xml:space="preserve"> </w:t>
      </w:r>
      <w:r>
        <w:t>the</w:t>
      </w:r>
      <w:r>
        <w:rPr>
          <w:spacing w:val="-4"/>
        </w:rPr>
        <w:t xml:space="preserve"> </w:t>
      </w:r>
      <w:r>
        <w:t>manager</w:t>
      </w:r>
      <w:r>
        <w:rPr>
          <w:spacing w:val="-4"/>
        </w:rPr>
        <w:t xml:space="preserve"> </w:t>
      </w:r>
      <w:r>
        <w:t>in</w:t>
      </w:r>
      <w:r>
        <w:rPr>
          <w:spacing w:val="-4"/>
        </w:rPr>
        <w:t xml:space="preserve"> </w:t>
      </w:r>
      <w:r>
        <w:t>evaluation</w:t>
      </w:r>
      <w:r>
        <w:rPr>
          <w:spacing w:val="-5"/>
        </w:rPr>
        <w:t xml:space="preserve"> </w:t>
      </w:r>
      <w:r>
        <w:t>of</w:t>
      </w:r>
      <w:r>
        <w:rPr>
          <w:spacing w:val="-5"/>
        </w:rPr>
        <w:t xml:space="preserve"> </w:t>
      </w:r>
      <w:r>
        <w:t>the</w:t>
      </w:r>
      <w:r>
        <w:rPr>
          <w:spacing w:val="-5"/>
        </w:rPr>
        <w:t xml:space="preserve"> </w:t>
      </w:r>
      <w:r>
        <w:t>performance</w:t>
      </w:r>
      <w:r>
        <w:rPr>
          <w:spacing w:val="-5"/>
        </w:rPr>
        <w:t xml:space="preserve"> </w:t>
      </w:r>
      <w:r>
        <w:t>of the</w:t>
      </w:r>
      <w:r>
        <w:rPr>
          <w:spacing w:val="-3"/>
        </w:rPr>
        <w:t xml:space="preserve"> </w:t>
      </w:r>
      <w:r>
        <w:t>employee.</w:t>
      </w:r>
      <w:r>
        <w:rPr>
          <w:spacing w:val="-3"/>
        </w:rPr>
        <w:t xml:space="preserve"> </w:t>
      </w:r>
      <w:r>
        <w:t>The</w:t>
      </w:r>
      <w:r>
        <w:rPr>
          <w:spacing w:val="-4"/>
        </w:rPr>
        <w:t xml:space="preserve"> </w:t>
      </w:r>
      <w:r>
        <w:t>checklist</w:t>
      </w:r>
      <w:r>
        <w:rPr>
          <w:spacing w:val="-2"/>
        </w:rPr>
        <w:t xml:space="preserve"> </w:t>
      </w:r>
      <w:r>
        <w:t>method</w:t>
      </w:r>
      <w:r>
        <w:rPr>
          <w:spacing w:val="-4"/>
        </w:rPr>
        <w:t xml:space="preserve"> </w:t>
      </w:r>
      <w:r>
        <w:t>has</w:t>
      </w:r>
      <w:r>
        <w:rPr>
          <w:spacing w:val="-3"/>
        </w:rPr>
        <w:t xml:space="preserve"> </w:t>
      </w:r>
      <w:r>
        <w:t>a</w:t>
      </w:r>
      <w:r>
        <w:rPr>
          <w:spacing w:val="-4"/>
        </w:rPr>
        <w:t xml:space="preserve"> </w:t>
      </w:r>
      <w:r>
        <w:t>serious</w:t>
      </w:r>
      <w:r>
        <w:rPr>
          <w:spacing w:val="-3"/>
        </w:rPr>
        <w:t xml:space="preserve"> </w:t>
      </w:r>
      <w:r>
        <w:t>limitation.</w:t>
      </w:r>
      <w:r>
        <w:rPr>
          <w:spacing w:val="-4"/>
        </w:rPr>
        <w:t xml:space="preserve"> </w:t>
      </w:r>
      <w:r>
        <w:t>The</w:t>
      </w:r>
      <w:r>
        <w:rPr>
          <w:spacing w:val="-3"/>
        </w:rPr>
        <w:t xml:space="preserve"> rater</w:t>
      </w:r>
      <w:r>
        <w:rPr>
          <w:spacing w:val="-2"/>
        </w:rPr>
        <w:t xml:space="preserve"> </w:t>
      </w:r>
      <w:r>
        <w:t>may</w:t>
      </w:r>
      <w:r>
        <w:rPr>
          <w:spacing w:val="-3"/>
        </w:rPr>
        <w:t xml:space="preserve"> </w:t>
      </w:r>
      <w:r>
        <w:t>be</w:t>
      </w:r>
      <w:r>
        <w:rPr>
          <w:spacing w:val="-3"/>
        </w:rPr>
        <w:t xml:space="preserve"> </w:t>
      </w:r>
      <w:r>
        <w:t>biased</w:t>
      </w:r>
      <w:r>
        <w:rPr>
          <w:spacing w:val="-5"/>
        </w:rPr>
        <w:t xml:space="preserve"> </w:t>
      </w:r>
      <w:r>
        <w:t>in distinguishing</w:t>
      </w:r>
      <w:r>
        <w:rPr>
          <w:spacing w:val="-5"/>
        </w:rPr>
        <w:t xml:space="preserve"> </w:t>
      </w:r>
      <w:r>
        <w:t>the</w:t>
      </w:r>
      <w:r>
        <w:rPr>
          <w:spacing w:val="-4"/>
        </w:rPr>
        <w:t xml:space="preserve"> </w:t>
      </w:r>
      <w:r>
        <w:t>positive</w:t>
      </w:r>
      <w:r>
        <w:rPr>
          <w:spacing w:val="-3"/>
        </w:rPr>
        <w:t xml:space="preserve"> </w:t>
      </w:r>
      <w:r>
        <w:t>and</w:t>
      </w:r>
      <w:r>
        <w:rPr>
          <w:spacing w:val="-5"/>
        </w:rPr>
        <w:t xml:space="preserve"> </w:t>
      </w:r>
      <w:r>
        <w:t>negative</w:t>
      </w:r>
      <w:r>
        <w:rPr>
          <w:spacing w:val="-3"/>
        </w:rPr>
        <w:t xml:space="preserve"> </w:t>
      </w:r>
      <w:r>
        <w:t>questions.</w:t>
      </w:r>
      <w:r>
        <w:rPr>
          <w:spacing w:val="-5"/>
        </w:rPr>
        <w:t xml:space="preserve"> </w:t>
      </w:r>
      <w:r>
        <w:t>He</w:t>
      </w:r>
      <w:r>
        <w:rPr>
          <w:spacing w:val="-4"/>
        </w:rPr>
        <w:t xml:space="preserve"> </w:t>
      </w:r>
      <w:r>
        <w:t>may</w:t>
      </w:r>
      <w:r>
        <w:rPr>
          <w:spacing w:val="-4"/>
        </w:rPr>
        <w:t xml:space="preserve"> </w:t>
      </w:r>
      <w:r>
        <w:t>assign</w:t>
      </w:r>
      <w:r>
        <w:rPr>
          <w:spacing w:val="-4"/>
        </w:rPr>
        <w:t xml:space="preserve"> </w:t>
      </w:r>
      <w:r>
        <w:t>biased</w:t>
      </w:r>
      <w:r>
        <w:rPr>
          <w:spacing w:val="-5"/>
        </w:rPr>
        <w:t xml:space="preserve"> </w:t>
      </w:r>
      <w:r>
        <w:t>weights</w:t>
      </w:r>
      <w:r>
        <w:rPr>
          <w:spacing w:val="-4"/>
        </w:rPr>
        <w:t xml:space="preserve"> </w:t>
      </w:r>
      <w:r>
        <w:t>to</w:t>
      </w:r>
      <w:r>
        <w:rPr>
          <w:spacing w:val="-4"/>
        </w:rPr>
        <w:t xml:space="preserve"> </w:t>
      </w:r>
      <w:r>
        <w:t>the</w:t>
      </w:r>
    </w:p>
    <w:p w14:paraId="0CE845BF" w14:textId="77777777" w:rsidR="00EC63B3" w:rsidRDefault="00095B77">
      <w:pPr>
        <w:pStyle w:val="BodyText"/>
        <w:ind w:left="447" w:right="240"/>
        <w:jc w:val="both"/>
      </w:pPr>
      <w:r>
        <w:t>questions.</w:t>
      </w:r>
      <w:r>
        <w:rPr>
          <w:spacing w:val="-6"/>
        </w:rPr>
        <w:t xml:space="preserve"> </w:t>
      </w:r>
      <w:r>
        <w:t>Another</w:t>
      </w:r>
      <w:r>
        <w:rPr>
          <w:spacing w:val="-5"/>
        </w:rPr>
        <w:t xml:space="preserve"> </w:t>
      </w:r>
      <w:r>
        <w:t>limitation</w:t>
      </w:r>
      <w:r>
        <w:rPr>
          <w:spacing w:val="-5"/>
        </w:rPr>
        <w:t xml:space="preserve"> </w:t>
      </w:r>
      <w:r>
        <w:t>could</w:t>
      </w:r>
      <w:r>
        <w:rPr>
          <w:spacing w:val="-5"/>
        </w:rPr>
        <w:t xml:space="preserve"> </w:t>
      </w:r>
      <w:r>
        <w:t>be</w:t>
      </w:r>
      <w:r>
        <w:rPr>
          <w:spacing w:val="-4"/>
        </w:rPr>
        <w:t xml:space="preserve"> </w:t>
      </w:r>
      <w:r>
        <w:t>that</w:t>
      </w:r>
      <w:r>
        <w:rPr>
          <w:spacing w:val="-4"/>
        </w:rPr>
        <w:t xml:space="preserve"> </w:t>
      </w:r>
      <w:r>
        <w:t>this</w:t>
      </w:r>
      <w:r>
        <w:rPr>
          <w:spacing w:val="-6"/>
        </w:rPr>
        <w:t xml:space="preserve"> </w:t>
      </w:r>
      <w:r>
        <w:t>method</w:t>
      </w:r>
      <w:r>
        <w:rPr>
          <w:spacing w:val="-5"/>
        </w:rPr>
        <w:t xml:space="preserve"> </w:t>
      </w:r>
      <w:r>
        <w:t>is</w:t>
      </w:r>
      <w:r>
        <w:rPr>
          <w:spacing w:val="-4"/>
        </w:rPr>
        <w:t xml:space="preserve"> </w:t>
      </w:r>
      <w:r>
        <w:t>expensive</w:t>
      </w:r>
      <w:r>
        <w:rPr>
          <w:spacing w:val="-4"/>
        </w:rPr>
        <w:t xml:space="preserve"> </w:t>
      </w:r>
      <w:r>
        <w:t>and</w:t>
      </w:r>
      <w:r>
        <w:rPr>
          <w:spacing w:val="-5"/>
        </w:rPr>
        <w:t xml:space="preserve"> </w:t>
      </w:r>
      <w:r>
        <w:t>time</w:t>
      </w:r>
      <w:r>
        <w:rPr>
          <w:spacing w:val="-4"/>
        </w:rPr>
        <w:t xml:space="preserve"> </w:t>
      </w:r>
      <w:r>
        <w:t xml:space="preserve">consuming. </w:t>
      </w:r>
      <w:r>
        <w:rPr>
          <w:spacing w:val="-3"/>
        </w:rPr>
        <w:t xml:space="preserve">Finally, </w:t>
      </w:r>
      <w:r>
        <w:t>it</w:t>
      </w:r>
      <w:r>
        <w:rPr>
          <w:spacing w:val="-3"/>
        </w:rPr>
        <w:t xml:space="preserve"> </w:t>
      </w:r>
      <w:r>
        <w:t>becomes</w:t>
      </w:r>
      <w:r>
        <w:rPr>
          <w:spacing w:val="-4"/>
        </w:rPr>
        <w:t xml:space="preserve"> </w:t>
      </w:r>
      <w:r>
        <w:t>difficult</w:t>
      </w:r>
      <w:r>
        <w:rPr>
          <w:spacing w:val="-3"/>
        </w:rPr>
        <w:t xml:space="preserve"> </w:t>
      </w:r>
      <w:r>
        <w:t>for</w:t>
      </w:r>
      <w:r>
        <w:rPr>
          <w:spacing w:val="-4"/>
        </w:rPr>
        <w:t xml:space="preserve"> </w:t>
      </w:r>
      <w:r>
        <w:t>the</w:t>
      </w:r>
      <w:r>
        <w:rPr>
          <w:spacing w:val="-3"/>
        </w:rPr>
        <w:t xml:space="preserve"> </w:t>
      </w:r>
      <w:r>
        <w:t>manager</w:t>
      </w:r>
      <w:r>
        <w:rPr>
          <w:spacing w:val="-2"/>
        </w:rPr>
        <w:t xml:space="preserve"> </w:t>
      </w:r>
      <w:r>
        <w:t>to</w:t>
      </w:r>
      <w:r>
        <w:rPr>
          <w:spacing w:val="-4"/>
        </w:rPr>
        <w:t xml:space="preserve"> </w:t>
      </w:r>
      <w:r>
        <w:t>assemble, analyze</w:t>
      </w:r>
      <w:r>
        <w:rPr>
          <w:spacing w:val="-3"/>
        </w:rPr>
        <w:t xml:space="preserve"> </w:t>
      </w:r>
      <w:r>
        <w:t>and</w:t>
      </w:r>
      <w:r>
        <w:rPr>
          <w:spacing w:val="-3"/>
        </w:rPr>
        <w:t xml:space="preserve"> </w:t>
      </w:r>
      <w:r>
        <w:t>weigh</w:t>
      </w:r>
      <w:r>
        <w:rPr>
          <w:spacing w:val="-4"/>
        </w:rPr>
        <w:t xml:space="preserve"> </w:t>
      </w:r>
      <w:r>
        <w:t>a</w:t>
      </w:r>
      <w:r>
        <w:rPr>
          <w:spacing w:val="-4"/>
        </w:rPr>
        <w:t xml:space="preserve"> </w:t>
      </w:r>
      <w:r>
        <w:t>number</w:t>
      </w:r>
      <w:r>
        <w:rPr>
          <w:spacing w:val="-3"/>
        </w:rPr>
        <w:t xml:space="preserve"> </w:t>
      </w:r>
      <w:r>
        <w:t>of</w:t>
      </w:r>
    </w:p>
    <w:p w14:paraId="45C877F1" w14:textId="77777777" w:rsidR="00EC63B3" w:rsidRDefault="00EC63B3">
      <w:pPr>
        <w:jc w:val="both"/>
        <w:sectPr w:rsidR="00EC63B3">
          <w:pgSz w:w="11910" w:h="16840"/>
          <w:pgMar w:top="1320" w:right="1300" w:bottom="280" w:left="1180" w:header="890" w:footer="0" w:gutter="0"/>
          <w:cols w:space="720"/>
        </w:sectPr>
      </w:pPr>
    </w:p>
    <w:p w14:paraId="36AE444C" w14:textId="77777777" w:rsidR="00EC63B3" w:rsidRDefault="00095B77">
      <w:pPr>
        <w:pStyle w:val="BodyText"/>
        <w:spacing w:before="90"/>
        <w:ind w:left="447"/>
      </w:pPr>
      <w:r>
        <w:lastRenderedPageBreak/>
        <w:t>statements about the employee's characteristics, contributions and behaviors. In spite of these limitations, the checklist method is most frequently used in the employee's performance evaluation.</w:t>
      </w:r>
    </w:p>
    <w:p w14:paraId="567EF917" w14:textId="77777777" w:rsidR="00EC63B3" w:rsidRDefault="00095B77">
      <w:pPr>
        <w:pStyle w:val="Heading2"/>
        <w:numPr>
          <w:ilvl w:val="0"/>
          <w:numId w:val="11"/>
        </w:numPr>
        <w:tabs>
          <w:tab w:val="left" w:pos="478"/>
        </w:tabs>
        <w:ind w:hanging="240"/>
      </w:pPr>
      <w:bookmarkStart w:id="24" w:name="_TOC_250008"/>
      <w:r>
        <w:t>Forced-Choice</w:t>
      </w:r>
      <w:r>
        <w:rPr>
          <w:spacing w:val="-1"/>
        </w:rPr>
        <w:t xml:space="preserve"> </w:t>
      </w:r>
      <w:bookmarkEnd w:id="24"/>
      <w:r>
        <w:t>Rating</w:t>
      </w:r>
    </w:p>
    <w:p w14:paraId="6026CD42" w14:textId="77777777" w:rsidR="00EC63B3" w:rsidRDefault="00095B77">
      <w:pPr>
        <w:pStyle w:val="ListParagraph"/>
        <w:numPr>
          <w:ilvl w:val="1"/>
          <w:numId w:val="11"/>
        </w:numPr>
        <w:tabs>
          <w:tab w:val="left" w:pos="853"/>
        </w:tabs>
        <w:rPr>
          <w:sz w:val="24"/>
        </w:rPr>
      </w:pPr>
      <w:r>
        <w:rPr>
          <w:sz w:val="24"/>
        </w:rPr>
        <w:t>Forced choice</w:t>
      </w:r>
      <w:r>
        <w:rPr>
          <w:spacing w:val="-2"/>
          <w:sz w:val="24"/>
        </w:rPr>
        <w:t xml:space="preserve"> </w:t>
      </w:r>
      <w:r>
        <w:rPr>
          <w:sz w:val="24"/>
        </w:rPr>
        <w:t>method</w:t>
      </w:r>
    </w:p>
    <w:p w14:paraId="4B9D3804" w14:textId="77777777" w:rsidR="00EC63B3" w:rsidRDefault="00095B77">
      <w:pPr>
        <w:pStyle w:val="BodyText"/>
        <w:spacing w:before="180"/>
        <w:ind w:right="246"/>
      </w:pPr>
      <w:r>
        <w:t>This</w:t>
      </w:r>
      <w:r>
        <w:rPr>
          <w:spacing w:val="-5"/>
        </w:rPr>
        <w:t xml:space="preserve"> </w:t>
      </w:r>
      <w:r>
        <w:t>method</w:t>
      </w:r>
      <w:r>
        <w:rPr>
          <w:spacing w:val="-4"/>
        </w:rPr>
        <w:t xml:space="preserve"> </w:t>
      </w:r>
      <w:r>
        <w:t>was</w:t>
      </w:r>
      <w:r>
        <w:rPr>
          <w:spacing w:val="-4"/>
        </w:rPr>
        <w:t xml:space="preserve"> </w:t>
      </w:r>
      <w:r>
        <w:t>developed</w:t>
      </w:r>
      <w:r>
        <w:rPr>
          <w:spacing w:val="-4"/>
        </w:rPr>
        <w:t xml:space="preserve"> </w:t>
      </w:r>
      <w:r>
        <w:t>to</w:t>
      </w:r>
      <w:r>
        <w:rPr>
          <w:spacing w:val="-4"/>
        </w:rPr>
        <w:t xml:space="preserve"> </w:t>
      </w:r>
      <w:r>
        <w:t>eliminate</w:t>
      </w:r>
      <w:r>
        <w:rPr>
          <w:spacing w:val="-4"/>
        </w:rPr>
        <w:t xml:space="preserve"> </w:t>
      </w:r>
      <w:r>
        <w:t>bias</w:t>
      </w:r>
      <w:r>
        <w:rPr>
          <w:spacing w:val="-5"/>
        </w:rPr>
        <w:t xml:space="preserve"> </w:t>
      </w:r>
      <w:r>
        <w:t>and</w:t>
      </w:r>
      <w:r>
        <w:rPr>
          <w:spacing w:val="-4"/>
        </w:rPr>
        <w:t xml:space="preserve"> </w:t>
      </w:r>
      <w:r>
        <w:t>the</w:t>
      </w:r>
      <w:r>
        <w:rPr>
          <w:spacing w:val="-4"/>
        </w:rPr>
        <w:t xml:space="preserve"> </w:t>
      </w:r>
      <w:r>
        <w:t>preponderance</w:t>
      </w:r>
      <w:r>
        <w:rPr>
          <w:spacing w:val="-4"/>
        </w:rPr>
        <w:t xml:space="preserve"> </w:t>
      </w:r>
      <w:r>
        <w:t>of</w:t>
      </w:r>
      <w:r>
        <w:rPr>
          <w:spacing w:val="-5"/>
        </w:rPr>
        <w:t xml:space="preserve"> </w:t>
      </w:r>
      <w:r>
        <w:t>high</w:t>
      </w:r>
      <w:r>
        <w:rPr>
          <w:spacing w:val="-4"/>
        </w:rPr>
        <w:t xml:space="preserve"> </w:t>
      </w:r>
      <w:r>
        <w:t>ratings that</w:t>
      </w:r>
      <w:r>
        <w:rPr>
          <w:spacing w:val="-3"/>
        </w:rPr>
        <w:t xml:space="preserve"> </w:t>
      </w:r>
      <w:r>
        <w:t>might</w:t>
      </w:r>
      <w:r>
        <w:rPr>
          <w:spacing w:val="-3"/>
        </w:rPr>
        <w:t xml:space="preserve"> </w:t>
      </w:r>
      <w:r>
        <w:t>occur</w:t>
      </w:r>
      <w:r>
        <w:rPr>
          <w:spacing w:val="-3"/>
        </w:rPr>
        <w:t xml:space="preserve"> </w:t>
      </w:r>
      <w:r>
        <w:t>in</w:t>
      </w:r>
      <w:r>
        <w:rPr>
          <w:spacing w:val="-3"/>
        </w:rPr>
        <w:t xml:space="preserve"> </w:t>
      </w:r>
      <w:r>
        <w:t>some</w:t>
      </w:r>
      <w:r>
        <w:rPr>
          <w:spacing w:val="-3"/>
        </w:rPr>
        <w:t xml:space="preserve"> </w:t>
      </w:r>
      <w:r>
        <w:t>organizations.</w:t>
      </w:r>
      <w:r>
        <w:rPr>
          <w:spacing w:val="-4"/>
        </w:rPr>
        <w:t xml:space="preserve"> </w:t>
      </w:r>
      <w:r>
        <w:t>The</w:t>
      </w:r>
      <w:r>
        <w:rPr>
          <w:spacing w:val="-4"/>
        </w:rPr>
        <w:t xml:space="preserve"> </w:t>
      </w:r>
      <w:r>
        <w:t>primary</w:t>
      </w:r>
      <w:r>
        <w:rPr>
          <w:spacing w:val="-3"/>
        </w:rPr>
        <w:t xml:space="preserve"> </w:t>
      </w:r>
      <w:r>
        <w:t>purpose</w:t>
      </w:r>
      <w:r>
        <w:rPr>
          <w:spacing w:val="-3"/>
        </w:rPr>
        <w:t xml:space="preserve"> </w:t>
      </w:r>
      <w:r>
        <w:t>of</w:t>
      </w:r>
      <w:r>
        <w:rPr>
          <w:spacing w:val="-4"/>
        </w:rPr>
        <w:t xml:space="preserve"> </w:t>
      </w:r>
      <w:r>
        <w:t>the</w:t>
      </w:r>
      <w:r>
        <w:rPr>
          <w:spacing w:val="-3"/>
        </w:rPr>
        <w:t xml:space="preserve"> </w:t>
      </w:r>
      <w:r>
        <w:t>forced</w:t>
      </w:r>
      <w:r>
        <w:rPr>
          <w:spacing w:val="-4"/>
        </w:rPr>
        <w:t xml:space="preserve"> </w:t>
      </w:r>
      <w:r>
        <w:t>choice</w:t>
      </w:r>
    </w:p>
    <w:p w14:paraId="697ABF87" w14:textId="77777777" w:rsidR="00EC63B3" w:rsidRDefault="00095B77">
      <w:pPr>
        <w:pStyle w:val="BodyText"/>
        <w:spacing w:before="1"/>
        <w:ind w:right="322"/>
      </w:pPr>
      <w:r>
        <w:t>method</w:t>
      </w:r>
      <w:r>
        <w:rPr>
          <w:spacing w:val="-4"/>
        </w:rPr>
        <w:t xml:space="preserve"> </w:t>
      </w:r>
      <w:r>
        <w:t>is</w:t>
      </w:r>
      <w:r>
        <w:rPr>
          <w:spacing w:val="-4"/>
        </w:rPr>
        <w:t xml:space="preserve"> </w:t>
      </w:r>
      <w:r>
        <w:t>to</w:t>
      </w:r>
      <w:r>
        <w:rPr>
          <w:spacing w:val="-3"/>
        </w:rPr>
        <w:t xml:space="preserve"> </w:t>
      </w:r>
      <w:r>
        <w:t>correct</w:t>
      </w:r>
      <w:r>
        <w:rPr>
          <w:spacing w:val="-4"/>
        </w:rPr>
        <w:t xml:space="preserve"> </w:t>
      </w:r>
      <w:r>
        <w:t>the</w:t>
      </w:r>
      <w:r>
        <w:rPr>
          <w:spacing w:val="-3"/>
        </w:rPr>
        <w:t xml:space="preserve"> </w:t>
      </w:r>
      <w:r>
        <w:t>tendency</w:t>
      </w:r>
      <w:r>
        <w:rPr>
          <w:spacing w:val="-4"/>
        </w:rPr>
        <w:t xml:space="preserve"> </w:t>
      </w:r>
      <w:r>
        <w:t>of</w:t>
      </w:r>
      <w:r>
        <w:rPr>
          <w:spacing w:val="-4"/>
        </w:rPr>
        <w:t xml:space="preserve"> </w:t>
      </w:r>
      <w:r>
        <w:t>a</w:t>
      </w:r>
      <w:r>
        <w:rPr>
          <w:spacing w:val="-4"/>
        </w:rPr>
        <w:t xml:space="preserve"> </w:t>
      </w:r>
      <w:r>
        <w:rPr>
          <w:spacing w:val="-3"/>
        </w:rPr>
        <w:t xml:space="preserve">rater </w:t>
      </w:r>
      <w:r>
        <w:t>to</w:t>
      </w:r>
      <w:r>
        <w:rPr>
          <w:spacing w:val="-4"/>
        </w:rPr>
        <w:t xml:space="preserve"> </w:t>
      </w:r>
      <w:r>
        <w:t>give</w:t>
      </w:r>
      <w:r>
        <w:rPr>
          <w:spacing w:val="-3"/>
        </w:rPr>
        <w:t xml:space="preserve"> </w:t>
      </w:r>
      <w:r>
        <w:t>consistently</w:t>
      </w:r>
      <w:r>
        <w:rPr>
          <w:spacing w:val="-3"/>
        </w:rPr>
        <w:t xml:space="preserve"> </w:t>
      </w:r>
      <w:r>
        <w:t>high</w:t>
      </w:r>
      <w:r>
        <w:rPr>
          <w:spacing w:val="-4"/>
        </w:rPr>
        <w:t xml:space="preserve"> </w:t>
      </w:r>
      <w:r>
        <w:t>or</w:t>
      </w:r>
      <w:r>
        <w:rPr>
          <w:spacing w:val="-3"/>
        </w:rPr>
        <w:t xml:space="preserve"> </w:t>
      </w:r>
      <w:r>
        <w:t>low</w:t>
      </w:r>
      <w:r>
        <w:rPr>
          <w:spacing w:val="-2"/>
        </w:rPr>
        <w:t xml:space="preserve"> </w:t>
      </w:r>
      <w:r>
        <w:t>ratings</w:t>
      </w:r>
      <w:r>
        <w:rPr>
          <w:spacing w:val="-3"/>
        </w:rPr>
        <w:t xml:space="preserve"> </w:t>
      </w:r>
      <w:r>
        <w:t xml:space="preserve">to all the employees. This method makes use of several sets of pair phrases, One or two of which may be positive and the other one or two negative and the </w:t>
      </w:r>
      <w:r>
        <w:rPr>
          <w:spacing w:val="-3"/>
        </w:rPr>
        <w:t xml:space="preserve">rater </w:t>
      </w:r>
      <w:r>
        <w:t>is asked to indicate which of the four phrases is the most and least descriptive of a</w:t>
      </w:r>
      <w:r>
        <w:rPr>
          <w:spacing w:val="-35"/>
        </w:rPr>
        <w:t xml:space="preserve"> </w:t>
      </w:r>
      <w:r>
        <w:t>particular</w:t>
      </w:r>
    </w:p>
    <w:p w14:paraId="25128239" w14:textId="63B73A81" w:rsidR="00EC63B3" w:rsidRDefault="00095B77">
      <w:pPr>
        <w:pStyle w:val="BodyText"/>
        <w:ind w:right="200"/>
        <w:jc w:val="both"/>
      </w:pPr>
      <w:r>
        <w:rPr>
          <w:spacing w:val="-6"/>
        </w:rPr>
        <w:t xml:space="preserve">worker. </w:t>
      </w:r>
      <w:r>
        <w:rPr>
          <w:spacing w:val="-3"/>
        </w:rPr>
        <w:t xml:space="preserve">Actually, </w:t>
      </w:r>
      <w:r>
        <w:t xml:space="preserve">the statement items are grounded in such a </w:t>
      </w:r>
      <w:r>
        <w:rPr>
          <w:spacing w:val="-3"/>
        </w:rPr>
        <w:t xml:space="preserve">way </w:t>
      </w:r>
      <w:r>
        <w:t xml:space="preserve">that the </w:t>
      </w:r>
      <w:r>
        <w:rPr>
          <w:spacing w:val="-3"/>
        </w:rPr>
        <w:t xml:space="preserve">rater </w:t>
      </w:r>
      <w:r>
        <w:t>cannot easily</w:t>
      </w:r>
      <w:r>
        <w:rPr>
          <w:spacing w:val="-6"/>
        </w:rPr>
        <w:t xml:space="preserve"> </w:t>
      </w:r>
      <w:r>
        <w:t>judge</w:t>
      </w:r>
      <w:r>
        <w:rPr>
          <w:spacing w:val="-6"/>
        </w:rPr>
        <w:t xml:space="preserve"> </w:t>
      </w:r>
      <w:r>
        <w:t>which</w:t>
      </w:r>
      <w:r>
        <w:rPr>
          <w:spacing w:val="-5"/>
        </w:rPr>
        <w:t xml:space="preserve"> </w:t>
      </w:r>
      <w:r>
        <w:t>statements</w:t>
      </w:r>
      <w:r>
        <w:rPr>
          <w:spacing w:val="-5"/>
        </w:rPr>
        <w:t xml:space="preserve"> </w:t>
      </w:r>
      <w:r>
        <w:t>apply</w:t>
      </w:r>
      <w:r>
        <w:rPr>
          <w:spacing w:val="-6"/>
        </w:rPr>
        <w:t xml:space="preserve"> </w:t>
      </w:r>
      <w:r>
        <w:t>to</w:t>
      </w:r>
      <w:r>
        <w:rPr>
          <w:spacing w:val="-5"/>
        </w:rPr>
        <w:t xml:space="preserve"> </w:t>
      </w:r>
      <w:r>
        <w:t>the</w:t>
      </w:r>
      <w:r>
        <w:rPr>
          <w:spacing w:val="-5"/>
        </w:rPr>
        <w:t xml:space="preserve"> </w:t>
      </w:r>
      <w:r>
        <w:t>most</w:t>
      </w:r>
      <w:r>
        <w:rPr>
          <w:spacing w:val="-5"/>
        </w:rPr>
        <w:t xml:space="preserve"> </w:t>
      </w:r>
      <w:r>
        <w:t>effective</w:t>
      </w:r>
      <w:r>
        <w:rPr>
          <w:spacing w:val="-5"/>
        </w:rPr>
        <w:t xml:space="preserve"> </w:t>
      </w:r>
      <w:r>
        <w:t>employee.</w:t>
      </w:r>
      <w:r>
        <w:rPr>
          <w:spacing w:val="-6"/>
        </w:rPr>
        <w:t xml:space="preserve"> </w:t>
      </w:r>
      <w:r>
        <w:t>The</w:t>
      </w:r>
      <w:r>
        <w:rPr>
          <w:spacing w:val="-6"/>
        </w:rPr>
        <w:t xml:space="preserve"> </w:t>
      </w:r>
      <w:r>
        <w:t>following</w:t>
      </w:r>
      <w:r>
        <w:rPr>
          <w:spacing w:val="-5"/>
        </w:rPr>
        <w:t xml:space="preserve"> </w:t>
      </w:r>
      <w:r>
        <w:rPr>
          <w:spacing w:val="-3"/>
        </w:rPr>
        <w:t xml:space="preserve">box </w:t>
      </w:r>
      <w:r>
        <w:t>is a classic illustration of the forced choice items in</w:t>
      </w:r>
      <w:r>
        <w:rPr>
          <w:spacing w:val="-17"/>
        </w:rPr>
        <w:t xml:space="preserve"> </w:t>
      </w:r>
      <w:r>
        <w:t>organizations.</w:t>
      </w:r>
    </w:p>
    <w:p w14:paraId="521A98ED" w14:textId="52D74BB1" w:rsidR="00EC63B3" w:rsidRDefault="00E36C6D">
      <w:pPr>
        <w:spacing w:before="187"/>
        <w:ind w:left="1824"/>
        <w:rPr>
          <w:rFonts w:ascii="Microsoft JhengHei"/>
          <w:b/>
          <w:sz w:val="18"/>
        </w:rPr>
      </w:pPr>
      <w:r>
        <w:rPr>
          <w:noProof/>
        </w:rPr>
        <w:pict w14:anchorId="287FA9DB">
          <v:shape id="_x0000_s1136" style="position:absolute;left:0;text-align:left;margin-left:88.5pt;margin-top:26.3pt;width:303.1pt;height:94.85pt;z-index:-251216896" coordorigin="2950,1405" coordsize="6062,1897" o:spt="100" adj="0,,0" path="m9012,1405r-6062,l2950,3302r6062,l9012,3288r-6034,l2964,3274r14,l2978,1433r-14,l2978,1419r6034,l9012,1405xm2978,3274r-14,l2978,3288r,-14xm8984,3274r-6006,l2978,3288r6006,l8984,3274xm8984,1419r,1869l8998,3274r14,l9012,1433r-14,l8984,1419xm9012,3274r-14,l8984,3288r28,l9012,3274xm2978,1419r-14,14l2978,1433r,-14xm8984,1419r-6006,l2978,1433r6006,l8984,1419xm9012,1419r-28,l8998,1433r14,l9012,1419xe" fillcolor="black" stroked="f">
            <v:stroke joinstyle="round"/>
            <v:formulas/>
            <v:path arrowok="t" o:connecttype="segments"/>
          </v:shape>
        </w:pict>
      </w:r>
      <w:r>
        <w:rPr>
          <w:noProof/>
        </w:rPr>
        <w:pict w14:anchorId="04EB52E2">
          <v:rect id="_x0000_s1137" style="position:absolute;left:0;text-align:left;margin-left:89.2pt;margin-top:27pt;width:301.7pt;height:93.45pt;z-index:-503316477" fillcolor="#375f92" stroked="f"/>
        </w:pict>
      </w:r>
      <w:r w:rsidR="00095B77">
        <w:pict w14:anchorId="110B1C2C">
          <v:shape id="_x0000_s1134" type="#_x0000_t202" style="position:absolute;left:0;text-align:left;margin-left:148.2pt;margin-top:27pt;width:301.7pt;height:93.45pt;z-index:-251443200;mso-wrap-distance-left:0;mso-wrap-distance-right:0;mso-position-horizontal-relative:page" filled="f" stroked="f">
            <v:textbox inset="0,0,0,0">
              <w:txbxContent>
                <w:p w14:paraId="193E8CCF" w14:textId="77777777" w:rsidR="00095B77" w:rsidRDefault="00095B77">
                  <w:pPr>
                    <w:spacing w:before="54" w:line="160" w:lineRule="auto"/>
                    <w:ind w:left="64"/>
                    <w:rPr>
                      <w:rFonts w:ascii="Microsoft JhengHei" w:hAnsi="Microsoft JhengHei"/>
                      <w:sz w:val="18"/>
                    </w:rPr>
                  </w:pPr>
                  <w:r>
                    <w:rPr>
                      <w:rFonts w:ascii="Microsoft JhengHei" w:hAnsi="Microsoft JhengHei"/>
                      <w:b/>
                      <w:color w:val="FFFF00"/>
                      <w:w w:val="105"/>
                      <w:sz w:val="18"/>
                    </w:rPr>
                    <w:t>Rater Instructions</w:t>
                  </w:r>
                  <w:r>
                    <w:rPr>
                      <w:rFonts w:ascii="Microsoft JhengHei" w:hAnsi="Microsoft JhengHei"/>
                      <w:color w:val="FFFF00"/>
                      <w:w w:val="105"/>
                      <w:sz w:val="18"/>
                    </w:rPr>
                    <w:t xml:space="preserve">: for each </w:t>
                  </w:r>
                  <w:r>
                    <w:rPr>
                      <w:rFonts w:ascii="Microsoft JhengHei" w:hAnsi="Microsoft JhengHei"/>
                      <w:color w:val="FFFF00"/>
                      <w:spacing w:val="-4"/>
                      <w:w w:val="105"/>
                      <w:sz w:val="18"/>
                    </w:rPr>
                    <w:t xml:space="preserve">of </w:t>
                  </w:r>
                  <w:r>
                    <w:rPr>
                      <w:rFonts w:ascii="Microsoft JhengHei" w:hAnsi="Microsoft JhengHei"/>
                      <w:color w:val="FFFF00"/>
                      <w:w w:val="105"/>
                      <w:sz w:val="18"/>
                    </w:rPr>
                    <w:t>the following two items, please indicate</w:t>
                  </w:r>
                  <w:r>
                    <w:rPr>
                      <w:rFonts w:ascii="Microsoft JhengHei" w:hAnsi="Microsoft JhengHei"/>
                      <w:color w:val="FFFF00"/>
                      <w:spacing w:val="-24"/>
                      <w:w w:val="105"/>
                      <w:sz w:val="18"/>
                    </w:rPr>
                    <w:t xml:space="preserve"> </w:t>
                  </w:r>
                  <w:r>
                    <w:rPr>
                      <w:rFonts w:ascii="Microsoft JhengHei" w:hAnsi="Microsoft JhengHei"/>
                      <w:color w:val="FFFF00"/>
                      <w:w w:val="105"/>
                      <w:sz w:val="18"/>
                    </w:rPr>
                    <w:t>which</w:t>
                  </w:r>
                  <w:r>
                    <w:rPr>
                      <w:rFonts w:ascii="Microsoft JhengHei" w:hAnsi="Microsoft JhengHei"/>
                      <w:color w:val="FFFF00"/>
                      <w:spacing w:val="-15"/>
                      <w:w w:val="105"/>
                      <w:sz w:val="18"/>
                    </w:rPr>
                    <w:t xml:space="preserve"> </w:t>
                  </w:r>
                  <w:r>
                    <w:rPr>
                      <w:rFonts w:ascii="Microsoft JhengHei" w:hAnsi="Microsoft JhengHei"/>
                      <w:color w:val="FFFF00"/>
                      <w:w w:val="105"/>
                      <w:sz w:val="18"/>
                    </w:rPr>
                    <w:t>behavior</w:t>
                  </w:r>
                  <w:r>
                    <w:rPr>
                      <w:rFonts w:ascii="Microsoft JhengHei" w:hAnsi="Microsoft JhengHei"/>
                      <w:color w:val="FFFF00"/>
                      <w:spacing w:val="-22"/>
                      <w:w w:val="105"/>
                      <w:sz w:val="18"/>
                    </w:rPr>
                    <w:t xml:space="preserve"> </w:t>
                  </w:r>
                  <w:r>
                    <w:rPr>
                      <w:rFonts w:ascii="Microsoft JhengHei" w:hAnsi="Microsoft JhengHei"/>
                      <w:color w:val="FFFF00"/>
                      <w:w w:val="105"/>
                      <w:sz w:val="18"/>
                    </w:rPr>
                    <w:t>if</w:t>
                  </w:r>
                  <w:r>
                    <w:rPr>
                      <w:rFonts w:ascii="Microsoft JhengHei" w:hAnsi="Microsoft JhengHei"/>
                      <w:color w:val="FFFF00"/>
                      <w:spacing w:val="-13"/>
                      <w:w w:val="105"/>
                      <w:sz w:val="18"/>
                    </w:rPr>
                    <w:t xml:space="preserve"> </w:t>
                  </w:r>
                  <w:r>
                    <w:rPr>
                      <w:rFonts w:ascii="Microsoft JhengHei" w:hAnsi="Microsoft JhengHei"/>
                      <w:color w:val="FFFF00"/>
                      <w:w w:val="105"/>
                      <w:sz w:val="18"/>
                    </w:rPr>
                    <w:t>most</w:t>
                  </w:r>
                  <w:r>
                    <w:rPr>
                      <w:rFonts w:ascii="Microsoft JhengHei" w:hAnsi="Microsoft JhengHei"/>
                      <w:color w:val="FFFF00"/>
                      <w:spacing w:val="-16"/>
                      <w:w w:val="105"/>
                      <w:sz w:val="18"/>
                    </w:rPr>
                    <w:t xml:space="preserve"> </w:t>
                  </w:r>
                  <w:r>
                    <w:rPr>
                      <w:rFonts w:ascii="Microsoft JhengHei" w:hAnsi="Microsoft JhengHei"/>
                      <w:color w:val="FFFF00"/>
                      <w:w w:val="105"/>
                      <w:sz w:val="18"/>
                    </w:rPr>
                    <w:t>typical</w:t>
                  </w:r>
                  <w:r>
                    <w:rPr>
                      <w:rFonts w:ascii="Microsoft JhengHei" w:hAnsi="Microsoft JhengHei"/>
                      <w:color w:val="FFFF00"/>
                      <w:spacing w:val="-23"/>
                      <w:w w:val="105"/>
                      <w:sz w:val="18"/>
                    </w:rPr>
                    <w:t xml:space="preserve"> </w:t>
                  </w:r>
                  <w:r>
                    <w:rPr>
                      <w:rFonts w:ascii="Microsoft JhengHei" w:hAnsi="Microsoft JhengHei"/>
                      <w:color w:val="FFFF00"/>
                      <w:spacing w:val="-4"/>
                      <w:w w:val="105"/>
                      <w:sz w:val="18"/>
                    </w:rPr>
                    <w:t>of</w:t>
                  </w:r>
                  <w:r>
                    <w:rPr>
                      <w:rFonts w:ascii="Microsoft JhengHei" w:hAnsi="Microsoft JhengHei"/>
                      <w:color w:val="FFFF00"/>
                      <w:spacing w:val="-12"/>
                      <w:w w:val="105"/>
                      <w:sz w:val="18"/>
                    </w:rPr>
                    <w:t xml:space="preserve"> </w:t>
                  </w:r>
                  <w:r>
                    <w:rPr>
                      <w:rFonts w:ascii="Microsoft JhengHei" w:hAnsi="Microsoft JhengHei"/>
                      <w:color w:val="FFFF00"/>
                      <w:w w:val="105"/>
                      <w:sz w:val="18"/>
                    </w:rPr>
                    <w:t>the</w:t>
                  </w:r>
                  <w:r>
                    <w:rPr>
                      <w:rFonts w:ascii="Microsoft JhengHei" w:hAnsi="Microsoft JhengHei"/>
                      <w:color w:val="FFFF00"/>
                      <w:spacing w:val="-14"/>
                      <w:w w:val="105"/>
                      <w:sz w:val="18"/>
                    </w:rPr>
                    <w:t xml:space="preserve"> </w:t>
                  </w:r>
                  <w:r>
                    <w:rPr>
                      <w:rFonts w:ascii="Microsoft JhengHei" w:hAnsi="Microsoft JhengHei"/>
                      <w:color w:val="FFFF00"/>
                      <w:w w:val="105"/>
                      <w:sz w:val="18"/>
                    </w:rPr>
                    <w:t>instructor’s</w:t>
                  </w:r>
                  <w:r>
                    <w:rPr>
                      <w:rFonts w:ascii="Microsoft JhengHei" w:hAnsi="Microsoft JhengHei"/>
                      <w:color w:val="FFFF00"/>
                      <w:spacing w:val="-18"/>
                      <w:w w:val="105"/>
                      <w:sz w:val="18"/>
                    </w:rPr>
                    <w:t xml:space="preserve"> </w:t>
                  </w:r>
                  <w:r>
                    <w:rPr>
                      <w:rFonts w:ascii="Microsoft JhengHei" w:hAnsi="Microsoft JhengHei"/>
                      <w:color w:val="FFFF00"/>
                      <w:w w:val="105"/>
                      <w:sz w:val="18"/>
                    </w:rPr>
                    <w:t>behavior</w:t>
                  </w:r>
                </w:p>
                <w:p w14:paraId="0FAC9CB2" w14:textId="77777777" w:rsidR="00095B77" w:rsidRDefault="00095B77">
                  <w:pPr>
                    <w:numPr>
                      <w:ilvl w:val="0"/>
                      <w:numId w:val="6"/>
                    </w:numPr>
                    <w:tabs>
                      <w:tab w:val="left" w:pos="252"/>
                    </w:tabs>
                    <w:spacing w:before="33"/>
                    <w:rPr>
                      <w:rFonts w:ascii="Microsoft JhengHei"/>
                      <w:sz w:val="18"/>
                    </w:rPr>
                  </w:pPr>
                  <w:r>
                    <w:rPr>
                      <w:rFonts w:ascii="Microsoft JhengHei"/>
                      <w:color w:val="FFFFFF"/>
                      <w:w w:val="105"/>
                      <w:sz w:val="18"/>
                    </w:rPr>
                    <w:t xml:space="preserve">a. Presentations were </w:t>
                  </w:r>
                  <w:r>
                    <w:rPr>
                      <w:rFonts w:ascii="Microsoft JhengHei"/>
                      <w:color w:val="FFFFFF"/>
                      <w:spacing w:val="-4"/>
                      <w:w w:val="105"/>
                      <w:sz w:val="18"/>
                    </w:rPr>
                    <w:t xml:space="preserve">of </w:t>
                  </w:r>
                  <w:r>
                    <w:rPr>
                      <w:rFonts w:ascii="Microsoft JhengHei"/>
                      <w:color w:val="FFFFFF"/>
                      <w:w w:val="105"/>
                      <w:sz w:val="18"/>
                    </w:rPr>
                    <w:t>excellent</w:t>
                  </w:r>
                  <w:r>
                    <w:rPr>
                      <w:rFonts w:ascii="Microsoft JhengHei"/>
                      <w:color w:val="FFFFFF"/>
                      <w:spacing w:val="-31"/>
                      <w:w w:val="105"/>
                      <w:sz w:val="18"/>
                    </w:rPr>
                    <w:t xml:space="preserve"> </w:t>
                  </w:r>
                  <w:r>
                    <w:rPr>
                      <w:rFonts w:ascii="Microsoft JhengHei"/>
                      <w:color w:val="FFFFFF"/>
                      <w:spacing w:val="-3"/>
                      <w:w w:val="105"/>
                      <w:sz w:val="18"/>
                    </w:rPr>
                    <w:t>quality.</w:t>
                  </w:r>
                </w:p>
                <w:p w14:paraId="6C0414AE" w14:textId="77777777" w:rsidR="00095B77" w:rsidRDefault="00095B77">
                  <w:pPr>
                    <w:spacing w:before="2"/>
                    <w:ind w:left="245"/>
                    <w:rPr>
                      <w:rFonts w:ascii="Microsoft JhengHei"/>
                      <w:sz w:val="18"/>
                    </w:rPr>
                  </w:pPr>
                  <w:r>
                    <w:rPr>
                      <w:rFonts w:ascii="Microsoft JhengHei"/>
                      <w:color w:val="FFFFFF"/>
                      <w:w w:val="105"/>
                      <w:sz w:val="18"/>
                    </w:rPr>
                    <w:t>b. The meetings held my interest and attention.</w:t>
                  </w:r>
                </w:p>
                <w:p w14:paraId="739A4401" w14:textId="77777777" w:rsidR="00095B77" w:rsidRDefault="00095B77">
                  <w:pPr>
                    <w:numPr>
                      <w:ilvl w:val="0"/>
                      <w:numId w:val="6"/>
                    </w:numPr>
                    <w:tabs>
                      <w:tab w:val="left" w:pos="252"/>
                    </w:tabs>
                    <w:spacing w:before="3"/>
                    <w:rPr>
                      <w:rFonts w:ascii="Microsoft JhengHei"/>
                      <w:sz w:val="18"/>
                    </w:rPr>
                  </w:pPr>
                  <w:r>
                    <w:rPr>
                      <w:rFonts w:ascii="Microsoft JhengHei"/>
                      <w:color w:val="FFFFFF"/>
                      <w:w w:val="105"/>
                      <w:sz w:val="18"/>
                    </w:rPr>
                    <w:t>a.</w:t>
                  </w:r>
                  <w:r>
                    <w:rPr>
                      <w:rFonts w:ascii="Microsoft JhengHei"/>
                      <w:color w:val="FFFFFF"/>
                      <w:spacing w:val="-5"/>
                      <w:w w:val="105"/>
                      <w:sz w:val="18"/>
                    </w:rPr>
                    <w:t xml:space="preserve"> </w:t>
                  </w:r>
                  <w:r>
                    <w:rPr>
                      <w:rFonts w:ascii="Microsoft JhengHei"/>
                      <w:color w:val="FFFFFF"/>
                      <w:spacing w:val="-2"/>
                      <w:w w:val="105"/>
                      <w:sz w:val="18"/>
                    </w:rPr>
                    <w:t>The</w:t>
                  </w:r>
                  <w:r>
                    <w:rPr>
                      <w:rFonts w:ascii="Microsoft JhengHei"/>
                      <w:color w:val="FFFFFF"/>
                      <w:spacing w:val="-5"/>
                      <w:w w:val="105"/>
                      <w:sz w:val="18"/>
                    </w:rPr>
                    <w:t xml:space="preserve"> </w:t>
                  </w:r>
                  <w:r>
                    <w:rPr>
                      <w:rFonts w:ascii="Microsoft JhengHei"/>
                      <w:color w:val="FFFFFF"/>
                      <w:w w:val="105"/>
                      <w:sz w:val="18"/>
                    </w:rPr>
                    <w:t>instructor</w:t>
                  </w:r>
                  <w:r>
                    <w:rPr>
                      <w:rFonts w:ascii="Microsoft JhengHei"/>
                      <w:color w:val="FFFFFF"/>
                      <w:spacing w:val="-10"/>
                      <w:w w:val="105"/>
                      <w:sz w:val="18"/>
                    </w:rPr>
                    <w:t xml:space="preserve"> </w:t>
                  </w:r>
                  <w:r>
                    <w:rPr>
                      <w:rFonts w:ascii="Microsoft JhengHei"/>
                      <w:color w:val="FFFFFF"/>
                      <w:w w:val="105"/>
                      <w:sz w:val="18"/>
                    </w:rPr>
                    <w:t>was</w:t>
                  </w:r>
                  <w:r>
                    <w:rPr>
                      <w:rFonts w:ascii="Microsoft JhengHei"/>
                      <w:color w:val="FFFFFF"/>
                      <w:spacing w:val="-11"/>
                      <w:w w:val="105"/>
                      <w:sz w:val="18"/>
                    </w:rPr>
                    <w:t xml:space="preserve"> </w:t>
                  </w:r>
                  <w:r>
                    <w:rPr>
                      <w:rFonts w:ascii="Microsoft JhengHei"/>
                      <w:color w:val="FFFFFF"/>
                      <w:w w:val="105"/>
                      <w:sz w:val="18"/>
                    </w:rPr>
                    <w:t>able</w:t>
                  </w:r>
                  <w:r>
                    <w:rPr>
                      <w:rFonts w:ascii="Microsoft JhengHei"/>
                      <w:color w:val="FFFFFF"/>
                      <w:spacing w:val="-11"/>
                      <w:w w:val="105"/>
                      <w:sz w:val="18"/>
                    </w:rPr>
                    <w:t xml:space="preserve"> </w:t>
                  </w:r>
                  <w:r>
                    <w:rPr>
                      <w:rFonts w:ascii="Microsoft JhengHei"/>
                      <w:color w:val="FFFFFF"/>
                      <w:w w:val="105"/>
                      <w:sz w:val="18"/>
                    </w:rPr>
                    <w:t>to</w:t>
                  </w:r>
                  <w:r>
                    <w:rPr>
                      <w:rFonts w:ascii="Microsoft JhengHei"/>
                      <w:color w:val="FFFFFF"/>
                      <w:spacing w:val="-10"/>
                      <w:w w:val="105"/>
                      <w:sz w:val="18"/>
                    </w:rPr>
                    <w:t xml:space="preserve"> </w:t>
                  </w:r>
                  <w:r>
                    <w:rPr>
                      <w:rFonts w:ascii="Microsoft JhengHei"/>
                      <w:color w:val="FFFFFF"/>
                      <w:w w:val="105"/>
                      <w:sz w:val="18"/>
                    </w:rPr>
                    <w:t>get</w:t>
                  </w:r>
                  <w:r>
                    <w:rPr>
                      <w:rFonts w:ascii="Microsoft JhengHei"/>
                      <w:color w:val="FFFFFF"/>
                      <w:spacing w:val="-8"/>
                      <w:w w:val="105"/>
                      <w:sz w:val="18"/>
                    </w:rPr>
                    <w:t xml:space="preserve"> </w:t>
                  </w:r>
                  <w:r>
                    <w:rPr>
                      <w:rFonts w:ascii="Microsoft JhengHei"/>
                      <w:color w:val="FFFFFF"/>
                      <w:w w:val="105"/>
                      <w:sz w:val="18"/>
                    </w:rPr>
                    <w:t>cooperation</w:t>
                  </w:r>
                  <w:r>
                    <w:rPr>
                      <w:rFonts w:ascii="Microsoft JhengHei"/>
                      <w:color w:val="FFFFFF"/>
                      <w:spacing w:val="-12"/>
                      <w:w w:val="105"/>
                      <w:sz w:val="18"/>
                    </w:rPr>
                    <w:t xml:space="preserve"> </w:t>
                  </w:r>
                  <w:r>
                    <w:rPr>
                      <w:rFonts w:ascii="Microsoft JhengHei"/>
                      <w:color w:val="FFFFFF"/>
                      <w:w w:val="105"/>
                      <w:sz w:val="18"/>
                    </w:rPr>
                    <w:t>and</w:t>
                  </w:r>
                  <w:r>
                    <w:rPr>
                      <w:rFonts w:ascii="Microsoft JhengHei"/>
                      <w:color w:val="FFFFFF"/>
                      <w:spacing w:val="-10"/>
                      <w:w w:val="105"/>
                      <w:sz w:val="18"/>
                    </w:rPr>
                    <w:t xml:space="preserve"> </w:t>
                  </w:r>
                  <w:r>
                    <w:rPr>
                      <w:rFonts w:ascii="Microsoft JhengHei"/>
                      <w:color w:val="FFFFFF"/>
                      <w:w w:val="105"/>
                      <w:sz w:val="18"/>
                    </w:rPr>
                    <w:t>attention.</w:t>
                  </w:r>
                </w:p>
                <w:p w14:paraId="002FD0AE" w14:textId="77777777" w:rsidR="00095B77" w:rsidRDefault="00095B77">
                  <w:pPr>
                    <w:spacing w:before="2"/>
                    <w:ind w:left="245"/>
                    <w:rPr>
                      <w:rFonts w:ascii="Microsoft JhengHei"/>
                      <w:sz w:val="18"/>
                    </w:rPr>
                  </w:pPr>
                  <w:r>
                    <w:rPr>
                      <w:rFonts w:ascii="Microsoft JhengHei"/>
                      <w:color w:val="FFFFFF"/>
                      <w:w w:val="105"/>
                      <w:sz w:val="18"/>
                    </w:rPr>
                    <w:t>b. The instructor used class well.</w:t>
                  </w:r>
                </w:p>
              </w:txbxContent>
            </v:textbox>
            <w10:wrap type="topAndBottom" anchorx="page"/>
          </v:shape>
        </w:pict>
      </w:r>
      <w:r w:rsidR="00095B77">
        <w:rPr>
          <w:rFonts w:ascii="Microsoft JhengHei"/>
          <w:b/>
          <w:color w:val="006699"/>
          <w:w w:val="105"/>
          <w:sz w:val="18"/>
        </w:rPr>
        <w:t>Forced-Choice rating scale</w:t>
      </w:r>
    </w:p>
    <w:p w14:paraId="61699C3B" w14:textId="77777777" w:rsidR="00EC63B3" w:rsidRDefault="00EC63B3">
      <w:pPr>
        <w:pStyle w:val="BodyText"/>
        <w:spacing w:before="6"/>
        <w:ind w:left="0"/>
        <w:rPr>
          <w:rFonts w:ascii="Microsoft JhengHei"/>
          <w:b/>
          <w:sz w:val="7"/>
        </w:rPr>
      </w:pPr>
    </w:p>
    <w:p w14:paraId="2B9B5EFF" w14:textId="77777777" w:rsidR="00EC63B3" w:rsidRDefault="00095B77">
      <w:pPr>
        <w:pStyle w:val="BodyText"/>
        <w:spacing w:before="52"/>
        <w:ind w:right="895"/>
      </w:pPr>
      <w:r>
        <w:t>Source: Smither, J.W. &amp; London, M. (2009). Performance Management: Putting Research into Action. San Francisco, CA: Pfeiffer.</w:t>
      </w:r>
    </w:p>
    <w:p w14:paraId="02983522" w14:textId="77777777" w:rsidR="00EC63B3" w:rsidRDefault="00EC63B3">
      <w:pPr>
        <w:pStyle w:val="BodyText"/>
        <w:ind w:left="0"/>
      </w:pPr>
    </w:p>
    <w:p w14:paraId="243AFA52" w14:textId="77777777" w:rsidR="00EC63B3" w:rsidRDefault="00EC63B3">
      <w:pPr>
        <w:pStyle w:val="BodyText"/>
        <w:spacing w:before="5"/>
        <w:ind w:left="0"/>
        <w:rPr>
          <w:sz w:val="29"/>
        </w:rPr>
      </w:pPr>
    </w:p>
    <w:p w14:paraId="05A1F2A3" w14:textId="77777777" w:rsidR="00EC63B3" w:rsidRDefault="00095B77">
      <w:pPr>
        <w:pStyle w:val="ListParagraph"/>
        <w:numPr>
          <w:ilvl w:val="1"/>
          <w:numId w:val="11"/>
        </w:numPr>
        <w:tabs>
          <w:tab w:val="left" w:pos="853"/>
        </w:tabs>
        <w:spacing w:before="0"/>
        <w:rPr>
          <w:sz w:val="24"/>
        </w:rPr>
      </w:pPr>
      <w:r>
        <w:rPr>
          <w:sz w:val="24"/>
        </w:rPr>
        <w:t>Mixed Standard</w:t>
      </w:r>
      <w:r>
        <w:rPr>
          <w:spacing w:val="-2"/>
          <w:sz w:val="24"/>
        </w:rPr>
        <w:t xml:space="preserve"> </w:t>
      </w:r>
      <w:r>
        <w:rPr>
          <w:sz w:val="24"/>
        </w:rPr>
        <w:t>Scales</w:t>
      </w:r>
    </w:p>
    <w:p w14:paraId="30E60F56" w14:textId="77777777" w:rsidR="00EC63B3" w:rsidRDefault="00095B77">
      <w:pPr>
        <w:pStyle w:val="BodyText"/>
        <w:spacing w:before="180"/>
        <w:ind w:right="302"/>
      </w:pPr>
      <w:r>
        <w:t>Mixed standard scales are a relatively recent innovation in rating scales. They contain statements representing good, average, and poor performance based on behavioral examples obtained from knowledgeable persons, usually supervisors. An evaluator's task is to indicate whether an employee either fits the statement, is better than the statement, or worse than the statement.</w:t>
      </w:r>
    </w:p>
    <w:p w14:paraId="04E731F5" w14:textId="77777777" w:rsidR="00EC63B3" w:rsidRDefault="00095B77">
      <w:pPr>
        <w:pStyle w:val="BodyText"/>
        <w:spacing w:before="181"/>
        <w:ind w:right="127"/>
      </w:pPr>
      <w:r>
        <w:t>In a mixed standard scale, each performance dimension has three statements relating to it: one illustrating good performance, one average, and one poor. Thus, this mixed standard scale has nine statements, three for each of the three dimensions used.</w:t>
      </w:r>
    </w:p>
    <w:p w14:paraId="34744412" w14:textId="77777777" w:rsidR="00EC63B3" w:rsidRDefault="00095B77">
      <w:pPr>
        <w:pStyle w:val="BodyText"/>
        <w:ind w:right="657"/>
      </w:pPr>
      <w:r>
        <w:t>Statements in mixed standard scales are randomly mixed, tending to reduce rater errors by making it less obvious which statements reflect effective or ineffective performance.</w:t>
      </w:r>
    </w:p>
    <w:p w14:paraId="6B6425A0" w14:textId="77777777" w:rsidR="00EC63B3" w:rsidRDefault="00095B77">
      <w:pPr>
        <w:pStyle w:val="BodyText"/>
        <w:spacing w:before="180"/>
      </w:pPr>
      <w:r>
        <w:t>Example of a mixed standard scale</w:t>
      </w:r>
    </w:p>
    <w:p w14:paraId="7C046913" w14:textId="77777777" w:rsidR="00EC63B3" w:rsidRDefault="00095B77">
      <w:pPr>
        <w:pStyle w:val="BodyText"/>
      </w:pPr>
      <w:r>
        <w:t>Instructions: If the employee fits the statement, put a “o” in the space opposite the statement. If the employee is better than the statement, put a “+”. If the employee is worse than the statement, put a “-“.</w:t>
      </w:r>
    </w:p>
    <w:p w14:paraId="50400B24" w14:textId="77777777" w:rsidR="00EC63B3" w:rsidRDefault="00EC63B3">
      <w:pPr>
        <w:sectPr w:rsidR="00EC63B3">
          <w:pgSz w:w="11910" w:h="16840"/>
          <w:pgMar w:top="1320" w:right="1300" w:bottom="280" w:left="1180" w:header="890" w:footer="0" w:gutter="0"/>
          <w:cols w:space="720"/>
        </w:sectPr>
      </w:pPr>
    </w:p>
    <w:p w14:paraId="43F84D0E" w14:textId="77777777" w:rsidR="00EC63B3" w:rsidRDefault="00095B77">
      <w:pPr>
        <w:spacing w:before="88"/>
        <w:ind w:left="1786"/>
        <w:rPr>
          <w:rFonts w:ascii="Microsoft JhengHei"/>
          <w:b/>
          <w:sz w:val="19"/>
        </w:rPr>
      </w:pPr>
      <w:r>
        <w:rPr>
          <w:rFonts w:ascii="Microsoft JhengHei"/>
          <w:b/>
          <w:color w:val="006699"/>
          <w:sz w:val="19"/>
        </w:rPr>
        <w:lastRenderedPageBreak/>
        <w:t>Mixed standard scale</w:t>
      </w:r>
    </w:p>
    <w:tbl>
      <w:tblPr>
        <w:tblW w:w="0" w:type="auto"/>
        <w:tblInd w:w="175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215"/>
        <w:gridCol w:w="1215"/>
        <w:gridCol w:w="1215"/>
        <w:gridCol w:w="1215"/>
        <w:gridCol w:w="1208"/>
      </w:tblGrid>
      <w:tr w:rsidR="00EC63B3" w14:paraId="0ED6A366" w14:textId="77777777">
        <w:trPr>
          <w:trHeight w:val="251"/>
        </w:trPr>
        <w:tc>
          <w:tcPr>
            <w:tcW w:w="1215" w:type="dxa"/>
            <w:shd w:val="clear" w:color="auto" w:fill="94B3D6"/>
          </w:tcPr>
          <w:p w14:paraId="27B0D7EC" w14:textId="77777777" w:rsidR="00EC63B3" w:rsidRDefault="00095B77">
            <w:pPr>
              <w:pStyle w:val="TableParagraph"/>
              <w:spacing w:before="16" w:line="216" w:lineRule="exact"/>
              <w:ind w:left="161" w:right="139"/>
              <w:rPr>
                <w:sz w:val="19"/>
              </w:rPr>
            </w:pPr>
            <w:r>
              <w:rPr>
                <w:color w:val="FFFF00"/>
                <w:sz w:val="19"/>
              </w:rPr>
              <w:t>Behaviors</w:t>
            </w:r>
          </w:p>
        </w:tc>
        <w:tc>
          <w:tcPr>
            <w:tcW w:w="1215" w:type="dxa"/>
            <w:shd w:val="clear" w:color="auto" w:fill="94B3D6"/>
          </w:tcPr>
          <w:p w14:paraId="4658374D" w14:textId="77777777" w:rsidR="00EC63B3" w:rsidRDefault="00095B77">
            <w:pPr>
              <w:pStyle w:val="TableParagraph"/>
              <w:spacing w:before="16" w:line="216" w:lineRule="exact"/>
              <w:ind w:left="161" w:right="128"/>
              <w:rPr>
                <w:sz w:val="19"/>
              </w:rPr>
            </w:pPr>
            <w:r>
              <w:rPr>
                <w:sz w:val="19"/>
              </w:rPr>
              <w:t>Superior</w:t>
            </w:r>
          </w:p>
        </w:tc>
        <w:tc>
          <w:tcPr>
            <w:tcW w:w="1215" w:type="dxa"/>
            <w:shd w:val="clear" w:color="auto" w:fill="94B3D6"/>
          </w:tcPr>
          <w:p w14:paraId="414E5226" w14:textId="77777777" w:rsidR="00EC63B3" w:rsidRDefault="00095B77">
            <w:pPr>
              <w:pStyle w:val="TableParagraph"/>
              <w:spacing w:before="16" w:line="216" w:lineRule="exact"/>
              <w:ind w:left="161" w:right="133"/>
              <w:rPr>
                <w:sz w:val="19"/>
              </w:rPr>
            </w:pPr>
            <w:r>
              <w:rPr>
                <w:sz w:val="19"/>
              </w:rPr>
              <w:t>Average</w:t>
            </w:r>
          </w:p>
        </w:tc>
        <w:tc>
          <w:tcPr>
            <w:tcW w:w="1215" w:type="dxa"/>
            <w:shd w:val="clear" w:color="auto" w:fill="94B3D6"/>
          </w:tcPr>
          <w:p w14:paraId="74B25916" w14:textId="77777777" w:rsidR="00EC63B3" w:rsidRDefault="00095B77">
            <w:pPr>
              <w:pStyle w:val="TableParagraph"/>
              <w:spacing w:before="16" w:line="216" w:lineRule="exact"/>
              <w:ind w:left="161" w:right="132"/>
              <w:rPr>
                <w:sz w:val="19"/>
              </w:rPr>
            </w:pPr>
            <w:r>
              <w:rPr>
                <w:sz w:val="19"/>
              </w:rPr>
              <w:t>Inferior</w:t>
            </w:r>
          </w:p>
        </w:tc>
        <w:tc>
          <w:tcPr>
            <w:tcW w:w="1208" w:type="dxa"/>
            <w:shd w:val="clear" w:color="auto" w:fill="B8CDE4"/>
          </w:tcPr>
          <w:p w14:paraId="7910A6A9" w14:textId="77777777" w:rsidR="00EC63B3" w:rsidRDefault="00095B77">
            <w:pPr>
              <w:pStyle w:val="TableParagraph"/>
              <w:spacing w:before="16" w:line="216" w:lineRule="exact"/>
              <w:ind w:left="315" w:right="273"/>
              <w:rPr>
                <w:sz w:val="19"/>
              </w:rPr>
            </w:pPr>
            <w:r>
              <w:rPr>
                <w:color w:val="C00000"/>
                <w:sz w:val="19"/>
              </w:rPr>
              <w:t>Rating</w:t>
            </w:r>
          </w:p>
        </w:tc>
      </w:tr>
      <w:tr w:rsidR="00EC63B3" w14:paraId="34EA66CD" w14:textId="77777777">
        <w:trPr>
          <w:trHeight w:val="251"/>
        </w:trPr>
        <w:tc>
          <w:tcPr>
            <w:tcW w:w="1215" w:type="dxa"/>
            <w:shd w:val="clear" w:color="auto" w:fill="94B3D6"/>
          </w:tcPr>
          <w:p w14:paraId="5B473939" w14:textId="77777777" w:rsidR="00EC63B3" w:rsidRDefault="00095B77">
            <w:pPr>
              <w:pStyle w:val="TableParagraph"/>
              <w:spacing w:before="17" w:line="215" w:lineRule="exact"/>
              <w:ind w:left="25"/>
              <w:rPr>
                <w:sz w:val="19"/>
              </w:rPr>
            </w:pPr>
            <w:r>
              <w:rPr>
                <w:color w:val="FFFF00"/>
                <w:sz w:val="19"/>
              </w:rPr>
              <w:t>1</w:t>
            </w:r>
          </w:p>
        </w:tc>
        <w:tc>
          <w:tcPr>
            <w:tcW w:w="1215" w:type="dxa"/>
            <w:shd w:val="clear" w:color="auto" w:fill="94B3D6"/>
          </w:tcPr>
          <w:p w14:paraId="566B3040" w14:textId="77777777" w:rsidR="00EC63B3" w:rsidRDefault="00095B77">
            <w:pPr>
              <w:pStyle w:val="TableParagraph"/>
              <w:spacing w:before="17" w:line="215" w:lineRule="exact"/>
              <w:ind w:left="30"/>
              <w:rPr>
                <w:sz w:val="19"/>
              </w:rPr>
            </w:pPr>
            <w:r>
              <w:rPr>
                <w:sz w:val="19"/>
              </w:rPr>
              <w:t>+</w:t>
            </w:r>
          </w:p>
        </w:tc>
        <w:tc>
          <w:tcPr>
            <w:tcW w:w="1215" w:type="dxa"/>
            <w:shd w:val="clear" w:color="auto" w:fill="94B3D6"/>
          </w:tcPr>
          <w:p w14:paraId="6926DA58" w14:textId="77777777" w:rsidR="00EC63B3" w:rsidRDefault="00095B77">
            <w:pPr>
              <w:pStyle w:val="TableParagraph"/>
              <w:spacing w:before="17" w:line="215" w:lineRule="exact"/>
              <w:ind w:left="33"/>
              <w:rPr>
                <w:sz w:val="19"/>
              </w:rPr>
            </w:pPr>
            <w:r>
              <w:rPr>
                <w:sz w:val="19"/>
              </w:rPr>
              <w:t>+</w:t>
            </w:r>
          </w:p>
        </w:tc>
        <w:tc>
          <w:tcPr>
            <w:tcW w:w="1215" w:type="dxa"/>
            <w:shd w:val="clear" w:color="auto" w:fill="94B3D6"/>
          </w:tcPr>
          <w:p w14:paraId="12934CAB" w14:textId="77777777" w:rsidR="00EC63B3" w:rsidRDefault="00095B77">
            <w:pPr>
              <w:pStyle w:val="TableParagraph"/>
              <w:spacing w:before="17" w:line="215" w:lineRule="exact"/>
              <w:ind w:left="35"/>
              <w:rPr>
                <w:sz w:val="19"/>
              </w:rPr>
            </w:pPr>
            <w:r>
              <w:rPr>
                <w:sz w:val="19"/>
              </w:rPr>
              <w:t>+</w:t>
            </w:r>
          </w:p>
        </w:tc>
        <w:tc>
          <w:tcPr>
            <w:tcW w:w="1208" w:type="dxa"/>
            <w:shd w:val="clear" w:color="auto" w:fill="B8CDE4"/>
          </w:tcPr>
          <w:p w14:paraId="37F108C6" w14:textId="77777777" w:rsidR="00EC63B3" w:rsidRDefault="00095B77">
            <w:pPr>
              <w:pStyle w:val="TableParagraph"/>
              <w:spacing w:before="17" w:line="215" w:lineRule="exact"/>
              <w:ind w:left="42"/>
              <w:rPr>
                <w:sz w:val="19"/>
              </w:rPr>
            </w:pPr>
            <w:r>
              <w:rPr>
                <w:color w:val="C00000"/>
                <w:sz w:val="19"/>
              </w:rPr>
              <w:t>7</w:t>
            </w:r>
          </w:p>
        </w:tc>
      </w:tr>
      <w:tr w:rsidR="00EC63B3" w14:paraId="1CB7021F" w14:textId="77777777">
        <w:trPr>
          <w:trHeight w:val="251"/>
        </w:trPr>
        <w:tc>
          <w:tcPr>
            <w:tcW w:w="1215" w:type="dxa"/>
            <w:shd w:val="clear" w:color="auto" w:fill="94B3D6"/>
          </w:tcPr>
          <w:p w14:paraId="1F769C45" w14:textId="77777777" w:rsidR="00EC63B3" w:rsidRDefault="00095B77">
            <w:pPr>
              <w:pStyle w:val="TableParagraph"/>
              <w:spacing w:before="18" w:line="214" w:lineRule="exact"/>
              <w:ind w:left="25"/>
              <w:rPr>
                <w:sz w:val="19"/>
              </w:rPr>
            </w:pPr>
            <w:r>
              <w:rPr>
                <w:color w:val="FFFF00"/>
                <w:sz w:val="19"/>
              </w:rPr>
              <w:t>2</w:t>
            </w:r>
          </w:p>
        </w:tc>
        <w:tc>
          <w:tcPr>
            <w:tcW w:w="1215" w:type="dxa"/>
            <w:shd w:val="clear" w:color="auto" w:fill="94B3D6"/>
          </w:tcPr>
          <w:p w14:paraId="2455B5B8" w14:textId="77777777" w:rsidR="00EC63B3" w:rsidRDefault="00095B77">
            <w:pPr>
              <w:pStyle w:val="TableParagraph"/>
              <w:spacing w:before="18" w:line="214" w:lineRule="exact"/>
              <w:ind w:left="24"/>
              <w:rPr>
                <w:sz w:val="19"/>
              </w:rPr>
            </w:pPr>
            <w:r>
              <w:rPr>
                <w:sz w:val="19"/>
              </w:rPr>
              <w:t>-</w:t>
            </w:r>
          </w:p>
        </w:tc>
        <w:tc>
          <w:tcPr>
            <w:tcW w:w="1215" w:type="dxa"/>
            <w:shd w:val="clear" w:color="auto" w:fill="94B3D6"/>
          </w:tcPr>
          <w:p w14:paraId="07292598" w14:textId="77777777" w:rsidR="00EC63B3" w:rsidRDefault="00095B77">
            <w:pPr>
              <w:pStyle w:val="TableParagraph"/>
              <w:spacing w:before="18" w:line="214" w:lineRule="exact"/>
              <w:ind w:left="28"/>
              <w:rPr>
                <w:sz w:val="19"/>
              </w:rPr>
            </w:pPr>
            <w:r>
              <w:rPr>
                <w:sz w:val="19"/>
              </w:rPr>
              <w:t>o</w:t>
            </w:r>
          </w:p>
        </w:tc>
        <w:tc>
          <w:tcPr>
            <w:tcW w:w="1215" w:type="dxa"/>
            <w:shd w:val="clear" w:color="auto" w:fill="94B3D6"/>
          </w:tcPr>
          <w:p w14:paraId="5093F236" w14:textId="77777777" w:rsidR="00EC63B3" w:rsidRDefault="00095B77">
            <w:pPr>
              <w:pStyle w:val="TableParagraph"/>
              <w:spacing w:before="18" w:line="214" w:lineRule="exact"/>
              <w:ind w:left="35"/>
              <w:rPr>
                <w:sz w:val="19"/>
              </w:rPr>
            </w:pPr>
            <w:r>
              <w:rPr>
                <w:sz w:val="19"/>
              </w:rPr>
              <w:t>+</w:t>
            </w:r>
          </w:p>
        </w:tc>
        <w:tc>
          <w:tcPr>
            <w:tcW w:w="1208" w:type="dxa"/>
            <w:shd w:val="clear" w:color="auto" w:fill="B8CDE4"/>
          </w:tcPr>
          <w:p w14:paraId="56BFF215" w14:textId="77777777" w:rsidR="00EC63B3" w:rsidRDefault="00095B77">
            <w:pPr>
              <w:pStyle w:val="TableParagraph"/>
              <w:spacing w:before="18" w:line="214" w:lineRule="exact"/>
              <w:ind w:left="42"/>
              <w:rPr>
                <w:sz w:val="19"/>
              </w:rPr>
            </w:pPr>
            <w:r>
              <w:rPr>
                <w:color w:val="C00000"/>
                <w:sz w:val="19"/>
              </w:rPr>
              <w:t>4</w:t>
            </w:r>
          </w:p>
        </w:tc>
      </w:tr>
      <w:tr w:rsidR="00EC63B3" w14:paraId="306447C8" w14:textId="77777777">
        <w:trPr>
          <w:trHeight w:val="280"/>
        </w:trPr>
        <w:tc>
          <w:tcPr>
            <w:tcW w:w="1215" w:type="dxa"/>
            <w:shd w:val="clear" w:color="auto" w:fill="94B3D6"/>
          </w:tcPr>
          <w:p w14:paraId="33D927B8" w14:textId="77777777" w:rsidR="00EC63B3" w:rsidRDefault="00095B77">
            <w:pPr>
              <w:pStyle w:val="TableParagraph"/>
              <w:spacing w:before="33"/>
              <w:ind w:left="25"/>
              <w:rPr>
                <w:sz w:val="19"/>
              </w:rPr>
            </w:pPr>
            <w:r>
              <w:rPr>
                <w:color w:val="FFFF00"/>
                <w:sz w:val="19"/>
              </w:rPr>
              <w:t>3</w:t>
            </w:r>
          </w:p>
        </w:tc>
        <w:tc>
          <w:tcPr>
            <w:tcW w:w="1215" w:type="dxa"/>
            <w:shd w:val="clear" w:color="auto" w:fill="94B3D6"/>
          </w:tcPr>
          <w:p w14:paraId="2CD58A1F" w14:textId="77777777" w:rsidR="00EC63B3" w:rsidRDefault="00095B77">
            <w:pPr>
              <w:pStyle w:val="TableParagraph"/>
              <w:spacing w:before="33"/>
              <w:ind w:left="25"/>
              <w:rPr>
                <w:sz w:val="19"/>
              </w:rPr>
            </w:pPr>
            <w:r>
              <w:rPr>
                <w:sz w:val="19"/>
              </w:rPr>
              <w:t>o</w:t>
            </w:r>
          </w:p>
        </w:tc>
        <w:tc>
          <w:tcPr>
            <w:tcW w:w="1215" w:type="dxa"/>
            <w:shd w:val="clear" w:color="auto" w:fill="94B3D6"/>
          </w:tcPr>
          <w:p w14:paraId="17209DA8" w14:textId="77777777" w:rsidR="00EC63B3" w:rsidRDefault="00095B77">
            <w:pPr>
              <w:pStyle w:val="TableParagraph"/>
              <w:spacing w:before="33"/>
              <w:ind w:left="33"/>
              <w:rPr>
                <w:sz w:val="19"/>
              </w:rPr>
            </w:pPr>
            <w:r>
              <w:rPr>
                <w:sz w:val="19"/>
              </w:rPr>
              <w:t>+</w:t>
            </w:r>
          </w:p>
        </w:tc>
        <w:tc>
          <w:tcPr>
            <w:tcW w:w="1215" w:type="dxa"/>
            <w:shd w:val="clear" w:color="auto" w:fill="94B3D6"/>
          </w:tcPr>
          <w:p w14:paraId="594CFA11" w14:textId="77777777" w:rsidR="00EC63B3" w:rsidRDefault="00095B77">
            <w:pPr>
              <w:pStyle w:val="TableParagraph"/>
              <w:spacing w:before="33"/>
              <w:ind w:left="35"/>
              <w:rPr>
                <w:sz w:val="19"/>
              </w:rPr>
            </w:pPr>
            <w:r>
              <w:rPr>
                <w:sz w:val="19"/>
              </w:rPr>
              <w:t>+</w:t>
            </w:r>
          </w:p>
        </w:tc>
        <w:tc>
          <w:tcPr>
            <w:tcW w:w="1208" w:type="dxa"/>
            <w:shd w:val="clear" w:color="auto" w:fill="B8CDE4"/>
          </w:tcPr>
          <w:p w14:paraId="79223550" w14:textId="77777777" w:rsidR="00EC63B3" w:rsidRDefault="00095B77">
            <w:pPr>
              <w:pStyle w:val="TableParagraph"/>
              <w:spacing w:before="33"/>
              <w:ind w:left="42"/>
              <w:rPr>
                <w:sz w:val="19"/>
              </w:rPr>
            </w:pPr>
            <w:r>
              <w:rPr>
                <w:color w:val="C00000"/>
                <w:sz w:val="19"/>
              </w:rPr>
              <w:t>6</w:t>
            </w:r>
          </w:p>
        </w:tc>
      </w:tr>
      <w:tr w:rsidR="00EC63B3" w14:paraId="01A03652" w14:textId="77777777">
        <w:trPr>
          <w:trHeight w:val="251"/>
        </w:trPr>
        <w:tc>
          <w:tcPr>
            <w:tcW w:w="1215" w:type="dxa"/>
            <w:shd w:val="clear" w:color="auto" w:fill="94B3D6"/>
          </w:tcPr>
          <w:p w14:paraId="1222981B" w14:textId="77777777" w:rsidR="00EC63B3" w:rsidRDefault="00095B77">
            <w:pPr>
              <w:pStyle w:val="TableParagraph"/>
              <w:spacing w:before="19" w:line="213" w:lineRule="exact"/>
              <w:ind w:left="25"/>
              <w:rPr>
                <w:sz w:val="19"/>
              </w:rPr>
            </w:pPr>
            <w:r>
              <w:rPr>
                <w:color w:val="FFFF00"/>
                <w:sz w:val="19"/>
              </w:rPr>
              <w:t>4</w:t>
            </w:r>
          </w:p>
        </w:tc>
        <w:tc>
          <w:tcPr>
            <w:tcW w:w="1215" w:type="dxa"/>
            <w:shd w:val="clear" w:color="auto" w:fill="94B3D6"/>
          </w:tcPr>
          <w:p w14:paraId="5431EC1E" w14:textId="77777777" w:rsidR="00EC63B3" w:rsidRDefault="00095B77">
            <w:pPr>
              <w:pStyle w:val="TableParagraph"/>
              <w:spacing w:before="19" w:line="213" w:lineRule="exact"/>
              <w:ind w:left="24"/>
              <w:rPr>
                <w:sz w:val="19"/>
              </w:rPr>
            </w:pPr>
            <w:r>
              <w:rPr>
                <w:sz w:val="19"/>
              </w:rPr>
              <w:t>-</w:t>
            </w:r>
          </w:p>
        </w:tc>
        <w:tc>
          <w:tcPr>
            <w:tcW w:w="1215" w:type="dxa"/>
            <w:shd w:val="clear" w:color="auto" w:fill="94B3D6"/>
          </w:tcPr>
          <w:p w14:paraId="1A3C3077" w14:textId="77777777" w:rsidR="00EC63B3" w:rsidRDefault="00095B77">
            <w:pPr>
              <w:pStyle w:val="TableParagraph"/>
              <w:spacing w:before="19" w:line="213" w:lineRule="exact"/>
              <w:ind w:left="28"/>
              <w:rPr>
                <w:sz w:val="19"/>
              </w:rPr>
            </w:pPr>
            <w:r>
              <w:rPr>
                <w:sz w:val="19"/>
              </w:rPr>
              <w:t>-</w:t>
            </w:r>
          </w:p>
        </w:tc>
        <w:tc>
          <w:tcPr>
            <w:tcW w:w="1215" w:type="dxa"/>
            <w:shd w:val="clear" w:color="auto" w:fill="94B3D6"/>
          </w:tcPr>
          <w:p w14:paraId="121BF87C" w14:textId="77777777" w:rsidR="00EC63B3" w:rsidRDefault="00095B77">
            <w:pPr>
              <w:pStyle w:val="TableParagraph"/>
              <w:spacing w:before="19" w:line="213" w:lineRule="exact"/>
              <w:ind w:left="30"/>
              <w:rPr>
                <w:sz w:val="19"/>
              </w:rPr>
            </w:pPr>
            <w:r>
              <w:rPr>
                <w:sz w:val="19"/>
              </w:rPr>
              <w:t>o</w:t>
            </w:r>
          </w:p>
        </w:tc>
        <w:tc>
          <w:tcPr>
            <w:tcW w:w="1208" w:type="dxa"/>
            <w:shd w:val="clear" w:color="auto" w:fill="B8CDE4"/>
          </w:tcPr>
          <w:p w14:paraId="561869D0" w14:textId="77777777" w:rsidR="00EC63B3" w:rsidRDefault="00095B77">
            <w:pPr>
              <w:pStyle w:val="TableParagraph"/>
              <w:spacing w:before="19" w:line="213" w:lineRule="exact"/>
              <w:ind w:left="42"/>
              <w:rPr>
                <w:sz w:val="19"/>
              </w:rPr>
            </w:pPr>
            <w:r>
              <w:rPr>
                <w:color w:val="C00000"/>
                <w:sz w:val="19"/>
              </w:rPr>
              <w:t>2</w:t>
            </w:r>
          </w:p>
        </w:tc>
      </w:tr>
    </w:tbl>
    <w:p w14:paraId="7A508E86" w14:textId="77777777" w:rsidR="00EC63B3" w:rsidRDefault="00EC63B3">
      <w:pPr>
        <w:pStyle w:val="BodyText"/>
        <w:spacing w:before="3"/>
        <w:ind w:left="0"/>
        <w:rPr>
          <w:rFonts w:ascii="Microsoft JhengHei"/>
          <w:b/>
          <w:sz w:val="13"/>
        </w:rPr>
      </w:pPr>
    </w:p>
    <w:p w14:paraId="7F78A75C" w14:textId="77777777" w:rsidR="00EC63B3" w:rsidRDefault="00095B77">
      <w:pPr>
        <w:pStyle w:val="BodyText"/>
        <w:ind w:right="895"/>
      </w:pPr>
      <w:r>
        <w:t>Source: Smither, J.W. &amp; London, M. (2009). Performance Management: Putting Research into Action. San Francisco, CA: Pfeiffer.</w:t>
      </w:r>
    </w:p>
    <w:p w14:paraId="52B96364" w14:textId="77777777" w:rsidR="00EC63B3" w:rsidRDefault="00EC63B3">
      <w:pPr>
        <w:pStyle w:val="BodyText"/>
        <w:ind w:left="0"/>
      </w:pPr>
    </w:p>
    <w:p w14:paraId="2D26CD9E" w14:textId="77777777" w:rsidR="00EC63B3" w:rsidRDefault="00EC63B3">
      <w:pPr>
        <w:pStyle w:val="BodyText"/>
        <w:spacing w:before="5"/>
        <w:ind w:left="0"/>
        <w:rPr>
          <w:sz w:val="29"/>
        </w:rPr>
      </w:pPr>
    </w:p>
    <w:p w14:paraId="44AAFB84" w14:textId="77777777" w:rsidR="00EC63B3" w:rsidRDefault="00095B77">
      <w:pPr>
        <w:pStyle w:val="ListParagraph"/>
        <w:numPr>
          <w:ilvl w:val="2"/>
          <w:numId w:val="11"/>
        </w:numPr>
        <w:tabs>
          <w:tab w:val="left" w:pos="1237"/>
          <w:tab w:val="left" w:pos="1238"/>
        </w:tabs>
        <w:spacing w:before="1"/>
        <w:ind w:left="1237" w:hanging="482"/>
        <w:rPr>
          <w:sz w:val="24"/>
        </w:rPr>
      </w:pPr>
      <w:r>
        <w:rPr>
          <w:sz w:val="24"/>
        </w:rPr>
        <w:t>Is on good terms with everyone. Can get along with people even in</w:t>
      </w:r>
      <w:r>
        <w:rPr>
          <w:spacing w:val="-39"/>
          <w:sz w:val="24"/>
        </w:rPr>
        <w:t xml:space="preserve"> </w:t>
      </w:r>
      <w:r>
        <w:rPr>
          <w:sz w:val="24"/>
        </w:rPr>
        <w:t>disagreement.</w:t>
      </w:r>
    </w:p>
    <w:p w14:paraId="6E7FDDFA" w14:textId="074C444D" w:rsidR="00EC63B3" w:rsidRDefault="00095B77">
      <w:pPr>
        <w:pStyle w:val="ListParagraph"/>
        <w:numPr>
          <w:ilvl w:val="2"/>
          <w:numId w:val="11"/>
        </w:numPr>
        <w:tabs>
          <w:tab w:val="left" w:pos="1237"/>
          <w:tab w:val="left" w:pos="1238"/>
        </w:tabs>
        <w:ind w:left="1237" w:right="211" w:hanging="481"/>
        <w:rPr>
          <w:sz w:val="24"/>
        </w:rPr>
      </w:pPr>
      <w:r>
        <w:rPr>
          <w:sz w:val="24"/>
        </w:rPr>
        <w:t>Employee's</w:t>
      </w:r>
      <w:r>
        <w:rPr>
          <w:spacing w:val="-5"/>
          <w:sz w:val="24"/>
        </w:rPr>
        <w:t xml:space="preserve"> </w:t>
      </w:r>
      <w:r>
        <w:rPr>
          <w:sz w:val="24"/>
        </w:rPr>
        <w:t>work</w:t>
      </w:r>
      <w:r>
        <w:rPr>
          <w:spacing w:val="-4"/>
          <w:sz w:val="24"/>
        </w:rPr>
        <w:t xml:space="preserve"> </w:t>
      </w:r>
      <w:r>
        <w:rPr>
          <w:sz w:val="24"/>
        </w:rPr>
        <w:t>is</w:t>
      </w:r>
      <w:r>
        <w:rPr>
          <w:spacing w:val="-4"/>
          <w:sz w:val="24"/>
        </w:rPr>
        <w:t xml:space="preserve"> spotty,</w:t>
      </w:r>
      <w:r>
        <w:rPr>
          <w:spacing w:val="-3"/>
          <w:sz w:val="24"/>
        </w:rPr>
        <w:t xml:space="preserve"> </w:t>
      </w:r>
      <w:r>
        <w:rPr>
          <w:sz w:val="24"/>
        </w:rPr>
        <w:t>sometimes</w:t>
      </w:r>
      <w:r>
        <w:rPr>
          <w:spacing w:val="-3"/>
          <w:sz w:val="24"/>
        </w:rPr>
        <w:t xml:space="preserve"> </w:t>
      </w:r>
      <w:r>
        <w:rPr>
          <w:sz w:val="24"/>
        </w:rPr>
        <w:t>being</w:t>
      </w:r>
      <w:r>
        <w:rPr>
          <w:spacing w:val="-4"/>
          <w:sz w:val="24"/>
        </w:rPr>
        <w:t xml:space="preserve"> </w:t>
      </w:r>
      <w:r>
        <w:rPr>
          <w:sz w:val="24"/>
        </w:rPr>
        <w:t>all</w:t>
      </w:r>
      <w:r>
        <w:rPr>
          <w:spacing w:val="-4"/>
          <w:sz w:val="24"/>
        </w:rPr>
        <w:t xml:space="preserve"> </w:t>
      </w:r>
      <w:r>
        <w:rPr>
          <w:sz w:val="24"/>
        </w:rPr>
        <w:t>right</w:t>
      </w:r>
      <w:r>
        <w:rPr>
          <w:spacing w:val="-3"/>
          <w:sz w:val="24"/>
        </w:rPr>
        <w:t xml:space="preserve"> </w:t>
      </w:r>
      <w:r>
        <w:rPr>
          <w:sz w:val="24"/>
        </w:rPr>
        <w:t>and</w:t>
      </w:r>
      <w:r>
        <w:rPr>
          <w:spacing w:val="-4"/>
          <w:sz w:val="24"/>
        </w:rPr>
        <w:t xml:space="preserve"> </w:t>
      </w:r>
      <w:r>
        <w:rPr>
          <w:sz w:val="24"/>
        </w:rPr>
        <w:t>sometimes</w:t>
      </w:r>
      <w:r>
        <w:rPr>
          <w:spacing w:val="-3"/>
          <w:sz w:val="24"/>
        </w:rPr>
        <w:t xml:space="preserve"> </w:t>
      </w:r>
      <w:r>
        <w:rPr>
          <w:sz w:val="24"/>
        </w:rPr>
        <w:t>not.</w:t>
      </w:r>
      <w:r>
        <w:rPr>
          <w:spacing w:val="-5"/>
          <w:sz w:val="24"/>
        </w:rPr>
        <w:t xml:space="preserve"> </w:t>
      </w:r>
      <w:r>
        <w:rPr>
          <w:sz w:val="24"/>
        </w:rPr>
        <w:t>Could</w:t>
      </w:r>
      <w:r>
        <w:rPr>
          <w:spacing w:val="-4"/>
          <w:sz w:val="24"/>
        </w:rPr>
        <w:t xml:space="preserve"> </w:t>
      </w:r>
      <w:r>
        <w:rPr>
          <w:sz w:val="24"/>
        </w:rPr>
        <w:t>be more accurate and</w:t>
      </w:r>
      <w:r>
        <w:rPr>
          <w:spacing w:val="-2"/>
          <w:sz w:val="24"/>
        </w:rPr>
        <w:t xml:space="preserve"> </w:t>
      </w:r>
      <w:r>
        <w:rPr>
          <w:sz w:val="24"/>
        </w:rPr>
        <w:t>careful.</w:t>
      </w:r>
    </w:p>
    <w:p w14:paraId="3A73B6A8" w14:textId="77777777" w:rsidR="00EC63B3" w:rsidRDefault="00095B77">
      <w:pPr>
        <w:pStyle w:val="ListParagraph"/>
        <w:numPr>
          <w:ilvl w:val="2"/>
          <w:numId w:val="11"/>
        </w:numPr>
        <w:tabs>
          <w:tab w:val="left" w:pos="1237"/>
          <w:tab w:val="left" w:pos="1238"/>
        </w:tabs>
        <w:ind w:left="1237" w:hanging="482"/>
        <w:rPr>
          <w:sz w:val="24"/>
        </w:rPr>
      </w:pPr>
      <w:r>
        <w:rPr>
          <w:sz w:val="24"/>
        </w:rPr>
        <w:t>Has a tendency to get into unnecessary conflicts with</w:t>
      </w:r>
      <w:r>
        <w:rPr>
          <w:spacing w:val="-14"/>
          <w:sz w:val="24"/>
        </w:rPr>
        <w:t xml:space="preserve"> </w:t>
      </w:r>
      <w:r>
        <w:rPr>
          <w:sz w:val="24"/>
        </w:rPr>
        <w:t>people.</w:t>
      </w:r>
    </w:p>
    <w:p w14:paraId="0433282C" w14:textId="77777777" w:rsidR="00EC63B3" w:rsidRDefault="00095B77">
      <w:pPr>
        <w:pStyle w:val="ListParagraph"/>
        <w:numPr>
          <w:ilvl w:val="2"/>
          <w:numId w:val="11"/>
        </w:numPr>
        <w:tabs>
          <w:tab w:val="left" w:pos="1237"/>
          <w:tab w:val="left" w:pos="1238"/>
        </w:tabs>
        <w:ind w:left="1237" w:right="429" w:hanging="481"/>
        <w:rPr>
          <w:sz w:val="24"/>
        </w:rPr>
      </w:pPr>
      <w:r>
        <w:rPr>
          <w:sz w:val="24"/>
        </w:rPr>
        <w:t>Is</w:t>
      </w:r>
      <w:r>
        <w:rPr>
          <w:spacing w:val="-5"/>
          <w:sz w:val="24"/>
        </w:rPr>
        <w:t xml:space="preserve"> </w:t>
      </w:r>
      <w:r>
        <w:rPr>
          <w:sz w:val="24"/>
        </w:rPr>
        <w:t>quick</w:t>
      </w:r>
      <w:r>
        <w:rPr>
          <w:spacing w:val="-5"/>
          <w:sz w:val="24"/>
        </w:rPr>
        <w:t xml:space="preserve"> </w:t>
      </w:r>
      <w:r>
        <w:rPr>
          <w:sz w:val="24"/>
        </w:rPr>
        <w:t>and</w:t>
      </w:r>
      <w:r>
        <w:rPr>
          <w:spacing w:val="-4"/>
          <w:sz w:val="24"/>
        </w:rPr>
        <w:t xml:space="preserve"> </w:t>
      </w:r>
      <w:r>
        <w:rPr>
          <w:sz w:val="24"/>
        </w:rPr>
        <w:t>efficient,</w:t>
      </w:r>
      <w:r>
        <w:rPr>
          <w:spacing w:val="-4"/>
          <w:sz w:val="24"/>
        </w:rPr>
        <w:t xml:space="preserve"> </w:t>
      </w:r>
      <w:r>
        <w:rPr>
          <w:sz w:val="24"/>
        </w:rPr>
        <w:t>able</w:t>
      </w:r>
      <w:r>
        <w:rPr>
          <w:spacing w:val="-4"/>
          <w:sz w:val="24"/>
        </w:rPr>
        <w:t xml:space="preserve"> </w:t>
      </w:r>
      <w:r>
        <w:rPr>
          <w:sz w:val="24"/>
        </w:rPr>
        <w:t>to</w:t>
      </w:r>
      <w:r>
        <w:rPr>
          <w:spacing w:val="-5"/>
          <w:sz w:val="24"/>
        </w:rPr>
        <w:t xml:space="preserve"> </w:t>
      </w:r>
      <w:r>
        <w:rPr>
          <w:sz w:val="24"/>
        </w:rPr>
        <w:t>keep</w:t>
      </w:r>
      <w:r>
        <w:rPr>
          <w:spacing w:val="-5"/>
          <w:sz w:val="24"/>
        </w:rPr>
        <w:t xml:space="preserve"> </w:t>
      </w:r>
      <w:r>
        <w:rPr>
          <w:sz w:val="24"/>
        </w:rPr>
        <w:t>work</w:t>
      </w:r>
      <w:r>
        <w:rPr>
          <w:spacing w:val="-5"/>
          <w:sz w:val="24"/>
        </w:rPr>
        <w:t xml:space="preserve"> </w:t>
      </w:r>
      <w:r>
        <w:rPr>
          <w:sz w:val="24"/>
        </w:rPr>
        <w:t>on</w:t>
      </w:r>
      <w:r>
        <w:rPr>
          <w:spacing w:val="-5"/>
          <w:sz w:val="24"/>
        </w:rPr>
        <w:t xml:space="preserve"> </w:t>
      </w:r>
      <w:r>
        <w:rPr>
          <w:sz w:val="24"/>
        </w:rPr>
        <w:t>schedule.</w:t>
      </w:r>
      <w:r>
        <w:rPr>
          <w:spacing w:val="-5"/>
          <w:sz w:val="24"/>
        </w:rPr>
        <w:t xml:space="preserve"> </w:t>
      </w:r>
      <w:r>
        <w:rPr>
          <w:sz w:val="24"/>
        </w:rPr>
        <w:t>Really</w:t>
      </w:r>
      <w:r>
        <w:rPr>
          <w:spacing w:val="-5"/>
          <w:sz w:val="24"/>
        </w:rPr>
        <w:t xml:space="preserve"> </w:t>
      </w:r>
      <w:r>
        <w:rPr>
          <w:sz w:val="24"/>
        </w:rPr>
        <w:t>gets</w:t>
      </w:r>
      <w:r>
        <w:rPr>
          <w:spacing w:val="-5"/>
          <w:sz w:val="24"/>
        </w:rPr>
        <w:t xml:space="preserve"> </w:t>
      </w:r>
      <w:r>
        <w:rPr>
          <w:sz w:val="24"/>
        </w:rPr>
        <w:t>going</w:t>
      </w:r>
      <w:r>
        <w:rPr>
          <w:spacing w:val="-4"/>
          <w:sz w:val="24"/>
        </w:rPr>
        <w:t xml:space="preserve"> </w:t>
      </w:r>
      <w:r>
        <w:rPr>
          <w:sz w:val="24"/>
        </w:rPr>
        <w:t>on</w:t>
      </w:r>
      <w:r>
        <w:rPr>
          <w:spacing w:val="-5"/>
          <w:sz w:val="24"/>
        </w:rPr>
        <w:t xml:space="preserve"> </w:t>
      </w:r>
      <w:r>
        <w:rPr>
          <w:sz w:val="24"/>
        </w:rPr>
        <w:t>a</w:t>
      </w:r>
      <w:r>
        <w:rPr>
          <w:spacing w:val="-5"/>
          <w:sz w:val="24"/>
        </w:rPr>
        <w:t xml:space="preserve"> </w:t>
      </w:r>
      <w:r>
        <w:rPr>
          <w:sz w:val="24"/>
        </w:rPr>
        <w:t>new task.</w:t>
      </w:r>
    </w:p>
    <w:p w14:paraId="3998CAFE" w14:textId="77777777" w:rsidR="00EC63B3" w:rsidRDefault="00095B77">
      <w:pPr>
        <w:pStyle w:val="ListParagraph"/>
        <w:numPr>
          <w:ilvl w:val="2"/>
          <w:numId w:val="11"/>
        </w:numPr>
        <w:tabs>
          <w:tab w:val="left" w:pos="1237"/>
          <w:tab w:val="left" w:pos="1238"/>
        </w:tabs>
        <w:ind w:left="1237" w:right="354" w:hanging="481"/>
        <w:rPr>
          <w:sz w:val="24"/>
        </w:rPr>
      </w:pPr>
      <w:r>
        <w:rPr>
          <w:sz w:val="24"/>
        </w:rPr>
        <w:t xml:space="preserve">The accuracy of employee's work is </w:t>
      </w:r>
      <w:r>
        <w:rPr>
          <w:spacing w:val="-3"/>
          <w:sz w:val="24"/>
        </w:rPr>
        <w:t xml:space="preserve">satisfactory. </w:t>
      </w:r>
      <w:r>
        <w:rPr>
          <w:sz w:val="24"/>
        </w:rPr>
        <w:t>It is not often that you find</w:t>
      </w:r>
      <w:r>
        <w:rPr>
          <w:spacing w:val="-38"/>
          <w:sz w:val="24"/>
        </w:rPr>
        <w:t xml:space="preserve"> </w:t>
      </w:r>
      <w:r>
        <w:rPr>
          <w:sz w:val="24"/>
        </w:rPr>
        <w:t>clear evidence of</w:t>
      </w:r>
      <w:r>
        <w:rPr>
          <w:spacing w:val="-2"/>
          <w:sz w:val="24"/>
        </w:rPr>
        <w:t xml:space="preserve"> </w:t>
      </w:r>
      <w:r>
        <w:rPr>
          <w:sz w:val="24"/>
        </w:rPr>
        <w:t>carelessness.</w:t>
      </w:r>
    </w:p>
    <w:p w14:paraId="35B05627" w14:textId="77777777" w:rsidR="00EC63B3" w:rsidRDefault="00095B77">
      <w:pPr>
        <w:pStyle w:val="ListParagraph"/>
        <w:numPr>
          <w:ilvl w:val="2"/>
          <w:numId w:val="11"/>
        </w:numPr>
        <w:tabs>
          <w:tab w:val="left" w:pos="1237"/>
          <w:tab w:val="left" w:pos="1238"/>
        </w:tabs>
        <w:spacing w:before="181"/>
        <w:ind w:left="1237" w:right="400" w:hanging="481"/>
        <w:rPr>
          <w:sz w:val="24"/>
        </w:rPr>
      </w:pPr>
      <w:r>
        <w:rPr>
          <w:sz w:val="24"/>
        </w:rPr>
        <w:t>Gets</w:t>
      </w:r>
      <w:r>
        <w:rPr>
          <w:spacing w:val="-4"/>
          <w:sz w:val="24"/>
        </w:rPr>
        <w:t xml:space="preserve"> </w:t>
      </w:r>
      <w:r>
        <w:rPr>
          <w:sz w:val="24"/>
        </w:rPr>
        <w:t>along</w:t>
      </w:r>
      <w:r>
        <w:rPr>
          <w:spacing w:val="-3"/>
          <w:sz w:val="24"/>
        </w:rPr>
        <w:t xml:space="preserve"> </w:t>
      </w:r>
      <w:r>
        <w:rPr>
          <w:sz w:val="24"/>
        </w:rPr>
        <w:t>with</w:t>
      </w:r>
      <w:r>
        <w:rPr>
          <w:spacing w:val="-3"/>
          <w:sz w:val="24"/>
        </w:rPr>
        <w:t xml:space="preserve"> </w:t>
      </w:r>
      <w:r>
        <w:rPr>
          <w:sz w:val="24"/>
        </w:rPr>
        <w:t>most</w:t>
      </w:r>
      <w:r>
        <w:rPr>
          <w:spacing w:val="-3"/>
          <w:sz w:val="24"/>
        </w:rPr>
        <w:t xml:space="preserve"> </w:t>
      </w:r>
      <w:r>
        <w:rPr>
          <w:sz w:val="24"/>
        </w:rPr>
        <w:t>people.</w:t>
      </w:r>
      <w:r>
        <w:rPr>
          <w:spacing w:val="-3"/>
          <w:sz w:val="24"/>
        </w:rPr>
        <w:t xml:space="preserve"> </w:t>
      </w:r>
      <w:r>
        <w:rPr>
          <w:sz w:val="24"/>
        </w:rPr>
        <w:t>Only</w:t>
      </w:r>
      <w:r>
        <w:rPr>
          <w:spacing w:val="-4"/>
          <w:sz w:val="24"/>
        </w:rPr>
        <w:t xml:space="preserve"> </w:t>
      </w:r>
      <w:r>
        <w:rPr>
          <w:sz w:val="24"/>
        </w:rPr>
        <w:t>very</w:t>
      </w:r>
      <w:r>
        <w:rPr>
          <w:spacing w:val="-3"/>
          <w:sz w:val="24"/>
        </w:rPr>
        <w:t xml:space="preserve"> </w:t>
      </w:r>
      <w:r>
        <w:rPr>
          <w:sz w:val="24"/>
        </w:rPr>
        <w:t>occasionally</w:t>
      </w:r>
      <w:r>
        <w:rPr>
          <w:spacing w:val="-4"/>
          <w:sz w:val="24"/>
        </w:rPr>
        <w:t xml:space="preserve"> </w:t>
      </w:r>
      <w:r>
        <w:rPr>
          <w:sz w:val="24"/>
        </w:rPr>
        <w:t>has</w:t>
      </w:r>
      <w:r>
        <w:rPr>
          <w:spacing w:val="-4"/>
          <w:sz w:val="24"/>
        </w:rPr>
        <w:t xml:space="preserve"> </w:t>
      </w:r>
      <w:r>
        <w:rPr>
          <w:sz w:val="24"/>
        </w:rPr>
        <w:t>conflicts</w:t>
      </w:r>
      <w:r>
        <w:rPr>
          <w:spacing w:val="-4"/>
          <w:sz w:val="24"/>
        </w:rPr>
        <w:t xml:space="preserve"> </w:t>
      </w:r>
      <w:r>
        <w:rPr>
          <w:sz w:val="24"/>
        </w:rPr>
        <w:t>with</w:t>
      </w:r>
      <w:r>
        <w:rPr>
          <w:spacing w:val="-4"/>
          <w:sz w:val="24"/>
        </w:rPr>
        <w:t xml:space="preserve"> </w:t>
      </w:r>
      <w:r>
        <w:rPr>
          <w:sz w:val="24"/>
        </w:rPr>
        <w:t>others</w:t>
      </w:r>
      <w:r>
        <w:rPr>
          <w:spacing w:val="-4"/>
          <w:sz w:val="24"/>
        </w:rPr>
        <w:t xml:space="preserve"> </w:t>
      </w:r>
      <w:r>
        <w:rPr>
          <w:sz w:val="24"/>
        </w:rPr>
        <w:t>on the job, and these are likely to be</w:t>
      </w:r>
      <w:r>
        <w:rPr>
          <w:spacing w:val="-6"/>
          <w:sz w:val="24"/>
        </w:rPr>
        <w:t xml:space="preserve"> </w:t>
      </w:r>
      <w:r>
        <w:rPr>
          <w:spacing w:val="-5"/>
          <w:sz w:val="24"/>
        </w:rPr>
        <w:t>minor.</w:t>
      </w:r>
    </w:p>
    <w:p w14:paraId="48E5F4E1" w14:textId="77777777" w:rsidR="00EC63B3" w:rsidRDefault="00095B77">
      <w:pPr>
        <w:pStyle w:val="ListParagraph"/>
        <w:numPr>
          <w:ilvl w:val="2"/>
          <w:numId w:val="11"/>
        </w:numPr>
        <w:tabs>
          <w:tab w:val="left" w:pos="1237"/>
          <w:tab w:val="left" w:pos="1238"/>
        </w:tabs>
        <w:ind w:left="1237" w:right="442" w:hanging="481"/>
        <w:rPr>
          <w:sz w:val="24"/>
        </w:rPr>
      </w:pPr>
      <w:r>
        <w:rPr>
          <w:sz w:val="24"/>
        </w:rPr>
        <w:t>Is</w:t>
      </w:r>
      <w:r>
        <w:rPr>
          <w:spacing w:val="-7"/>
          <w:sz w:val="24"/>
        </w:rPr>
        <w:t xml:space="preserve"> </w:t>
      </w:r>
      <w:r>
        <w:rPr>
          <w:sz w:val="24"/>
        </w:rPr>
        <w:t>efficient</w:t>
      </w:r>
      <w:r>
        <w:rPr>
          <w:spacing w:val="-5"/>
          <w:sz w:val="24"/>
        </w:rPr>
        <w:t xml:space="preserve"> </w:t>
      </w:r>
      <w:r>
        <w:rPr>
          <w:sz w:val="24"/>
        </w:rPr>
        <w:t>enough,</w:t>
      </w:r>
      <w:r>
        <w:rPr>
          <w:spacing w:val="-6"/>
          <w:sz w:val="24"/>
        </w:rPr>
        <w:t xml:space="preserve"> </w:t>
      </w:r>
      <w:r>
        <w:rPr>
          <w:sz w:val="24"/>
        </w:rPr>
        <w:t>usually</w:t>
      </w:r>
      <w:r>
        <w:rPr>
          <w:spacing w:val="-5"/>
          <w:sz w:val="24"/>
        </w:rPr>
        <w:t xml:space="preserve"> </w:t>
      </w:r>
      <w:r>
        <w:rPr>
          <w:sz w:val="24"/>
        </w:rPr>
        <w:t>getting</w:t>
      </w:r>
      <w:r>
        <w:rPr>
          <w:spacing w:val="-6"/>
          <w:sz w:val="24"/>
        </w:rPr>
        <w:t xml:space="preserve"> </w:t>
      </w:r>
      <w:r>
        <w:rPr>
          <w:sz w:val="24"/>
        </w:rPr>
        <w:t>through</w:t>
      </w:r>
      <w:r>
        <w:rPr>
          <w:spacing w:val="-6"/>
          <w:sz w:val="24"/>
        </w:rPr>
        <w:t xml:space="preserve"> </w:t>
      </w:r>
      <w:r>
        <w:rPr>
          <w:sz w:val="24"/>
        </w:rPr>
        <w:t>assignments</w:t>
      </w:r>
      <w:r>
        <w:rPr>
          <w:spacing w:val="-5"/>
          <w:sz w:val="24"/>
        </w:rPr>
        <w:t xml:space="preserve"> </w:t>
      </w:r>
      <w:r>
        <w:rPr>
          <w:sz w:val="24"/>
        </w:rPr>
        <w:t>and</w:t>
      </w:r>
      <w:r>
        <w:rPr>
          <w:spacing w:val="-6"/>
          <w:sz w:val="24"/>
        </w:rPr>
        <w:t xml:space="preserve"> </w:t>
      </w:r>
      <w:r>
        <w:rPr>
          <w:sz w:val="24"/>
        </w:rPr>
        <w:t>work</w:t>
      </w:r>
      <w:r>
        <w:rPr>
          <w:spacing w:val="-7"/>
          <w:sz w:val="24"/>
        </w:rPr>
        <w:t xml:space="preserve"> </w:t>
      </w:r>
      <w:r>
        <w:rPr>
          <w:sz w:val="24"/>
        </w:rPr>
        <w:t>in</w:t>
      </w:r>
      <w:r>
        <w:rPr>
          <w:spacing w:val="-6"/>
          <w:sz w:val="24"/>
        </w:rPr>
        <w:t xml:space="preserve"> </w:t>
      </w:r>
      <w:r>
        <w:rPr>
          <w:sz w:val="24"/>
        </w:rPr>
        <w:t>reasonable time.</w:t>
      </w:r>
    </w:p>
    <w:p w14:paraId="38F025FE" w14:textId="77777777" w:rsidR="00EC63B3" w:rsidRDefault="00095B77">
      <w:pPr>
        <w:pStyle w:val="ListParagraph"/>
        <w:numPr>
          <w:ilvl w:val="2"/>
          <w:numId w:val="11"/>
        </w:numPr>
        <w:tabs>
          <w:tab w:val="left" w:pos="1237"/>
          <w:tab w:val="left" w:pos="1238"/>
        </w:tabs>
        <w:ind w:left="1237" w:hanging="482"/>
        <w:rPr>
          <w:sz w:val="24"/>
        </w:rPr>
      </w:pPr>
      <w:r>
        <w:rPr>
          <w:spacing w:val="-3"/>
          <w:sz w:val="24"/>
        </w:rPr>
        <w:t xml:space="preserve">Work </w:t>
      </w:r>
      <w:r>
        <w:rPr>
          <w:sz w:val="24"/>
        </w:rPr>
        <w:t xml:space="preserve">is striking in its </w:t>
      </w:r>
      <w:r>
        <w:rPr>
          <w:spacing w:val="-3"/>
          <w:sz w:val="24"/>
        </w:rPr>
        <w:t xml:space="preserve">accuracy. </w:t>
      </w:r>
      <w:r>
        <w:rPr>
          <w:sz w:val="24"/>
        </w:rPr>
        <w:t>Never any evidence of carelessness in</w:t>
      </w:r>
      <w:r>
        <w:rPr>
          <w:spacing w:val="-8"/>
          <w:sz w:val="24"/>
        </w:rPr>
        <w:t xml:space="preserve"> </w:t>
      </w:r>
      <w:r>
        <w:rPr>
          <w:sz w:val="24"/>
        </w:rPr>
        <w:t>it.</w:t>
      </w:r>
    </w:p>
    <w:p w14:paraId="6FEE5B56" w14:textId="77777777" w:rsidR="00EC63B3" w:rsidRDefault="00095B77">
      <w:pPr>
        <w:pStyle w:val="ListParagraph"/>
        <w:numPr>
          <w:ilvl w:val="2"/>
          <w:numId w:val="11"/>
        </w:numPr>
        <w:tabs>
          <w:tab w:val="left" w:pos="1237"/>
          <w:tab w:val="left" w:pos="1238"/>
        </w:tabs>
        <w:spacing w:before="179"/>
        <w:ind w:left="1237" w:right="245" w:hanging="481"/>
        <w:rPr>
          <w:sz w:val="24"/>
        </w:rPr>
      </w:pPr>
      <w:r>
        <w:rPr>
          <w:sz w:val="24"/>
        </w:rPr>
        <w:t>There</w:t>
      </w:r>
      <w:r>
        <w:rPr>
          <w:spacing w:val="-4"/>
          <w:sz w:val="24"/>
        </w:rPr>
        <w:t xml:space="preserve"> </w:t>
      </w:r>
      <w:r>
        <w:rPr>
          <w:sz w:val="24"/>
        </w:rPr>
        <w:t>is</w:t>
      </w:r>
      <w:r>
        <w:rPr>
          <w:spacing w:val="-4"/>
          <w:sz w:val="24"/>
        </w:rPr>
        <w:t xml:space="preserve"> </w:t>
      </w:r>
      <w:r>
        <w:rPr>
          <w:sz w:val="24"/>
        </w:rPr>
        <w:t>some</w:t>
      </w:r>
      <w:r>
        <w:rPr>
          <w:spacing w:val="-4"/>
          <w:sz w:val="24"/>
        </w:rPr>
        <w:t xml:space="preserve"> </w:t>
      </w:r>
      <w:r>
        <w:rPr>
          <w:sz w:val="24"/>
        </w:rPr>
        <w:t>lack</w:t>
      </w:r>
      <w:r>
        <w:rPr>
          <w:spacing w:val="-4"/>
          <w:sz w:val="24"/>
        </w:rPr>
        <w:t xml:space="preserve"> </w:t>
      </w:r>
      <w:r>
        <w:rPr>
          <w:sz w:val="24"/>
        </w:rPr>
        <w:t>of</w:t>
      </w:r>
      <w:r>
        <w:rPr>
          <w:spacing w:val="-5"/>
          <w:sz w:val="24"/>
        </w:rPr>
        <w:t xml:space="preserve"> </w:t>
      </w:r>
      <w:r>
        <w:rPr>
          <w:sz w:val="24"/>
        </w:rPr>
        <w:t>efficiency</w:t>
      </w:r>
      <w:r>
        <w:rPr>
          <w:spacing w:val="-3"/>
          <w:sz w:val="24"/>
        </w:rPr>
        <w:t xml:space="preserve"> </w:t>
      </w:r>
      <w:r>
        <w:rPr>
          <w:sz w:val="24"/>
        </w:rPr>
        <w:t>on</w:t>
      </w:r>
      <w:r>
        <w:rPr>
          <w:spacing w:val="-5"/>
          <w:sz w:val="24"/>
        </w:rPr>
        <w:t xml:space="preserve"> </w:t>
      </w:r>
      <w:r>
        <w:rPr>
          <w:sz w:val="24"/>
        </w:rPr>
        <w:t>employee's</w:t>
      </w:r>
      <w:r>
        <w:rPr>
          <w:spacing w:val="-6"/>
          <w:sz w:val="24"/>
        </w:rPr>
        <w:t xml:space="preserve"> </w:t>
      </w:r>
      <w:r>
        <w:rPr>
          <w:sz w:val="24"/>
        </w:rPr>
        <w:t>part.</w:t>
      </w:r>
      <w:r>
        <w:rPr>
          <w:spacing w:val="-5"/>
          <w:sz w:val="24"/>
        </w:rPr>
        <w:t xml:space="preserve"> </w:t>
      </w:r>
      <w:r>
        <w:rPr>
          <w:sz w:val="24"/>
        </w:rPr>
        <w:t>Employee</w:t>
      </w:r>
      <w:r>
        <w:rPr>
          <w:spacing w:val="-3"/>
          <w:sz w:val="24"/>
        </w:rPr>
        <w:t xml:space="preserve"> </w:t>
      </w:r>
      <w:r>
        <w:rPr>
          <w:sz w:val="24"/>
        </w:rPr>
        <w:t>may</w:t>
      </w:r>
      <w:r>
        <w:rPr>
          <w:spacing w:val="-5"/>
          <w:sz w:val="24"/>
        </w:rPr>
        <w:t xml:space="preserve"> </w:t>
      </w:r>
      <w:r>
        <w:rPr>
          <w:spacing w:val="-3"/>
          <w:sz w:val="24"/>
        </w:rPr>
        <w:t>take</w:t>
      </w:r>
      <w:r>
        <w:rPr>
          <w:spacing w:val="-4"/>
          <w:sz w:val="24"/>
        </w:rPr>
        <w:t xml:space="preserve"> </w:t>
      </w:r>
      <w:r>
        <w:rPr>
          <w:sz w:val="24"/>
        </w:rPr>
        <w:t>too</w:t>
      </w:r>
      <w:r>
        <w:rPr>
          <w:spacing w:val="-6"/>
          <w:sz w:val="24"/>
        </w:rPr>
        <w:t xml:space="preserve"> </w:t>
      </w:r>
      <w:r>
        <w:rPr>
          <w:sz w:val="24"/>
        </w:rPr>
        <w:t>much time to complete assignments, and sometimes does not really finish</w:t>
      </w:r>
      <w:r>
        <w:rPr>
          <w:spacing w:val="-21"/>
          <w:sz w:val="24"/>
        </w:rPr>
        <w:t xml:space="preserve"> </w:t>
      </w:r>
      <w:r>
        <w:rPr>
          <w:sz w:val="24"/>
        </w:rPr>
        <w:t>them.</w:t>
      </w:r>
    </w:p>
    <w:p w14:paraId="2632D8D2" w14:textId="77777777" w:rsidR="00EC63B3" w:rsidRDefault="00095B77">
      <w:pPr>
        <w:pStyle w:val="Heading2"/>
        <w:numPr>
          <w:ilvl w:val="0"/>
          <w:numId w:val="11"/>
        </w:numPr>
        <w:tabs>
          <w:tab w:val="left" w:pos="478"/>
        </w:tabs>
        <w:ind w:hanging="240"/>
      </w:pPr>
      <w:bookmarkStart w:id="25" w:name="_TOC_250007"/>
      <w:r>
        <w:t>Ranking and Forced</w:t>
      </w:r>
      <w:r>
        <w:rPr>
          <w:spacing w:val="-3"/>
        </w:rPr>
        <w:t xml:space="preserve"> </w:t>
      </w:r>
      <w:bookmarkEnd w:id="25"/>
      <w:r>
        <w:t>Distribution</w:t>
      </w:r>
    </w:p>
    <w:p w14:paraId="07B4BD65" w14:textId="77777777" w:rsidR="00EC63B3" w:rsidRDefault="00095B77">
      <w:pPr>
        <w:pStyle w:val="BodyText"/>
        <w:spacing w:before="181"/>
        <w:ind w:left="447"/>
      </w:pPr>
      <w:r>
        <w:t>There are two similar method which may make some confusion. We will explain what Ranking and Forced Distribution are.</w:t>
      </w:r>
    </w:p>
    <w:p w14:paraId="3BD27BA5" w14:textId="77777777" w:rsidR="00EC63B3" w:rsidRDefault="00EC63B3">
      <w:pPr>
        <w:sectPr w:rsidR="00EC63B3">
          <w:pgSz w:w="11910" w:h="16840"/>
          <w:pgMar w:top="1320" w:right="1300" w:bottom="280" w:left="1180" w:header="890" w:footer="0" w:gutter="0"/>
          <w:cols w:space="720"/>
        </w:sectPr>
      </w:pPr>
    </w:p>
    <w:p w14:paraId="14DE4C60" w14:textId="77777777" w:rsidR="00EC63B3" w:rsidRDefault="00095B77">
      <w:pPr>
        <w:spacing w:before="131"/>
        <w:ind w:right="150"/>
        <w:jc w:val="right"/>
        <w:rPr>
          <w:rFonts w:ascii="Microsoft JhengHei"/>
          <w:b/>
          <w:sz w:val="23"/>
        </w:rPr>
      </w:pPr>
      <w:r>
        <w:rPr>
          <w:rFonts w:ascii="Microsoft JhengHei"/>
          <w:b/>
          <w:color w:val="006699"/>
          <w:sz w:val="23"/>
        </w:rPr>
        <w:lastRenderedPageBreak/>
        <w:t>Straight ranking</w:t>
      </w:r>
    </w:p>
    <w:tbl>
      <w:tblPr>
        <w:tblW w:w="0" w:type="auto"/>
        <w:tblInd w:w="159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102"/>
        <w:gridCol w:w="1338"/>
      </w:tblGrid>
      <w:tr w:rsidR="00EC63B3" w14:paraId="73B0E375" w14:textId="77777777">
        <w:trPr>
          <w:trHeight w:val="280"/>
        </w:trPr>
        <w:tc>
          <w:tcPr>
            <w:tcW w:w="1102" w:type="dxa"/>
            <w:tcBorders>
              <w:bottom w:val="single" w:sz="4" w:space="0" w:color="000000"/>
              <w:right w:val="single" w:sz="4" w:space="0" w:color="000000"/>
            </w:tcBorders>
            <w:shd w:val="clear" w:color="auto" w:fill="92CDDD"/>
          </w:tcPr>
          <w:p w14:paraId="2F24B3C7" w14:textId="77777777" w:rsidR="00EC63B3" w:rsidRDefault="00095B77">
            <w:pPr>
              <w:pStyle w:val="TableParagraph"/>
              <w:spacing w:before="24"/>
              <w:ind w:left="97" w:right="100"/>
              <w:rPr>
                <w:sz w:val="19"/>
              </w:rPr>
            </w:pPr>
            <w:r>
              <w:rPr>
                <w:sz w:val="19"/>
              </w:rPr>
              <w:t>Employee</w:t>
            </w:r>
          </w:p>
        </w:tc>
        <w:tc>
          <w:tcPr>
            <w:tcW w:w="1338" w:type="dxa"/>
            <w:tcBorders>
              <w:left w:val="single" w:sz="4" w:space="0" w:color="000000"/>
              <w:bottom w:val="single" w:sz="4" w:space="0" w:color="000000"/>
            </w:tcBorders>
            <w:shd w:val="clear" w:color="auto" w:fill="92CDDD"/>
          </w:tcPr>
          <w:p w14:paraId="2E1195E9" w14:textId="77777777" w:rsidR="00EC63B3" w:rsidRDefault="00095B77">
            <w:pPr>
              <w:pStyle w:val="TableParagraph"/>
              <w:spacing w:before="24"/>
              <w:ind w:left="301" w:right="278"/>
              <w:rPr>
                <w:sz w:val="19"/>
              </w:rPr>
            </w:pPr>
            <w:r>
              <w:rPr>
                <w:color w:val="C00000"/>
                <w:sz w:val="19"/>
              </w:rPr>
              <w:t>Ranking</w:t>
            </w:r>
          </w:p>
        </w:tc>
      </w:tr>
      <w:tr w:rsidR="00EC63B3" w14:paraId="6815016A" w14:textId="77777777">
        <w:trPr>
          <w:trHeight w:val="283"/>
        </w:trPr>
        <w:tc>
          <w:tcPr>
            <w:tcW w:w="1102" w:type="dxa"/>
            <w:tcBorders>
              <w:top w:val="single" w:sz="4" w:space="0" w:color="000000"/>
              <w:bottom w:val="single" w:sz="4" w:space="0" w:color="000000"/>
              <w:right w:val="single" w:sz="4" w:space="0" w:color="000000"/>
            </w:tcBorders>
            <w:shd w:val="clear" w:color="auto" w:fill="92CDDD"/>
          </w:tcPr>
          <w:p w14:paraId="6412FB35" w14:textId="77777777" w:rsidR="00EC63B3" w:rsidRDefault="00095B77">
            <w:pPr>
              <w:pStyle w:val="TableParagraph"/>
              <w:spacing w:before="32"/>
              <w:ind w:left="96" w:right="100"/>
              <w:rPr>
                <w:sz w:val="19"/>
              </w:rPr>
            </w:pPr>
            <w:r>
              <w:rPr>
                <w:sz w:val="19"/>
              </w:rPr>
              <w:t>X1</w:t>
            </w:r>
          </w:p>
        </w:tc>
        <w:tc>
          <w:tcPr>
            <w:tcW w:w="1338" w:type="dxa"/>
            <w:tcBorders>
              <w:top w:val="single" w:sz="4" w:space="0" w:color="000000"/>
              <w:left w:val="single" w:sz="4" w:space="0" w:color="000000"/>
              <w:bottom w:val="single" w:sz="4" w:space="0" w:color="000000"/>
            </w:tcBorders>
            <w:shd w:val="clear" w:color="auto" w:fill="92CDDD"/>
          </w:tcPr>
          <w:p w14:paraId="473C1C43" w14:textId="77777777" w:rsidR="00EC63B3" w:rsidRDefault="00095B77">
            <w:pPr>
              <w:pStyle w:val="TableParagraph"/>
              <w:spacing w:before="32"/>
              <w:ind w:left="16"/>
              <w:rPr>
                <w:sz w:val="19"/>
              </w:rPr>
            </w:pPr>
            <w:r>
              <w:rPr>
                <w:color w:val="C00000"/>
                <w:w w:val="101"/>
                <w:sz w:val="19"/>
              </w:rPr>
              <w:t>1</w:t>
            </w:r>
          </w:p>
        </w:tc>
      </w:tr>
      <w:tr w:rsidR="00EC63B3" w14:paraId="476AC48E" w14:textId="77777777">
        <w:trPr>
          <w:trHeight w:val="290"/>
        </w:trPr>
        <w:tc>
          <w:tcPr>
            <w:tcW w:w="1102" w:type="dxa"/>
            <w:tcBorders>
              <w:top w:val="single" w:sz="4" w:space="0" w:color="000000"/>
              <w:bottom w:val="single" w:sz="4" w:space="0" w:color="000000"/>
              <w:right w:val="single" w:sz="4" w:space="0" w:color="000000"/>
            </w:tcBorders>
            <w:shd w:val="clear" w:color="auto" w:fill="92CDDD"/>
          </w:tcPr>
          <w:p w14:paraId="08E43FDD" w14:textId="77777777" w:rsidR="00EC63B3" w:rsidRDefault="00095B77">
            <w:pPr>
              <w:pStyle w:val="TableParagraph"/>
              <w:spacing w:before="37"/>
              <w:ind w:left="96" w:right="100"/>
              <w:rPr>
                <w:sz w:val="19"/>
              </w:rPr>
            </w:pPr>
            <w:r>
              <w:rPr>
                <w:sz w:val="19"/>
              </w:rPr>
              <w:t>X2</w:t>
            </w:r>
          </w:p>
        </w:tc>
        <w:tc>
          <w:tcPr>
            <w:tcW w:w="1338" w:type="dxa"/>
            <w:tcBorders>
              <w:top w:val="single" w:sz="4" w:space="0" w:color="000000"/>
              <w:left w:val="single" w:sz="4" w:space="0" w:color="000000"/>
              <w:bottom w:val="single" w:sz="4" w:space="0" w:color="000000"/>
            </w:tcBorders>
            <w:shd w:val="clear" w:color="auto" w:fill="92CDDD"/>
          </w:tcPr>
          <w:p w14:paraId="3772BA88" w14:textId="77777777" w:rsidR="00EC63B3" w:rsidRDefault="00095B77">
            <w:pPr>
              <w:pStyle w:val="TableParagraph"/>
              <w:spacing w:before="37"/>
              <w:ind w:left="16"/>
              <w:rPr>
                <w:sz w:val="19"/>
              </w:rPr>
            </w:pPr>
            <w:r>
              <w:rPr>
                <w:color w:val="C00000"/>
                <w:w w:val="101"/>
                <w:sz w:val="19"/>
              </w:rPr>
              <w:t>2</w:t>
            </w:r>
          </w:p>
        </w:tc>
      </w:tr>
      <w:tr w:rsidR="00EC63B3" w14:paraId="4BF51E4F" w14:textId="77777777">
        <w:trPr>
          <w:trHeight w:val="273"/>
        </w:trPr>
        <w:tc>
          <w:tcPr>
            <w:tcW w:w="1102" w:type="dxa"/>
            <w:tcBorders>
              <w:top w:val="single" w:sz="4" w:space="0" w:color="000000"/>
              <w:right w:val="single" w:sz="4" w:space="0" w:color="000000"/>
            </w:tcBorders>
            <w:shd w:val="clear" w:color="auto" w:fill="92CDDD"/>
          </w:tcPr>
          <w:p w14:paraId="66034A8F" w14:textId="77777777" w:rsidR="00EC63B3" w:rsidRDefault="00095B77">
            <w:pPr>
              <w:pStyle w:val="TableParagraph"/>
              <w:spacing w:before="34"/>
              <w:ind w:left="96" w:right="100"/>
              <w:rPr>
                <w:sz w:val="19"/>
              </w:rPr>
            </w:pPr>
            <w:r>
              <w:rPr>
                <w:sz w:val="19"/>
              </w:rPr>
              <w:t>X3</w:t>
            </w:r>
          </w:p>
        </w:tc>
        <w:tc>
          <w:tcPr>
            <w:tcW w:w="1338" w:type="dxa"/>
            <w:tcBorders>
              <w:top w:val="single" w:sz="4" w:space="0" w:color="000000"/>
              <w:left w:val="single" w:sz="4" w:space="0" w:color="000000"/>
            </w:tcBorders>
            <w:shd w:val="clear" w:color="auto" w:fill="92CDDD"/>
          </w:tcPr>
          <w:p w14:paraId="27503B06" w14:textId="77777777" w:rsidR="00EC63B3" w:rsidRDefault="00095B77">
            <w:pPr>
              <w:pStyle w:val="TableParagraph"/>
              <w:spacing w:before="34"/>
              <w:ind w:left="16"/>
              <w:rPr>
                <w:sz w:val="19"/>
              </w:rPr>
            </w:pPr>
            <w:r>
              <w:rPr>
                <w:color w:val="C00000"/>
                <w:w w:val="101"/>
                <w:sz w:val="19"/>
              </w:rPr>
              <w:t>3</w:t>
            </w:r>
          </w:p>
        </w:tc>
      </w:tr>
    </w:tbl>
    <w:p w14:paraId="1598A155" w14:textId="77777777" w:rsidR="00EC63B3" w:rsidRDefault="00095B77">
      <w:pPr>
        <w:spacing w:before="66"/>
        <w:ind w:right="83"/>
        <w:jc w:val="right"/>
        <w:rPr>
          <w:rFonts w:ascii="Microsoft JhengHei"/>
          <w:b/>
          <w:sz w:val="23"/>
        </w:rPr>
      </w:pPr>
      <w:r>
        <w:rPr>
          <w:rFonts w:ascii="Microsoft JhengHei"/>
          <w:b/>
          <w:color w:val="006699"/>
          <w:sz w:val="23"/>
        </w:rPr>
        <w:t>Paired comparison</w:t>
      </w:r>
    </w:p>
    <w:p w14:paraId="1B71EB2F" w14:textId="77777777" w:rsidR="00EC63B3" w:rsidRDefault="00095B77">
      <w:pPr>
        <w:spacing w:before="82"/>
        <w:ind w:left="1360"/>
        <w:rPr>
          <w:rFonts w:ascii="Microsoft JhengHei"/>
          <w:b/>
          <w:sz w:val="23"/>
        </w:rPr>
      </w:pPr>
      <w:r>
        <w:br w:type="column"/>
      </w:r>
      <w:r>
        <w:rPr>
          <w:rFonts w:ascii="Microsoft JhengHei"/>
          <w:b/>
          <w:color w:val="006699"/>
          <w:sz w:val="23"/>
        </w:rPr>
        <w:t>Alternative ranking</w:t>
      </w:r>
    </w:p>
    <w:p w14:paraId="7C58317A" w14:textId="77777777" w:rsidR="00EC63B3" w:rsidRDefault="00EC63B3">
      <w:pPr>
        <w:pStyle w:val="BodyText"/>
        <w:ind w:left="0"/>
        <w:rPr>
          <w:rFonts w:ascii="Microsoft JhengHei"/>
          <w:b/>
          <w:sz w:val="30"/>
        </w:rPr>
      </w:pPr>
    </w:p>
    <w:p w14:paraId="5E6F197E" w14:textId="77777777" w:rsidR="00EC63B3" w:rsidRDefault="00EC63B3">
      <w:pPr>
        <w:pStyle w:val="BodyText"/>
        <w:spacing w:before="9"/>
        <w:ind w:left="0"/>
        <w:rPr>
          <w:rFonts w:ascii="Microsoft JhengHei"/>
          <w:b/>
          <w:sz w:val="43"/>
        </w:rPr>
      </w:pPr>
    </w:p>
    <w:p w14:paraId="6731E07F" w14:textId="77777777" w:rsidR="00EC63B3" w:rsidRDefault="00095B77">
      <w:pPr>
        <w:ind w:left="1461"/>
        <w:rPr>
          <w:rFonts w:ascii="Microsoft JhengHei"/>
          <w:b/>
          <w:sz w:val="23"/>
        </w:rPr>
      </w:pPr>
      <w:r>
        <w:pict w14:anchorId="242D9E0F">
          <v:shape id="_x0000_s1133" type="#_x0000_t202" style="position:absolute;left:0;text-align:left;margin-left:314.9pt;margin-top:-69.95pt;width:121.5pt;height:62.6pt;z-index:251877376;mso-position-horizontal-relative:page" filled="f" stroked="f">
            <v:textbox inset="0,0,0,0">
              <w:txbxContent>
                <w:tbl>
                  <w:tblPr>
                    <w:tblW w:w="0" w:type="auto"/>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80"/>
                    <w:gridCol w:w="1417"/>
                  </w:tblGrid>
                  <w:tr w:rsidR="00095B77" w14:paraId="557B40BE" w14:textId="77777777">
                    <w:trPr>
                      <w:trHeight w:val="265"/>
                    </w:trPr>
                    <w:tc>
                      <w:tcPr>
                        <w:tcW w:w="980" w:type="dxa"/>
                        <w:tcBorders>
                          <w:bottom w:val="single" w:sz="4" w:space="0" w:color="000000"/>
                          <w:right w:val="single" w:sz="4" w:space="0" w:color="000000"/>
                        </w:tcBorders>
                        <w:shd w:val="clear" w:color="auto" w:fill="92CDDD"/>
                      </w:tcPr>
                      <w:p w14:paraId="5AA77C06" w14:textId="77777777" w:rsidR="00095B77" w:rsidRDefault="00095B77">
                        <w:pPr>
                          <w:pStyle w:val="TableParagraph"/>
                          <w:spacing w:before="18"/>
                          <w:ind w:left="115" w:right="107"/>
                          <w:rPr>
                            <w:sz w:val="19"/>
                          </w:rPr>
                        </w:pPr>
                        <w:r>
                          <w:rPr>
                            <w:color w:val="C00000"/>
                            <w:sz w:val="19"/>
                          </w:rPr>
                          <w:t>Ranking</w:t>
                        </w:r>
                      </w:p>
                    </w:tc>
                    <w:tc>
                      <w:tcPr>
                        <w:tcW w:w="1417" w:type="dxa"/>
                        <w:tcBorders>
                          <w:left w:val="single" w:sz="4" w:space="0" w:color="000000"/>
                          <w:bottom w:val="single" w:sz="4" w:space="0" w:color="000000"/>
                        </w:tcBorders>
                        <w:shd w:val="clear" w:color="auto" w:fill="92CDDD"/>
                      </w:tcPr>
                      <w:p w14:paraId="664DE5F1" w14:textId="77777777" w:rsidR="00095B77" w:rsidRDefault="00095B77">
                        <w:pPr>
                          <w:pStyle w:val="TableParagraph"/>
                          <w:spacing w:before="18"/>
                          <w:ind w:left="271" w:right="240"/>
                          <w:rPr>
                            <w:sz w:val="19"/>
                          </w:rPr>
                        </w:pPr>
                        <w:r>
                          <w:rPr>
                            <w:sz w:val="19"/>
                          </w:rPr>
                          <w:t>Employee</w:t>
                        </w:r>
                      </w:p>
                    </w:tc>
                  </w:tr>
                  <w:tr w:rsidR="00095B77" w14:paraId="6370F79A" w14:textId="77777777">
                    <w:trPr>
                      <w:trHeight w:val="304"/>
                    </w:trPr>
                    <w:tc>
                      <w:tcPr>
                        <w:tcW w:w="980" w:type="dxa"/>
                        <w:tcBorders>
                          <w:top w:val="single" w:sz="4" w:space="0" w:color="000000"/>
                          <w:bottom w:val="single" w:sz="4" w:space="0" w:color="000000"/>
                          <w:right w:val="single" w:sz="4" w:space="0" w:color="000000"/>
                        </w:tcBorders>
                        <w:shd w:val="clear" w:color="auto" w:fill="92CDDD"/>
                      </w:tcPr>
                      <w:p w14:paraId="746F8BF7" w14:textId="77777777" w:rsidR="00095B77" w:rsidRDefault="00095B77">
                        <w:pPr>
                          <w:pStyle w:val="TableParagraph"/>
                          <w:spacing w:before="43"/>
                          <w:ind w:left="15"/>
                          <w:rPr>
                            <w:sz w:val="19"/>
                          </w:rPr>
                        </w:pPr>
                        <w:r>
                          <w:rPr>
                            <w:color w:val="C00000"/>
                            <w:w w:val="101"/>
                            <w:sz w:val="19"/>
                          </w:rPr>
                          <w:t>1</w:t>
                        </w:r>
                      </w:p>
                    </w:tc>
                    <w:tc>
                      <w:tcPr>
                        <w:tcW w:w="1417" w:type="dxa"/>
                        <w:tcBorders>
                          <w:top w:val="single" w:sz="4" w:space="0" w:color="000000"/>
                          <w:left w:val="single" w:sz="4" w:space="0" w:color="000000"/>
                          <w:bottom w:val="single" w:sz="4" w:space="0" w:color="000000"/>
                        </w:tcBorders>
                        <w:shd w:val="clear" w:color="auto" w:fill="92CDDD"/>
                      </w:tcPr>
                      <w:p w14:paraId="765985DA" w14:textId="77777777" w:rsidR="00095B77" w:rsidRDefault="00095B77">
                        <w:pPr>
                          <w:pStyle w:val="TableParagraph"/>
                          <w:spacing w:before="43"/>
                          <w:ind w:left="271" w:right="240"/>
                          <w:rPr>
                            <w:sz w:val="19"/>
                          </w:rPr>
                        </w:pPr>
                        <w:r>
                          <w:rPr>
                            <w:sz w:val="19"/>
                          </w:rPr>
                          <w:t>X1</w:t>
                        </w:r>
                      </w:p>
                    </w:tc>
                  </w:tr>
                  <w:tr w:rsidR="00095B77" w14:paraId="77D636A7" w14:textId="77777777">
                    <w:trPr>
                      <w:trHeight w:val="304"/>
                    </w:trPr>
                    <w:tc>
                      <w:tcPr>
                        <w:tcW w:w="980" w:type="dxa"/>
                        <w:tcBorders>
                          <w:top w:val="single" w:sz="4" w:space="0" w:color="000000"/>
                          <w:bottom w:val="single" w:sz="4" w:space="0" w:color="000000"/>
                          <w:right w:val="single" w:sz="4" w:space="0" w:color="000000"/>
                        </w:tcBorders>
                        <w:shd w:val="clear" w:color="auto" w:fill="92CDDD"/>
                      </w:tcPr>
                      <w:p w14:paraId="7FD7AF13" w14:textId="77777777" w:rsidR="00095B77" w:rsidRDefault="00095B77">
                        <w:pPr>
                          <w:pStyle w:val="TableParagraph"/>
                          <w:spacing w:before="42"/>
                          <w:ind w:left="15"/>
                          <w:rPr>
                            <w:sz w:val="19"/>
                          </w:rPr>
                        </w:pPr>
                        <w:r>
                          <w:rPr>
                            <w:color w:val="C00000"/>
                            <w:w w:val="101"/>
                            <w:sz w:val="19"/>
                          </w:rPr>
                          <w:t>2</w:t>
                        </w:r>
                      </w:p>
                    </w:tc>
                    <w:tc>
                      <w:tcPr>
                        <w:tcW w:w="1417" w:type="dxa"/>
                        <w:tcBorders>
                          <w:top w:val="single" w:sz="4" w:space="0" w:color="000000"/>
                          <w:left w:val="single" w:sz="4" w:space="0" w:color="000000"/>
                          <w:bottom w:val="single" w:sz="4" w:space="0" w:color="000000"/>
                        </w:tcBorders>
                        <w:shd w:val="clear" w:color="auto" w:fill="92CDDD"/>
                      </w:tcPr>
                      <w:p w14:paraId="10646DD5" w14:textId="77777777" w:rsidR="00095B77" w:rsidRDefault="00095B77">
                        <w:pPr>
                          <w:pStyle w:val="TableParagraph"/>
                          <w:spacing w:before="42"/>
                          <w:ind w:left="271" w:right="240"/>
                          <w:rPr>
                            <w:sz w:val="19"/>
                          </w:rPr>
                        </w:pPr>
                        <w:r>
                          <w:rPr>
                            <w:sz w:val="19"/>
                          </w:rPr>
                          <w:t>X3</w:t>
                        </w:r>
                      </w:p>
                    </w:tc>
                  </w:tr>
                  <w:tr w:rsidR="00095B77" w14:paraId="21C12774" w14:textId="77777777">
                    <w:trPr>
                      <w:trHeight w:val="294"/>
                    </w:trPr>
                    <w:tc>
                      <w:tcPr>
                        <w:tcW w:w="980" w:type="dxa"/>
                        <w:tcBorders>
                          <w:top w:val="single" w:sz="4" w:space="0" w:color="000000"/>
                          <w:right w:val="single" w:sz="4" w:space="0" w:color="000000"/>
                        </w:tcBorders>
                        <w:shd w:val="clear" w:color="auto" w:fill="92CDDD"/>
                      </w:tcPr>
                      <w:p w14:paraId="6FFBA04C" w14:textId="77777777" w:rsidR="00095B77" w:rsidRDefault="00095B77">
                        <w:pPr>
                          <w:pStyle w:val="TableParagraph"/>
                          <w:spacing w:before="42"/>
                          <w:ind w:left="15"/>
                          <w:rPr>
                            <w:sz w:val="19"/>
                          </w:rPr>
                        </w:pPr>
                        <w:r>
                          <w:rPr>
                            <w:color w:val="C00000"/>
                            <w:w w:val="101"/>
                            <w:sz w:val="19"/>
                          </w:rPr>
                          <w:t>3</w:t>
                        </w:r>
                      </w:p>
                    </w:tc>
                    <w:tc>
                      <w:tcPr>
                        <w:tcW w:w="1417" w:type="dxa"/>
                        <w:tcBorders>
                          <w:top w:val="single" w:sz="4" w:space="0" w:color="000000"/>
                          <w:left w:val="single" w:sz="4" w:space="0" w:color="000000"/>
                        </w:tcBorders>
                        <w:shd w:val="clear" w:color="auto" w:fill="92CDDD"/>
                      </w:tcPr>
                      <w:p w14:paraId="234178B9" w14:textId="77777777" w:rsidR="00095B77" w:rsidRDefault="00095B77">
                        <w:pPr>
                          <w:pStyle w:val="TableParagraph"/>
                          <w:spacing w:before="42"/>
                          <w:ind w:left="271" w:right="240"/>
                          <w:rPr>
                            <w:sz w:val="19"/>
                          </w:rPr>
                        </w:pPr>
                        <w:r>
                          <w:rPr>
                            <w:sz w:val="19"/>
                          </w:rPr>
                          <w:t>X2</w:t>
                        </w:r>
                      </w:p>
                    </w:tc>
                  </w:tr>
                </w:tbl>
                <w:p w14:paraId="0A13433E" w14:textId="77777777" w:rsidR="00095B77" w:rsidRDefault="00095B77">
                  <w:pPr>
                    <w:pStyle w:val="BodyText"/>
                    <w:ind w:left="0"/>
                  </w:pPr>
                </w:p>
              </w:txbxContent>
            </v:textbox>
            <w10:wrap anchorx="page"/>
          </v:shape>
        </w:pict>
      </w:r>
      <w:r>
        <w:pict w14:anchorId="05157806">
          <v:shape id="_x0000_s1132" type="#_x0000_t202" style="position:absolute;left:0;text-align:left;margin-left:135.1pt;margin-top:18.1pt;width:127.6pt;height:90.5pt;z-index:251878400;mso-position-horizontal-relative:page" filled="f" stroked="f">
            <v:textbox inset="0,0,0,0">
              <w:txbxContent>
                <w:tbl>
                  <w:tblPr>
                    <w:tblW w:w="0" w:type="auto"/>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059"/>
                    <w:gridCol w:w="479"/>
                    <w:gridCol w:w="515"/>
                    <w:gridCol w:w="465"/>
                  </w:tblGrid>
                  <w:tr w:rsidR="00095B77" w14:paraId="1A20FD15" w14:textId="77777777">
                    <w:trPr>
                      <w:trHeight w:val="280"/>
                    </w:trPr>
                    <w:tc>
                      <w:tcPr>
                        <w:tcW w:w="1059" w:type="dxa"/>
                        <w:tcBorders>
                          <w:bottom w:val="single" w:sz="4" w:space="0" w:color="000000"/>
                          <w:right w:val="single" w:sz="4" w:space="0" w:color="000000"/>
                        </w:tcBorders>
                        <w:shd w:val="clear" w:color="auto" w:fill="92CDDD"/>
                      </w:tcPr>
                      <w:p w14:paraId="5529691A" w14:textId="77777777" w:rsidR="00095B77" w:rsidRDefault="00095B77">
                        <w:pPr>
                          <w:pStyle w:val="TableParagraph"/>
                          <w:spacing w:before="27"/>
                          <w:ind w:left="68"/>
                          <w:jc w:val="left"/>
                          <w:rPr>
                            <w:sz w:val="19"/>
                          </w:rPr>
                        </w:pPr>
                        <w:r>
                          <w:rPr>
                            <w:color w:val="006699"/>
                            <w:sz w:val="19"/>
                          </w:rPr>
                          <w:t>Compared</w:t>
                        </w:r>
                      </w:p>
                    </w:tc>
                    <w:tc>
                      <w:tcPr>
                        <w:tcW w:w="479" w:type="dxa"/>
                        <w:tcBorders>
                          <w:left w:val="single" w:sz="4" w:space="0" w:color="000000"/>
                          <w:bottom w:val="single" w:sz="4" w:space="0" w:color="000000"/>
                          <w:right w:val="single" w:sz="4" w:space="0" w:color="000000"/>
                        </w:tcBorders>
                        <w:shd w:val="clear" w:color="auto" w:fill="92CDDD"/>
                      </w:tcPr>
                      <w:p w14:paraId="30B1E5C9" w14:textId="77777777" w:rsidR="00095B77" w:rsidRDefault="00095B77">
                        <w:pPr>
                          <w:pStyle w:val="TableParagraph"/>
                          <w:spacing w:before="27"/>
                          <w:ind w:left="121"/>
                          <w:jc w:val="left"/>
                          <w:rPr>
                            <w:sz w:val="19"/>
                          </w:rPr>
                        </w:pPr>
                        <w:r>
                          <w:rPr>
                            <w:sz w:val="19"/>
                          </w:rPr>
                          <w:t>X1</w:t>
                        </w:r>
                      </w:p>
                    </w:tc>
                    <w:tc>
                      <w:tcPr>
                        <w:tcW w:w="515" w:type="dxa"/>
                        <w:tcBorders>
                          <w:left w:val="single" w:sz="4" w:space="0" w:color="000000"/>
                          <w:bottom w:val="single" w:sz="4" w:space="0" w:color="000000"/>
                          <w:right w:val="single" w:sz="4" w:space="0" w:color="000000"/>
                        </w:tcBorders>
                        <w:shd w:val="clear" w:color="auto" w:fill="92CDDD"/>
                      </w:tcPr>
                      <w:p w14:paraId="33C9139B" w14:textId="77777777" w:rsidR="00095B77" w:rsidRDefault="00095B77">
                        <w:pPr>
                          <w:pStyle w:val="TableParagraph"/>
                          <w:spacing w:before="27"/>
                          <w:ind w:left="137"/>
                          <w:jc w:val="left"/>
                          <w:rPr>
                            <w:sz w:val="19"/>
                          </w:rPr>
                        </w:pPr>
                        <w:r>
                          <w:rPr>
                            <w:sz w:val="19"/>
                          </w:rPr>
                          <w:t>X2</w:t>
                        </w:r>
                      </w:p>
                    </w:tc>
                    <w:tc>
                      <w:tcPr>
                        <w:tcW w:w="465" w:type="dxa"/>
                        <w:tcBorders>
                          <w:left w:val="single" w:sz="4" w:space="0" w:color="000000"/>
                          <w:bottom w:val="single" w:sz="4" w:space="0" w:color="000000"/>
                        </w:tcBorders>
                        <w:shd w:val="clear" w:color="auto" w:fill="92CDDD"/>
                      </w:tcPr>
                      <w:p w14:paraId="4401F501" w14:textId="77777777" w:rsidR="00095B77" w:rsidRDefault="00095B77">
                        <w:pPr>
                          <w:pStyle w:val="TableParagraph"/>
                          <w:spacing w:before="27"/>
                          <w:ind w:right="92"/>
                          <w:jc w:val="right"/>
                          <w:rPr>
                            <w:sz w:val="19"/>
                          </w:rPr>
                        </w:pPr>
                        <w:r>
                          <w:rPr>
                            <w:sz w:val="19"/>
                          </w:rPr>
                          <w:t>X3</w:t>
                        </w:r>
                      </w:p>
                    </w:tc>
                  </w:tr>
                  <w:tr w:rsidR="00095B77" w14:paraId="1EBB95F2" w14:textId="77777777">
                    <w:trPr>
                      <w:trHeight w:val="283"/>
                    </w:trPr>
                    <w:tc>
                      <w:tcPr>
                        <w:tcW w:w="1059" w:type="dxa"/>
                        <w:tcBorders>
                          <w:top w:val="single" w:sz="4" w:space="0" w:color="000000"/>
                          <w:bottom w:val="single" w:sz="4" w:space="0" w:color="000000"/>
                          <w:right w:val="single" w:sz="4" w:space="0" w:color="000000"/>
                        </w:tcBorders>
                        <w:shd w:val="clear" w:color="auto" w:fill="92CDDD"/>
                      </w:tcPr>
                      <w:p w14:paraId="7E99E0AC" w14:textId="77777777" w:rsidR="00095B77" w:rsidRDefault="00095B77">
                        <w:pPr>
                          <w:pStyle w:val="TableParagraph"/>
                          <w:spacing w:before="35"/>
                          <w:ind w:left="387" w:right="379"/>
                          <w:rPr>
                            <w:sz w:val="19"/>
                          </w:rPr>
                        </w:pPr>
                        <w:r>
                          <w:rPr>
                            <w:sz w:val="19"/>
                          </w:rPr>
                          <w:t>X1</w:t>
                        </w:r>
                      </w:p>
                    </w:tc>
                    <w:tc>
                      <w:tcPr>
                        <w:tcW w:w="479" w:type="dxa"/>
                        <w:tcBorders>
                          <w:top w:val="single" w:sz="4" w:space="0" w:color="000000"/>
                          <w:left w:val="single" w:sz="4" w:space="0" w:color="000000"/>
                          <w:bottom w:val="single" w:sz="4" w:space="0" w:color="000000"/>
                          <w:right w:val="single" w:sz="4" w:space="0" w:color="000000"/>
                        </w:tcBorders>
                        <w:shd w:val="clear" w:color="auto" w:fill="DBEDF4"/>
                      </w:tcPr>
                      <w:p w14:paraId="704D22B6" w14:textId="77777777" w:rsidR="00095B77" w:rsidRDefault="00095B77">
                        <w:pPr>
                          <w:pStyle w:val="TableParagraph"/>
                          <w:spacing w:before="35"/>
                          <w:ind w:left="179"/>
                          <w:jc w:val="left"/>
                          <w:rPr>
                            <w:sz w:val="19"/>
                          </w:rPr>
                        </w:pPr>
                        <w:r>
                          <w:rPr>
                            <w:sz w:val="19"/>
                          </w:rPr>
                          <w:t>--</w:t>
                        </w:r>
                      </w:p>
                    </w:tc>
                    <w:tc>
                      <w:tcPr>
                        <w:tcW w:w="515" w:type="dxa"/>
                        <w:tcBorders>
                          <w:top w:val="single" w:sz="4" w:space="0" w:color="000000"/>
                          <w:left w:val="single" w:sz="4" w:space="0" w:color="000000"/>
                          <w:bottom w:val="single" w:sz="4" w:space="0" w:color="000000"/>
                          <w:right w:val="single" w:sz="4" w:space="0" w:color="000000"/>
                        </w:tcBorders>
                        <w:shd w:val="clear" w:color="auto" w:fill="DBEDF4"/>
                      </w:tcPr>
                      <w:p w14:paraId="5A39A69D" w14:textId="77777777" w:rsidR="00095B77" w:rsidRDefault="00095B77">
                        <w:pPr>
                          <w:pStyle w:val="TableParagraph"/>
                          <w:spacing w:before="35"/>
                          <w:ind w:left="194"/>
                          <w:jc w:val="left"/>
                          <w:rPr>
                            <w:sz w:val="19"/>
                          </w:rPr>
                        </w:pPr>
                        <w:r>
                          <w:rPr>
                            <w:w w:val="101"/>
                            <w:sz w:val="19"/>
                          </w:rPr>
                          <w:t>X</w:t>
                        </w:r>
                      </w:p>
                    </w:tc>
                    <w:tc>
                      <w:tcPr>
                        <w:tcW w:w="465" w:type="dxa"/>
                        <w:tcBorders>
                          <w:top w:val="single" w:sz="4" w:space="0" w:color="000000"/>
                          <w:left w:val="single" w:sz="4" w:space="0" w:color="000000"/>
                          <w:bottom w:val="single" w:sz="4" w:space="0" w:color="000000"/>
                        </w:tcBorders>
                        <w:shd w:val="clear" w:color="auto" w:fill="DBEDF4"/>
                      </w:tcPr>
                      <w:p w14:paraId="70B9B0AB" w14:textId="77777777" w:rsidR="00095B77" w:rsidRDefault="00095B77">
                        <w:pPr>
                          <w:pStyle w:val="TableParagraph"/>
                          <w:spacing w:before="35"/>
                          <w:ind w:right="142"/>
                          <w:jc w:val="right"/>
                          <w:rPr>
                            <w:sz w:val="19"/>
                          </w:rPr>
                        </w:pPr>
                        <w:r>
                          <w:rPr>
                            <w:w w:val="101"/>
                            <w:sz w:val="19"/>
                          </w:rPr>
                          <w:t>X</w:t>
                        </w:r>
                      </w:p>
                    </w:tc>
                  </w:tr>
                  <w:tr w:rsidR="00095B77" w14:paraId="7D9ECE90" w14:textId="77777777">
                    <w:trPr>
                      <w:trHeight w:val="290"/>
                    </w:trPr>
                    <w:tc>
                      <w:tcPr>
                        <w:tcW w:w="1059" w:type="dxa"/>
                        <w:tcBorders>
                          <w:top w:val="single" w:sz="4" w:space="0" w:color="000000"/>
                          <w:bottom w:val="single" w:sz="4" w:space="0" w:color="000000"/>
                          <w:right w:val="single" w:sz="4" w:space="0" w:color="000000"/>
                        </w:tcBorders>
                        <w:shd w:val="clear" w:color="auto" w:fill="92CDDD"/>
                      </w:tcPr>
                      <w:p w14:paraId="1D742847" w14:textId="77777777" w:rsidR="00095B77" w:rsidRDefault="00095B77">
                        <w:pPr>
                          <w:pStyle w:val="TableParagraph"/>
                          <w:spacing w:before="40"/>
                          <w:ind w:left="387" w:right="379"/>
                          <w:rPr>
                            <w:sz w:val="19"/>
                          </w:rPr>
                        </w:pPr>
                        <w:r>
                          <w:rPr>
                            <w:sz w:val="19"/>
                          </w:rPr>
                          <w:t>X2</w:t>
                        </w:r>
                      </w:p>
                    </w:tc>
                    <w:tc>
                      <w:tcPr>
                        <w:tcW w:w="479" w:type="dxa"/>
                        <w:tcBorders>
                          <w:top w:val="single" w:sz="4" w:space="0" w:color="000000"/>
                          <w:left w:val="single" w:sz="4" w:space="0" w:color="000000"/>
                          <w:bottom w:val="single" w:sz="4" w:space="0" w:color="000000"/>
                          <w:right w:val="single" w:sz="4" w:space="0" w:color="000000"/>
                        </w:tcBorders>
                        <w:shd w:val="clear" w:color="auto" w:fill="DBEDF4"/>
                      </w:tcPr>
                      <w:p w14:paraId="0C39EA96" w14:textId="77777777" w:rsidR="00095B77" w:rsidRDefault="00095B77">
                        <w:pPr>
                          <w:pStyle w:val="TableParagraph"/>
                          <w:spacing w:before="40"/>
                          <w:ind w:left="179"/>
                          <w:jc w:val="left"/>
                          <w:rPr>
                            <w:sz w:val="19"/>
                          </w:rPr>
                        </w:pPr>
                        <w:r>
                          <w:rPr>
                            <w:w w:val="101"/>
                            <w:sz w:val="19"/>
                          </w:rPr>
                          <w:t>V</w:t>
                        </w:r>
                      </w:p>
                    </w:tc>
                    <w:tc>
                      <w:tcPr>
                        <w:tcW w:w="515" w:type="dxa"/>
                        <w:tcBorders>
                          <w:top w:val="single" w:sz="4" w:space="0" w:color="000000"/>
                          <w:left w:val="single" w:sz="4" w:space="0" w:color="000000"/>
                          <w:bottom w:val="single" w:sz="4" w:space="0" w:color="000000"/>
                          <w:right w:val="single" w:sz="4" w:space="0" w:color="000000"/>
                        </w:tcBorders>
                        <w:shd w:val="clear" w:color="auto" w:fill="DBEDF4"/>
                      </w:tcPr>
                      <w:p w14:paraId="24E93836" w14:textId="77777777" w:rsidR="00095B77" w:rsidRDefault="00095B77">
                        <w:pPr>
                          <w:pStyle w:val="TableParagraph"/>
                          <w:spacing w:before="40"/>
                          <w:ind w:left="194"/>
                          <w:jc w:val="left"/>
                          <w:rPr>
                            <w:sz w:val="19"/>
                          </w:rPr>
                        </w:pPr>
                        <w:r>
                          <w:rPr>
                            <w:sz w:val="19"/>
                          </w:rPr>
                          <w:t>--</w:t>
                        </w:r>
                      </w:p>
                    </w:tc>
                    <w:tc>
                      <w:tcPr>
                        <w:tcW w:w="465" w:type="dxa"/>
                        <w:tcBorders>
                          <w:top w:val="single" w:sz="4" w:space="0" w:color="000000"/>
                          <w:left w:val="single" w:sz="4" w:space="0" w:color="000000"/>
                          <w:bottom w:val="single" w:sz="4" w:space="0" w:color="000000"/>
                        </w:tcBorders>
                        <w:shd w:val="clear" w:color="auto" w:fill="DBEDF4"/>
                      </w:tcPr>
                      <w:p w14:paraId="221E408B" w14:textId="77777777" w:rsidR="00095B77" w:rsidRDefault="00095B77">
                        <w:pPr>
                          <w:pStyle w:val="TableParagraph"/>
                          <w:spacing w:before="40"/>
                          <w:ind w:right="142"/>
                          <w:jc w:val="right"/>
                          <w:rPr>
                            <w:sz w:val="19"/>
                          </w:rPr>
                        </w:pPr>
                        <w:r>
                          <w:rPr>
                            <w:w w:val="101"/>
                            <w:sz w:val="19"/>
                          </w:rPr>
                          <w:t>X</w:t>
                        </w:r>
                      </w:p>
                    </w:tc>
                  </w:tr>
                  <w:tr w:rsidR="00095B77" w14:paraId="523392C5" w14:textId="77777777">
                    <w:trPr>
                      <w:trHeight w:val="283"/>
                    </w:trPr>
                    <w:tc>
                      <w:tcPr>
                        <w:tcW w:w="1059" w:type="dxa"/>
                        <w:tcBorders>
                          <w:top w:val="single" w:sz="4" w:space="0" w:color="000000"/>
                          <w:bottom w:val="single" w:sz="4" w:space="0" w:color="000000"/>
                          <w:right w:val="single" w:sz="4" w:space="0" w:color="000000"/>
                        </w:tcBorders>
                        <w:shd w:val="clear" w:color="auto" w:fill="92CDDD"/>
                      </w:tcPr>
                      <w:p w14:paraId="506761BF" w14:textId="77777777" w:rsidR="00095B77" w:rsidRDefault="00095B77">
                        <w:pPr>
                          <w:pStyle w:val="TableParagraph"/>
                          <w:spacing w:before="38"/>
                          <w:ind w:left="387" w:right="379"/>
                          <w:rPr>
                            <w:sz w:val="19"/>
                          </w:rPr>
                        </w:pPr>
                        <w:r>
                          <w:rPr>
                            <w:sz w:val="19"/>
                          </w:rPr>
                          <w:t>X3</w:t>
                        </w:r>
                      </w:p>
                    </w:tc>
                    <w:tc>
                      <w:tcPr>
                        <w:tcW w:w="479" w:type="dxa"/>
                        <w:tcBorders>
                          <w:top w:val="single" w:sz="4" w:space="0" w:color="000000"/>
                          <w:left w:val="single" w:sz="4" w:space="0" w:color="000000"/>
                          <w:bottom w:val="single" w:sz="4" w:space="0" w:color="000000"/>
                          <w:right w:val="single" w:sz="4" w:space="0" w:color="000000"/>
                        </w:tcBorders>
                        <w:shd w:val="clear" w:color="auto" w:fill="DBEDF4"/>
                      </w:tcPr>
                      <w:p w14:paraId="291DCAE8" w14:textId="77777777" w:rsidR="00095B77" w:rsidRDefault="00095B77">
                        <w:pPr>
                          <w:pStyle w:val="TableParagraph"/>
                          <w:spacing w:before="38"/>
                          <w:ind w:left="179"/>
                          <w:jc w:val="left"/>
                          <w:rPr>
                            <w:sz w:val="19"/>
                          </w:rPr>
                        </w:pPr>
                        <w:r>
                          <w:rPr>
                            <w:w w:val="101"/>
                            <w:sz w:val="19"/>
                          </w:rPr>
                          <w:t>V</w:t>
                        </w:r>
                      </w:p>
                    </w:tc>
                    <w:tc>
                      <w:tcPr>
                        <w:tcW w:w="515" w:type="dxa"/>
                        <w:tcBorders>
                          <w:top w:val="single" w:sz="4" w:space="0" w:color="000000"/>
                          <w:left w:val="single" w:sz="4" w:space="0" w:color="000000"/>
                          <w:bottom w:val="single" w:sz="4" w:space="0" w:color="000000"/>
                          <w:right w:val="single" w:sz="4" w:space="0" w:color="000000"/>
                        </w:tcBorders>
                        <w:shd w:val="clear" w:color="auto" w:fill="DBEDF4"/>
                      </w:tcPr>
                      <w:p w14:paraId="76FDFD0C" w14:textId="77777777" w:rsidR="00095B77" w:rsidRDefault="00095B77">
                        <w:pPr>
                          <w:pStyle w:val="TableParagraph"/>
                          <w:spacing w:before="38"/>
                          <w:ind w:left="194"/>
                          <w:jc w:val="left"/>
                          <w:rPr>
                            <w:sz w:val="19"/>
                          </w:rPr>
                        </w:pPr>
                        <w:r>
                          <w:rPr>
                            <w:w w:val="101"/>
                            <w:sz w:val="19"/>
                          </w:rPr>
                          <w:t>V</w:t>
                        </w:r>
                      </w:p>
                    </w:tc>
                    <w:tc>
                      <w:tcPr>
                        <w:tcW w:w="465" w:type="dxa"/>
                        <w:tcBorders>
                          <w:top w:val="single" w:sz="4" w:space="0" w:color="000000"/>
                          <w:left w:val="single" w:sz="4" w:space="0" w:color="000000"/>
                          <w:bottom w:val="single" w:sz="4" w:space="0" w:color="000000"/>
                        </w:tcBorders>
                        <w:shd w:val="clear" w:color="auto" w:fill="DBEDF4"/>
                      </w:tcPr>
                      <w:p w14:paraId="08E19C3D" w14:textId="77777777" w:rsidR="00095B77" w:rsidRDefault="00095B77">
                        <w:pPr>
                          <w:pStyle w:val="TableParagraph"/>
                          <w:spacing w:before="38"/>
                          <w:ind w:right="142"/>
                          <w:jc w:val="right"/>
                          <w:rPr>
                            <w:sz w:val="19"/>
                          </w:rPr>
                        </w:pPr>
                        <w:r>
                          <w:rPr>
                            <w:sz w:val="19"/>
                          </w:rPr>
                          <w:t>--</w:t>
                        </w:r>
                      </w:p>
                    </w:tc>
                  </w:tr>
                  <w:tr w:rsidR="00095B77" w14:paraId="48335215" w14:textId="77777777">
                    <w:trPr>
                      <w:trHeight w:val="290"/>
                    </w:trPr>
                    <w:tc>
                      <w:tcPr>
                        <w:tcW w:w="1059" w:type="dxa"/>
                        <w:tcBorders>
                          <w:top w:val="single" w:sz="4" w:space="0" w:color="000000"/>
                          <w:bottom w:val="single" w:sz="4" w:space="0" w:color="000000"/>
                          <w:right w:val="single" w:sz="4" w:space="0" w:color="000000"/>
                        </w:tcBorders>
                        <w:shd w:val="clear" w:color="auto" w:fill="92CDDD"/>
                      </w:tcPr>
                      <w:p w14:paraId="1F927BC4" w14:textId="77777777" w:rsidR="00095B77" w:rsidRDefault="00095B77">
                        <w:pPr>
                          <w:pStyle w:val="TableParagraph"/>
                          <w:spacing w:before="43"/>
                          <w:ind w:left="61"/>
                          <w:jc w:val="left"/>
                          <w:rPr>
                            <w:sz w:val="19"/>
                          </w:rPr>
                        </w:pPr>
                        <w:r>
                          <w:rPr>
                            <w:color w:val="C00000"/>
                            <w:sz w:val="19"/>
                          </w:rPr>
                          <w:t>Rating</w:t>
                        </w:r>
                      </w:p>
                    </w:tc>
                    <w:tc>
                      <w:tcPr>
                        <w:tcW w:w="479" w:type="dxa"/>
                        <w:tcBorders>
                          <w:top w:val="single" w:sz="4" w:space="0" w:color="000000"/>
                          <w:left w:val="single" w:sz="4" w:space="0" w:color="000000"/>
                          <w:bottom w:val="single" w:sz="4" w:space="0" w:color="000000"/>
                          <w:right w:val="single" w:sz="4" w:space="0" w:color="000000"/>
                        </w:tcBorders>
                        <w:shd w:val="clear" w:color="auto" w:fill="92CDDD"/>
                      </w:tcPr>
                      <w:p w14:paraId="51A2CCC4" w14:textId="77777777" w:rsidR="00095B77" w:rsidRDefault="00095B77">
                        <w:pPr>
                          <w:pStyle w:val="TableParagraph"/>
                          <w:spacing w:before="43"/>
                          <w:ind w:left="186"/>
                          <w:jc w:val="left"/>
                          <w:rPr>
                            <w:sz w:val="19"/>
                          </w:rPr>
                        </w:pPr>
                        <w:r>
                          <w:rPr>
                            <w:color w:val="C00000"/>
                            <w:w w:val="101"/>
                            <w:sz w:val="19"/>
                          </w:rPr>
                          <w:t>2</w:t>
                        </w:r>
                      </w:p>
                    </w:tc>
                    <w:tc>
                      <w:tcPr>
                        <w:tcW w:w="515" w:type="dxa"/>
                        <w:tcBorders>
                          <w:top w:val="single" w:sz="4" w:space="0" w:color="000000"/>
                          <w:left w:val="single" w:sz="4" w:space="0" w:color="000000"/>
                          <w:bottom w:val="single" w:sz="4" w:space="0" w:color="000000"/>
                          <w:right w:val="single" w:sz="4" w:space="0" w:color="000000"/>
                        </w:tcBorders>
                        <w:shd w:val="clear" w:color="auto" w:fill="92CDDD"/>
                      </w:tcPr>
                      <w:p w14:paraId="6D966EBD" w14:textId="77777777" w:rsidR="00095B77" w:rsidRDefault="00095B77">
                        <w:pPr>
                          <w:pStyle w:val="TableParagraph"/>
                          <w:spacing w:before="43"/>
                          <w:ind w:left="201"/>
                          <w:jc w:val="left"/>
                          <w:rPr>
                            <w:sz w:val="19"/>
                          </w:rPr>
                        </w:pPr>
                        <w:r>
                          <w:rPr>
                            <w:color w:val="C00000"/>
                            <w:w w:val="101"/>
                            <w:sz w:val="19"/>
                          </w:rPr>
                          <w:t>1</w:t>
                        </w:r>
                      </w:p>
                    </w:tc>
                    <w:tc>
                      <w:tcPr>
                        <w:tcW w:w="465" w:type="dxa"/>
                        <w:tcBorders>
                          <w:top w:val="single" w:sz="4" w:space="0" w:color="000000"/>
                          <w:left w:val="single" w:sz="4" w:space="0" w:color="000000"/>
                          <w:bottom w:val="single" w:sz="4" w:space="0" w:color="000000"/>
                        </w:tcBorders>
                        <w:shd w:val="clear" w:color="auto" w:fill="92CDDD"/>
                      </w:tcPr>
                      <w:p w14:paraId="3F234C4F" w14:textId="77777777" w:rsidR="00095B77" w:rsidRDefault="00095B77">
                        <w:pPr>
                          <w:pStyle w:val="TableParagraph"/>
                          <w:spacing w:before="43"/>
                          <w:ind w:right="156"/>
                          <w:jc w:val="right"/>
                          <w:rPr>
                            <w:sz w:val="19"/>
                          </w:rPr>
                        </w:pPr>
                        <w:r>
                          <w:rPr>
                            <w:color w:val="C00000"/>
                            <w:w w:val="101"/>
                            <w:sz w:val="19"/>
                          </w:rPr>
                          <w:t>0</w:t>
                        </w:r>
                      </w:p>
                    </w:tc>
                  </w:tr>
                  <w:tr w:rsidR="00095B77" w14:paraId="4CB0E9BB" w14:textId="77777777">
                    <w:trPr>
                      <w:trHeight w:val="280"/>
                    </w:trPr>
                    <w:tc>
                      <w:tcPr>
                        <w:tcW w:w="1059" w:type="dxa"/>
                        <w:tcBorders>
                          <w:top w:val="single" w:sz="4" w:space="0" w:color="000000"/>
                          <w:right w:val="single" w:sz="4" w:space="0" w:color="000000"/>
                        </w:tcBorders>
                        <w:shd w:val="clear" w:color="auto" w:fill="92CDDD"/>
                      </w:tcPr>
                      <w:p w14:paraId="73E0D23B" w14:textId="77777777" w:rsidR="00095B77" w:rsidRDefault="00095B77">
                        <w:pPr>
                          <w:pStyle w:val="TableParagraph"/>
                          <w:spacing w:before="40"/>
                          <w:ind w:left="61"/>
                          <w:jc w:val="left"/>
                          <w:rPr>
                            <w:sz w:val="19"/>
                          </w:rPr>
                        </w:pPr>
                        <w:r>
                          <w:rPr>
                            <w:color w:val="C00000"/>
                            <w:sz w:val="19"/>
                          </w:rPr>
                          <w:t>Ranking</w:t>
                        </w:r>
                      </w:p>
                    </w:tc>
                    <w:tc>
                      <w:tcPr>
                        <w:tcW w:w="479" w:type="dxa"/>
                        <w:tcBorders>
                          <w:top w:val="single" w:sz="4" w:space="0" w:color="000000"/>
                          <w:left w:val="single" w:sz="4" w:space="0" w:color="000000"/>
                          <w:right w:val="single" w:sz="4" w:space="0" w:color="000000"/>
                        </w:tcBorders>
                        <w:shd w:val="clear" w:color="auto" w:fill="92CDDD"/>
                      </w:tcPr>
                      <w:p w14:paraId="12EE2323" w14:textId="77777777" w:rsidR="00095B77" w:rsidRDefault="00095B77">
                        <w:pPr>
                          <w:pStyle w:val="TableParagraph"/>
                          <w:spacing w:before="40"/>
                          <w:ind w:left="186"/>
                          <w:jc w:val="left"/>
                          <w:rPr>
                            <w:sz w:val="19"/>
                          </w:rPr>
                        </w:pPr>
                        <w:r>
                          <w:rPr>
                            <w:color w:val="C00000"/>
                            <w:w w:val="101"/>
                            <w:sz w:val="19"/>
                          </w:rPr>
                          <w:t>1</w:t>
                        </w:r>
                      </w:p>
                    </w:tc>
                    <w:tc>
                      <w:tcPr>
                        <w:tcW w:w="515" w:type="dxa"/>
                        <w:tcBorders>
                          <w:top w:val="single" w:sz="4" w:space="0" w:color="000000"/>
                          <w:left w:val="single" w:sz="4" w:space="0" w:color="000000"/>
                          <w:right w:val="single" w:sz="4" w:space="0" w:color="000000"/>
                        </w:tcBorders>
                        <w:shd w:val="clear" w:color="auto" w:fill="92CDDD"/>
                      </w:tcPr>
                      <w:p w14:paraId="54C6B960" w14:textId="77777777" w:rsidR="00095B77" w:rsidRDefault="00095B77">
                        <w:pPr>
                          <w:pStyle w:val="TableParagraph"/>
                          <w:spacing w:before="40"/>
                          <w:ind w:left="201"/>
                          <w:jc w:val="left"/>
                          <w:rPr>
                            <w:sz w:val="19"/>
                          </w:rPr>
                        </w:pPr>
                        <w:r>
                          <w:rPr>
                            <w:color w:val="C00000"/>
                            <w:w w:val="101"/>
                            <w:sz w:val="19"/>
                          </w:rPr>
                          <w:t>2</w:t>
                        </w:r>
                      </w:p>
                    </w:tc>
                    <w:tc>
                      <w:tcPr>
                        <w:tcW w:w="465" w:type="dxa"/>
                        <w:tcBorders>
                          <w:top w:val="single" w:sz="4" w:space="0" w:color="000000"/>
                          <w:left w:val="single" w:sz="4" w:space="0" w:color="000000"/>
                        </w:tcBorders>
                        <w:shd w:val="clear" w:color="auto" w:fill="92CDDD"/>
                      </w:tcPr>
                      <w:p w14:paraId="66C27289" w14:textId="77777777" w:rsidR="00095B77" w:rsidRDefault="00095B77">
                        <w:pPr>
                          <w:pStyle w:val="TableParagraph"/>
                          <w:spacing w:before="40"/>
                          <w:ind w:right="157"/>
                          <w:jc w:val="right"/>
                          <w:rPr>
                            <w:sz w:val="19"/>
                          </w:rPr>
                        </w:pPr>
                        <w:r>
                          <w:rPr>
                            <w:color w:val="C00000"/>
                            <w:w w:val="101"/>
                            <w:sz w:val="19"/>
                          </w:rPr>
                          <w:t>3</w:t>
                        </w:r>
                      </w:p>
                    </w:tc>
                  </w:tr>
                </w:tbl>
                <w:p w14:paraId="3A037D5B" w14:textId="77777777" w:rsidR="00095B77" w:rsidRDefault="00095B77">
                  <w:pPr>
                    <w:pStyle w:val="BodyText"/>
                    <w:ind w:left="0"/>
                  </w:pPr>
                </w:p>
              </w:txbxContent>
            </v:textbox>
            <w10:wrap anchorx="page"/>
          </v:shape>
        </w:pict>
      </w:r>
      <w:r>
        <w:pict w14:anchorId="23AA381A">
          <v:shape id="_x0000_s1131" type="#_x0000_t202" style="position:absolute;left:0;text-align:left;margin-left:299.75pt;margin-top:19.05pt;width:160.85pt;height:86.9pt;z-index:251879424;mso-position-horizontal-relative:page" filled="f" stroked="f">
            <v:textbox inset="0,0,0,0">
              <w:txbxContent>
                <w:tbl>
                  <w:tblPr>
                    <w:tblW w:w="0" w:type="auto"/>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916"/>
                    <w:gridCol w:w="1052"/>
                    <w:gridCol w:w="1217"/>
                  </w:tblGrid>
                  <w:tr w:rsidR="00095B77" w14:paraId="2D276893" w14:textId="77777777">
                    <w:trPr>
                      <w:trHeight w:val="265"/>
                    </w:trPr>
                    <w:tc>
                      <w:tcPr>
                        <w:tcW w:w="916" w:type="dxa"/>
                        <w:tcBorders>
                          <w:bottom w:val="single" w:sz="4" w:space="0" w:color="000000"/>
                          <w:right w:val="single" w:sz="4" w:space="0" w:color="000000"/>
                        </w:tcBorders>
                        <w:shd w:val="clear" w:color="auto" w:fill="92CDDD"/>
                      </w:tcPr>
                      <w:p w14:paraId="441D0729" w14:textId="77777777" w:rsidR="00095B77" w:rsidRDefault="00095B77">
                        <w:pPr>
                          <w:pStyle w:val="TableParagraph"/>
                          <w:spacing w:before="22"/>
                          <w:ind w:left="85" w:right="73"/>
                          <w:rPr>
                            <w:sz w:val="19"/>
                          </w:rPr>
                        </w:pPr>
                        <w:r>
                          <w:rPr>
                            <w:color w:val="C00000"/>
                            <w:sz w:val="19"/>
                          </w:rPr>
                          <w:t>Ranking</w:t>
                        </w:r>
                      </w:p>
                    </w:tc>
                    <w:tc>
                      <w:tcPr>
                        <w:tcW w:w="1052" w:type="dxa"/>
                        <w:tcBorders>
                          <w:left w:val="single" w:sz="4" w:space="0" w:color="000000"/>
                          <w:bottom w:val="single" w:sz="4" w:space="0" w:color="000000"/>
                          <w:right w:val="single" w:sz="4" w:space="0" w:color="000000"/>
                        </w:tcBorders>
                        <w:shd w:val="clear" w:color="auto" w:fill="DBEDF4"/>
                      </w:tcPr>
                      <w:p w14:paraId="28A87F65" w14:textId="77777777" w:rsidR="00095B77" w:rsidRDefault="00095B77">
                        <w:pPr>
                          <w:pStyle w:val="TableParagraph"/>
                          <w:spacing w:before="22"/>
                          <w:ind w:left="28" w:right="2"/>
                          <w:rPr>
                            <w:sz w:val="19"/>
                          </w:rPr>
                        </w:pPr>
                        <w:r>
                          <w:rPr>
                            <w:sz w:val="19"/>
                          </w:rPr>
                          <w:t>Percentage</w:t>
                        </w:r>
                      </w:p>
                    </w:tc>
                    <w:tc>
                      <w:tcPr>
                        <w:tcW w:w="1217" w:type="dxa"/>
                        <w:tcBorders>
                          <w:left w:val="single" w:sz="4" w:space="0" w:color="000000"/>
                          <w:bottom w:val="single" w:sz="4" w:space="0" w:color="000000"/>
                        </w:tcBorders>
                        <w:shd w:val="clear" w:color="auto" w:fill="92CDDD"/>
                      </w:tcPr>
                      <w:p w14:paraId="632C14D0" w14:textId="77777777" w:rsidR="00095B77" w:rsidRDefault="00095B77">
                        <w:pPr>
                          <w:pStyle w:val="TableParagraph"/>
                          <w:spacing w:before="22"/>
                          <w:ind w:left="171" w:right="140"/>
                          <w:rPr>
                            <w:sz w:val="19"/>
                          </w:rPr>
                        </w:pPr>
                        <w:r>
                          <w:rPr>
                            <w:sz w:val="19"/>
                          </w:rPr>
                          <w:t>Employee</w:t>
                        </w:r>
                      </w:p>
                    </w:tc>
                  </w:tr>
                  <w:tr w:rsidR="00095B77" w14:paraId="19ADA64B" w14:textId="77777777">
                    <w:trPr>
                      <w:trHeight w:val="276"/>
                    </w:trPr>
                    <w:tc>
                      <w:tcPr>
                        <w:tcW w:w="916" w:type="dxa"/>
                        <w:tcBorders>
                          <w:top w:val="single" w:sz="4" w:space="0" w:color="000000"/>
                          <w:bottom w:val="single" w:sz="4" w:space="0" w:color="000000"/>
                          <w:right w:val="single" w:sz="4" w:space="0" w:color="000000"/>
                        </w:tcBorders>
                        <w:shd w:val="clear" w:color="auto" w:fill="92CDDD"/>
                      </w:tcPr>
                      <w:p w14:paraId="5BE3904A" w14:textId="77777777" w:rsidR="00095B77" w:rsidRDefault="00095B77">
                        <w:pPr>
                          <w:pStyle w:val="TableParagraph"/>
                          <w:spacing w:before="32"/>
                          <w:ind w:left="5"/>
                          <w:rPr>
                            <w:sz w:val="19"/>
                          </w:rPr>
                        </w:pPr>
                        <w:r>
                          <w:rPr>
                            <w:color w:val="C00000"/>
                            <w:w w:val="101"/>
                            <w:sz w:val="19"/>
                          </w:rPr>
                          <w:t>1</w:t>
                        </w:r>
                      </w:p>
                    </w:tc>
                    <w:tc>
                      <w:tcPr>
                        <w:tcW w:w="1052" w:type="dxa"/>
                        <w:tcBorders>
                          <w:top w:val="single" w:sz="4" w:space="0" w:color="000000"/>
                          <w:left w:val="single" w:sz="4" w:space="0" w:color="000000"/>
                          <w:bottom w:val="single" w:sz="4" w:space="0" w:color="000000"/>
                          <w:right w:val="single" w:sz="4" w:space="0" w:color="000000"/>
                        </w:tcBorders>
                        <w:shd w:val="clear" w:color="auto" w:fill="DBEDF4"/>
                      </w:tcPr>
                      <w:p w14:paraId="44234C43" w14:textId="77777777" w:rsidR="00095B77" w:rsidRDefault="00095B77">
                        <w:pPr>
                          <w:pStyle w:val="TableParagraph"/>
                          <w:spacing w:before="32"/>
                          <w:ind w:left="21" w:right="2"/>
                          <w:rPr>
                            <w:sz w:val="19"/>
                          </w:rPr>
                        </w:pPr>
                        <w:r>
                          <w:rPr>
                            <w:sz w:val="19"/>
                          </w:rPr>
                          <w:t>20% (A)</w:t>
                        </w:r>
                      </w:p>
                    </w:tc>
                    <w:tc>
                      <w:tcPr>
                        <w:tcW w:w="1217" w:type="dxa"/>
                        <w:tcBorders>
                          <w:top w:val="single" w:sz="4" w:space="0" w:color="000000"/>
                          <w:left w:val="single" w:sz="4" w:space="0" w:color="000000"/>
                          <w:bottom w:val="single" w:sz="4" w:space="0" w:color="000000"/>
                        </w:tcBorders>
                        <w:shd w:val="clear" w:color="auto" w:fill="92CDDD"/>
                      </w:tcPr>
                      <w:p w14:paraId="193176F7" w14:textId="77777777" w:rsidR="00095B77" w:rsidRDefault="00095B77">
                        <w:pPr>
                          <w:pStyle w:val="TableParagraph"/>
                          <w:spacing w:before="32"/>
                          <w:ind w:left="171" w:right="140"/>
                          <w:rPr>
                            <w:sz w:val="19"/>
                          </w:rPr>
                        </w:pPr>
                        <w:r>
                          <w:rPr>
                            <w:sz w:val="19"/>
                          </w:rPr>
                          <w:t>X1</w:t>
                        </w:r>
                      </w:p>
                    </w:tc>
                  </w:tr>
                  <w:tr w:rsidR="00095B77" w14:paraId="1605CDA4" w14:textId="77777777">
                    <w:trPr>
                      <w:trHeight w:val="276"/>
                    </w:trPr>
                    <w:tc>
                      <w:tcPr>
                        <w:tcW w:w="916" w:type="dxa"/>
                        <w:tcBorders>
                          <w:top w:val="single" w:sz="4" w:space="0" w:color="000000"/>
                          <w:bottom w:val="single" w:sz="4" w:space="0" w:color="000000"/>
                          <w:right w:val="single" w:sz="4" w:space="0" w:color="000000"/>
                        </w:tcBorders>
                        <w:shd w:val="clear" w:color="auto" w:fill="92CDDD"/>
                      </w:tcPr>
                      <w:p w14:paraId="35D14671" w14:textId="77777777" w:rsidR="00095B77" w:rsidRDefault="00095B77">
                        <w:pPr>
                          <w:pStyle w:val="TableParagraph"/>
                          <w:spacing w:before="33"/>
                          <w:ind w:left="5"/>
                          <w:rPr>
                            <w:sz w:val="19"/>
                          </w:rPr>
                        </w:pPr>
                        <w:r>
                          <w:rPr>
                            <w:color w:val="C00000"/>
                            <w:w w:val="101"/>
                            <w:sz w:val="19"/>
                          </w:rPr>
                          <w:t>2</w:t>
                        </w:r>
                      </w:p>
                    </w:tc>
                    <w:tc>
                      <w:tcPr>
                        <w:tcW w:w="1052" w:type="dxa"/>
                        <w:vMerge w:val="restart"/>
                        <w:tcBorders>
                          <w:top w:val="single" w:sz="4" w:space="0" w:color="000000"/>
                          <w:left w:val="single" w:sz="4" w:space="0" w:color="000000"/>
                          <w:bottom w:val="single" w:sz="4" w:space="0" w:color="000000"/>
                          <w:right w:val="single" w:sz="4" w:space="0" w:color="000000"/>
                        </w:tcBorders>
                        <w:shd w:val="clear" w:color="auto" w:fill="DBEDF4"/>
                      </w:tcPr>
                      <w:p w14:paraId="3888238F" w14:textId="77777777" w:rsidR="00095B77" w:rsidRDefault="00095B77">
                        <w:pPr>
                          <w:pStyle w:val="TableParagraph"/>
                          <w:spacing w:before="2"/>
                          <w:jc w:val="left"/>
                          <w:rPr>
                            <w:rFonts w:ascii="Calibri"/>
                            <w:sz w:val="26"/>
                          </w:rPr>
                        </w:pPr>
                      </w:p>
                      <w:p w14:paraId="59C8FBDD" w14:textId="77777777" w:rsidR="00095B77" w:rsidRDefault="00095B77">
                        <w:pPr>
                          <w:pStyle w:val="TableParagraph"/>
                          <w:spacing w:before="0"/>
                          <w:ind w:left="186"/>
                          <w:jc w:val="left"/>
                          <w:rPr>
                            <w:sz w:val="19"/>
                          </w:rPr>
                        </w:pPr>
                        <w:r>
                          <w:rPr>
                            <w:sz w:val="19"/>
                          </w:rPr>
                          <w:t>60% (B)</w:t>
                        </w:r>
                      </w:p>
                    </w:tc>
                    <w:tc>
                      <w:tcPr>
                        <w:tcW w:w="1217" w:type="dxa"/>
                        <w:vMerge w:val="restart"/>
                        <w:tcBorders>
                          <w:top w:val="single" w:sz="4" w:space="0" w:color="000000"/>
                          <w:left w:val="single" w:sz="4" w:space="0" w:color="000000"/>
                          <w:bottom w:val="single" w:sz="4" w:space="0" w:color="000000"/>
                        </w:tcBorders>
                        <w:shd w:val="clear" w:color="auto" w:fill="92CDDD"/>
                      </w:tcPr>
                      <w:p w14:paraId="0E73421A" w14:textId="77777777" w:rsidR="00095B77" w:rsidRDefault="00095B77">
                        <w:pPr>
                          <w:pStyle w:val="TableParagraph"/>
                          <w:spacing w:before="2"/>
                          <w:jc w:val="left"/>
                          <w:rPr>
                            <w:rFonts w:ascii="Calibri"/>
                            <w:sz w:val="26"/>
                          </w:rPr>
                        </w:pPr>
                      </w:p>
                      <w:p w14:paraId="76BB99BD" w14:textId="77777777" w:rsidR="00095B77" w:rsidRDefault="00095B77">
                        <w:pPr>
                          <w:pStyle w:val="TableParagraph"/>
                          <w:spacing w:before="0"/>
                          <w:ind w:left="159"/>
                          <w:jc w:val="left"/>
                          <w:rPr>
                            <w:sz w:val="19"/>
                          </w:rPr>
                        </w:pPr>
                        <w:r>
                          <w:rPr>
                            <w:sz w:val="19"/>
                          </w:rPr>
                          <w:t>X2, X3, X4</w:t>
                        </w:r>
                      </w:p>
                    </w:tc>
                  </w:tr>
                  <w:tr w:rsidR="00095B77" w14:paraId="10F6622E" w14:textId="77777777">
                    <w:trPr>
                      <w:trHeight w:val="276"/>
                    </w:trPr>
                    <w:tc>
                      <w:tcPr>
                        <w:tcW w:w="916" w:type="dxa"/>
                        <w:tcBorders>
                          <w:top w:val="single" w:sz="4" w:space="0" w:color="000000"/>
                          <w:bottom w:val="single" w:sz="4" w:space="0" w:color="000000"/>
                          <w:right w:val="single" w:sz="4" w:space="0" w:color="000000"/>
                        </w:tcBorders>
                        <w:shd w:val="clear" w:color="auto" w:fill="92CDDD"/>
                      </w:tcPr>
                      <w:p w14:paraId="77AEC84B" w14:textId="77777777" w:rsidR="00095B77" w:rsidRDefault="00095B77">
                        <w:pPr>
                          <w:pStyle w:val="TableParagraph"/>
                          <w:spacing w:before="33"/>
                          <w:ind w:left="5"/>
                          <w:rPr>
                            <w:sz w:val="19"/>
                          </w:rPr>
                        </w:pPr>
                        <w:r>
                          <w:rPr>
                            <w:color w:val="C00000"/>
                            <w:w w:val="101"/>
                            <w:sz w:val="19"/>
                          </w:rPr>
                          <w:t>3</w:t>
                        </w:r>
                      </w:p>
                    </w:tc>
                    <w:tc>
                      <w:tcPr>
                        <w:tcW w:w="1052" w:type="dxa"/>
                        <w:vMerge/>
                        <w:tcBorders>
                          <w:top w:val="nil"/>
                          <w:left w:val="single" w:sz="4" w:space="0" w:color="000000"/>
                          <w:bottom w:val="single" w:sz="4" w:space="0" w:color="000000"/>
                          <w:right w:val="single" w:sz="4" w:space="0" w:color="000000"/>
                        </w:tcBorders>
                        <w:shd w:val="clear" w:color="auto" w:fill="DBEDF4"/>
                      </w:tcPr>
                      <w:p w14:paraId="0746DC89" w14:textId="77777777" w:rsidR="00095B77" w:rsidRDefault="00095B77">
                        <w:pPr>
                          <w:rPr>
                            <w:sz w:val="2"/>
                            <w:szCs w:val="2"/>
                          </w:rPr>
                        </w:pPr>
                      </w:p>
                    </w:tc>
                    <w:tc>
                      <w:tcPr>
                        <w:tcW w:w="1217" w:type="dxa"/>
                        <w:vMerge/>
                        <w:tcBorders>
                          <w:top w:val="nil"/>
                          <w:left w:val="single" w:sz="4" w:space="0" w:color="000000"/>
                          <w:bottom w:val="single" w:sz="4" w:space="0" w:color="000000"/>
                        </w:tcBorders>
                        <w:shd w:val="clear" w:color="auto" w:fill="92CDDD"/>
                      </w:tcPr>
                      <w:p w14:paraId="44872DD7" w14:textId="77777777" w:rsidR="00095B77" w:rsidRDefault="00095B77">
                        <w:pPr>
                          <w:rPr>
                            <w:sz w:val="2"/>
                            <w:szCs w:val="2"/>
                          </w:rPr>
                        </w:pPr>
                      </w:p>
                    </w:tc>
                  </w:tr>
                  <w:tr w:rsidR="00095B77" w14:paraId="1E468E19" w14:textId="77777777">
                    <w:trPr>
                      <w:trHeight w:val="276"/>
                    </w:trPr>
                    <w:tc>
                      <w:tcPr>
                        <w:tcW w:w="916" w:type="dxa"/>
                        <w:tcBorders>
                          <w:top w:val="single" w:sz="4" w:space="0" w:color="000000"/>
                          <w:bottom w:val="single" w:sz="4" w:space="0" w:color="000000"/>
                          <w:right w:val="single" w:sz="4" w:space="0" w:color="000000"/>
                        </w:tcBorders>
                        <w:shd w:val="clear" w:color="auto" w:fill="92CDDD"/>
                      </w:tcPr>
                      <w:p w14:paraId="572146B7" w14:textId="77777777" w:rsidR="00095B77" w:rsidRDefault="00095B77">
                        <w:pPr>
                          <w:pStyle w:val="TableParagraph"/>
                          <w:spacing w:before="34"/>
                          <w:ind w:left="5"/>
                          <w:rPr>
                            <w:sz w:val="19"/>
                          </w:rPr>
                        </w:pPr>
                        <w:r>
                          <w:rPr>
                            <w:color w:val="C00000"/>
                            <w:w w:val="101"/>
                            <w:sz w:val="19"/>
                          </w:rPr>
                          <w:t>4</w:t>
                        </w:r>
                      </w:p>
                    </w:tc>
                    <w:tc>
                      <w:tcPr>
                        <w:tcW w:w="1052" w:type="dxa"/>
                        <w:vMerge/>
                        <w:tcBorders>
                          <w:top w:val="nil"/>
                          <w:left w:val="single" w:sz="4" w:space="0" w:color="000000"/>
                          <w:bottom w:val="single" w:sz="4" w:space="0" w:color="000000"/>
                          <w:right w:val="single" w:sz="4" w:space="0" w:color="000000"/>
                        </w:tcBorders>
                        <w:shd w:val="clear" w:color="auto" w:fill="DBEDF4"/>
                      </w:tcPr>
                      <w:p w14:paraId="32A2C9AD" w14:textId="77777777" w:rsidR="00095B77" w:rsidRDefault="00095B77">
                        <w:pPr>
                          <w:rPr>
                            <w:sz w:val="2"/>
                            <w:szCs w:val="2"/>
                          </w:rPr>
                        </w:pPr>
                      </w:p>
                    </w:tc>
                    <w:tc>
                      <w:tcPr>
                        <w:tcW w:w="1217" w:type="dxa"/>
                        <w:vMerge/>
                        <w:tcBorders>
                          <w:top w:val="nil"/>
                          <w:left w:val="single" w:sz="4" w:space="0" w:color="000000"/>
                          <w:bottom w:val="single" w:sz="4" w:space="0" w:color="000000"/>
                        </w:tcBorders>
                        <w:shd w:val="clear" w:color="auto" w:fill="92CDDD"/>
                      </w:tcPr>
                      <w:p w14:paraId="2A1FBA9B" w14:textId="77777777" w:rsidR="00095B77" w:rsidRDefault="00095B77">
                        <w:pPr>
                          <w:rPr>
                            <w:sz w:val="2"/>
                            <w:szCs w:val="2"/>
                          </w:rPr>
                        </w:pPr>
                      </w:p>
                    </w:tc>
                  </w:tr>
                  <w:tr w:rsidR="00095B77" w14:paraId="5CED3046" w14:textId="77777777">
                    <w:trPr>
                      <w:trHeight w:val="266"/>
                    </w:trPr>
                    <w:tc>
                      <w:tcPr>
                        <w:tcW w:w="916" w:type="dxa"/>
                        <w:tcBorders>
                          <w:top w:val="single" w:sz="4" w:space="0" w:color="000000"/>
                          <w:right w:val="single" w:sz="4" w:space="0" w:color="000000"/>
                        </w:tcBorders>
                        <w:shd w:val="clear" w:color="auto" w:fill="92CDDD"/>
                      </w:tcPr>
                      <w:p w14:paraId="13C61AFE" w14:textId="77777777" w:rsidR="00095B77" w:rsidRDefault="00095B77">
                        <w:pPr>
                          <w:pStyle w:val="TableParagraph"/>
                          <w:spacing w:before="34" w:line="212" w:lineRule="exact"/>
                          <w:ind w:left="5"/>
                          <w:rPr>
                            <w:sz w:val="19"/>
                          </w:rPr>
                        </w:pPr>
                        <w:r>
                          <w:rPr>
                            <w:color w:val="C00000"/>
                            <w:w w:val="101"/>
                            <w:sz w:val="19"/>
                          </w:rPr>
                          <w:t>5</w:t>
                        </w:r>
                      </w:p>
                    </w:tc>
                    <w:tc>
                      <w:tcPr>
                        <w:tcW w:w="1052" w:type="dxa"/>
                        <w:tcBorders>
                          <w:top w:val="single" w:sz="4" w:space="0" w:color="000000"/>
                          <w:left w:val="single" w:sz="4" w:space="0" w:color="000000"/>
                          <w:right w:val="single" w:sz="4" w:space="0" w:color="000000"/>
                        </w:tcBorders>
                        <w:shd w:val="clear" w:color="auto" w:fill="DBEDF4"/>
                      </w:tcPr>
                      <w:p w14:paraId="320647CF" w14:textId="77777777" w:rsidR="00095B77" w:rsidRDefault="00095B77">
                        <w:pPr>
                          <w:pStyle w:val="TableParagraph"/>
                          <w:spacing w:before="34" w:line="212" w:lineRule="exact"/>
                          <w:ind w:left="20" w:right="2"/>
                          <w:rPr>
                            <w:sz w:val="19"/>
                          </w:rPr>
                        </w:pPr>
                        <w:r>
                          <w:rPr>
                            <w:sz w:val="19"/>
                          </w:rPr>
                          <w:t>20% (C)</w:t>
                        </w:r>
                      </w:p>
                    </w:tc>
                    <w:tc>
                      <w:tcPr>
                        <w:tcW w:w="1217" w:type="dxa"/>
                        <w:tcBorders>
                          <w:top w:val="single" w:sz="4" w:space="0" w:color="000000"/>
                          <w:left w:val="single" w:sz="4" w:space="0" w:color="000000"/>
                        </w:tcBorders>
                        <w:shd w:val="clear" w:color="auto" w:fill="92CDDD"/>
                      </w:tcPr>
                      <w:p w14:paraId="35FD9941" w14:textId="77777777" w:rsidR="00095B77" w:rsidRDefault="00095B77">
                        <w:pPr>
                          <w:pStyle w:val="TableParagraph"/>
                          <w:spacing w:before="34" w:line="212" w:lineRule="exact"/>
                          <w:ind w:left="171" w:right="140"/>
                          <w:rPr>
                            <w:sz w:val="19"/>
                          </w:rPr>
                        </w:pPr>
                        <w:r>
                          <w:rPr>
                            <w:sz w:val="19"/>
                          </w:rPr>
                          <w:t>X5</w:t>
                        </w:r>
                      </w:p>
                    </w:tc>
                  </w:tr>
                </w:tbl>
                <w:p w14:paraId="1261C938" w14:textId="77777777" w:rsidR="00095B77" w:rsidRDefault="00095B77">
                  <w:pPr>
                    <w:pStyle w:val="BodyText"/>
                    <w:ind w:left="0"/>
                  </w:pPr>
                </w:p>
              </w:txbxContent>
            </v:textbox>
            <w10:wrap anchorx="page"/>
          </v:shape>
        </w:pict>
      </w:r>
      <w:r>
        <w:rPr>
          <w:rFonts w:ascii="Microsoft JhengHei"/>
          <w:b/>
          <w:color w:val="006699"/>
          <w:sz w:val="23"/>
        </w:rPr>
        <w:t>Forced distribution</w:t>
      </w:r>
    </w:p>
    <w:p w14:paraId="7F7E4D49" w14:textId="77777777" w:rsidR="00EC63B3" w:rsidRDefault="00EC63B3">
      <w:pPr>
        <w:rPr>
          <w:rFonts w:ascii="Microsoft JhengHei"/>
          <w:sz w:val="23"/>
        </w:rPr>
        <w:sectPr w:rsidR="00EC63B3">
          <w:pgSz w:w="11910" w:h="16840"/>
          <w:pgMar w:top="1320" w:right="1300" w:bottom="280" w:left="1180" w:header="890" w:footer="0" w:gutter="0"/>
          <w:cols w:num="2" w:space="720" w:equalWidth="0">
            <w:col w:w="4019" w:space="40"/>
            <w:col w:w="5371"/>
          </w:cols>
        </w:sectPr>
      </w:pPr>
    </w:p>
    <w:p w14:paraId="2B67F1F7" w14:textId="77777777" w:rsidR="00EC63B3" w:rsidRDefault="00EC63B3">
      <w:pPr>
        <w:pStyle w:val="BodyText"/>
        <w:ind w:left="0"/>
        <w:rPr>
          <w:rFonts w:ascii="Microsoft JhengHei"/>
          <w:b/>
          <w:sz w:val="20"/>
        </w:rPr>
      </w:pPr>
    </w:p>
    <w:p w14:paraId="4DBA61BA" w14:textId="77777777" w:rsidR="00EC63B3" w:rsidRDefault="00EC63B3">
      <w:pPr>
        <w:pStyle w:val="BodyText"/>
        <w:ind w:left="0"/>
        <w:rPr>
          <w:rFonts w:ascii="Microsoft JhengHei"/>
          <w:b/>
          <w:sz w:val="20"/>
        </w:rPr>
      </w:pPr>
    </w:p>
    <w:p w14:paraId="024403FA" w14:textId="77777777" w:rsidR="00EC63B3" w:rsidRDefault="00EC63B3">
      <w:pPr>
        <w:pStyle w:val="BodyText"/>
        <w:ind w:left="0"/>
        <w:rPr>
          <w:rFonts w:ascii="Microsoft JhengHei"/>
          <w:b/>
          <w:sz w:val="20"/>
        </w:rPr>
      </w:pPr>
    </w:p>
    <w:p w14:paraId="0659346A" w14:textId="77777777" w:rsidR="00EC63B3" w:rsidRDefault="00EC63B3">
      <w:pPr>
        <w:pStyle w:val="BodyText"/>
        <w:ind w:left="0"/>
        <w:rPr>
          <w:rFonts w:ascii="Microsoft JhengHei"/>
          <w:b/>
          <w:sz w:val="20"/>
        </w:rPr>
      </w:pPr>
    </w:p>
    <w:p w14:paraId="273C6888" w14:textId="77777777" w:rsidR="00EC63B3" w:rsidRDefault="00EC63B3">
      <w:pPr>
        <w:pStyle w:val="BodyText"/>
        <w:spacing w:before="14"/>
        <w:ind w:left="0"/>
        <w:rPr>
          <w:rFonts w:ascii="Microsoft JhengHei"/>
          <w:b/>
          <w:sz w:val="25"/>
        </w:rPr>
      </w:pPr>
    </w:p>
    <w:p w14:paraId="5382DF58" w14:textId="13E504DC" w:rsidR="00EC63B3" w:rsidRDefault="00095B77">
      <w:pPr>
        <w:pStyle w:val="BodyText"/>
        <w:tabs>
          <w:tab w:val="left" w:pos="2697"/>
        </w:tabs>
        <w:spacing w:before="51"/>
        <w:ind w:left="447" w:right="227"/>
      </w:pPr>
      <w:r>
        <w:t>Source:</w:t>
      </w:r>
      <w:r>
        <w:rPr>
          <w:spacing w:val="1"/>
        </w:rPr>
        <w:t xml:space="preserve"> </w:t>
      </w:r>
      <w:r>
        <w:rPr>
          <w:spacing w:val="-4"/>
        </w:rPr>
        <w:t>Smither,</w:t>
      </w:r>
      <w:r>
        <w:t xml:space="preserve"> </w:t>
      </w:r>
      <w:r>
        <w:rPr>
          <w:spacing w:val="-12"/>
        </w:rPr>
        <w:t>J.W.</w:t>
      </w:r>
      <w:r>
        <w:rPr>
          <w:spacing w:val="-12"/>
        </w:rPr>
        <w:tab/>
      </w:r>
      <w:r>
        <w:t>&amp;</w:t>
      </w:r>
      <w:r>
        <w:rPr>
          <w:spacing w:val="-7"/>
        </w:rPr>
        <w:t xml:space="preserve"> </w:t>
      </w:r>
      <w:r>
        <w:t>London,</w:t>
      </w:r>
      <w:r>
        <w:rPr>
          <w:spacing w:val="-6"/>
        </w:rPr>
        <w:t xml:space="preserve"> </w:t>
      </w:r>
      <w:r>
        <w:t>M.</w:t>
      </w:r>
      <w:r>
        <w:rPr>
          <w:spacing w:val="-6"/>
        </w:rPr>
        <w:t xml:space="preserve"> </w:t>
      </w:r>
      <w:r>
        <w:t>(2009).</w:t>
      </w:r>
      <w:r>
        <w:rPr>
          <w:spacing w:val="-7"/>
        </w:rPr>
        <w:t xml:space="preserve"> </w:t>
      </w:r>
      <w:r>
        <w:t>Performance</w:t>
      </w:r>
      <w:r>
        <w:rPr>
          <w:spacing w:val="-6"/>
        </w:rPr>
        <w:t xml:space="preserve"> </w:t>
      </w:r>
      <w:r>
        <w:t>Management:</w:t>
      </w:r>
      <w:r>
        <w:rPr>
          <w:spacing w:val="-7"/>
        </w:rPr>
        <w:t xml:space="preserve"> </w:t>
      </w:r>
      <w:r>
        <w:t>Putting</w:t>
      </w:r>
      <w:r>
        <w:rPr>
          <w:spacing w:val="-7"/>
        </w:rPr>
        <w:t xml:space="preserve"> </w:t>
      </w:r>
      <w:r>
        <w:t>Research into Action. San Francisco, CA:</w:t>
      </w:r>
      <w:r>
        <w:rPr>
          <w:spacing w:val="-5"/>
        </w:rPr>
        <w:t xml:space="preserve"> Pfeiffer.</w:t>
      </w:r>
    </w:p>
    <w:p w14:paraId="5EBF1B88" w14:textId="77777777" w:rsidR="00EC63B3" w:rsidRDefault="00EC63B3">
      <w:pPr>
        <w:pStyle w:val="BodyText"/>
        <w:ind w:left="0"/>
      </w:pPr>
    </w:p>
    <w:p w14:paraId="6490096B" w14:textId="77777777" w:rsidR="00EC63B3" w:rsidRDefault="00EC63B3">
      <w:pPr>
        <w:pStyle w:val="BodyText"/>
        <w:spacing w:before="7"/>
        <w:ind w:left="0"/>
        <w:rPr>
          <w:sz w:val="29"/>
        </w:rPr>
      </w:pPr>
    </w:p>
    <w:p w14:paraId="04C645FC" w14:textId="77777777" w:rsidR="00EC63B3" w:rsidRDefault="00095B77">
      <w:pPr>
        <w:pStyle w:val="ListParagraph"/>
        <w:numPr>
          <w:ilvl w:val="1"/>
          <w:numId w:val="11"/>
        </w:numPr>
        <w:tabs>
          <w:tab w:val="left" w:pos="853"/>
        </w:tabs>
        <w:spacing w:before="0"/>
        <w:rPr>
          <w:sz w:val="24"/>
        </w:rPr>
      </w:pPr>
      <w:r>
        <w:rPr>
          <w:sz w:val="24"/>
        </w:rPr>
        <w:t>Ranking</w:t>
      </w:r>
    </w:p>
    <w:p w14:paraId="45778E8B" w14:textId="77777777" w:rsidR="00EC63B3" w:rsidRDefault="00095B77">
      <w:pPr>
        <w:pStyle w:val="BodyText"/>
        <w:spacing w:before="180"/>
      </w:pPr>
      <w:r>
        <w:t>Ranking methods compare one employee to another, resulting in an ordering of</w:t>
      </w:r>
    </w:p>
    <w:p w14:paraId="16A4349A" w14:textId="77777777" w:rsidR="00EC63B3" w:rsidRDefault="00095B77">
      <w:pPr>
        <w:pStyle w:val="BodyText"/>
        <w:ind w:right="323"/>
      </w:pPr>
      <w:r>
        <w:t>employees in relation to one another. Rankings often result in overall assessments of employees, rather than in specific judgments about a number of job components.</w:t>
      </w:r>
    </w:p>
    <w:p w14:paraId="3482C413" w14:textId="77777777" w:rsidR="00EC63B3" w:rsidRDefault="00095B77">
      <w:pPr>
        <w:pStyle w:val="BodyText"/>
        <w:ind w:right="446"/>
      </w:pPr>
      <w:r>
        <w:rPr>
          <w:b/>
        </w:rPr>
        <w:t xml:space="preserve">Straight ranking </w:t>
      </w:r>
      <w:r>
        <w:t>requires an evaluator to order a group of employees from best to worst overall or from most effective to least effective in terms of a certain criterion.</w:t>
      </w:r>
    </w:p>
    <w:p w14:paraId="17A8D55C" w14:textId="77777777" w:rsidR="00EC63B3" w:rsidRDefault="00095B77">
      <w:pPr>
        <w:pStyle w:val="BodyText"/>
        <w:ind w:right="127"/>
      </w:pPr>
      <w:r>
        <w:rPr>
          <w:b/>
        </w:rPr>
        <w:t xml:space="preserve">Alternative ranking </w:t>
      </w:r>
      <w:r>
        <w:t>makes the same demand, but the ranking process must be done in a specified manner (for example, by first selecting the best employee in a group, then the worst, then the second-best, then the second-worst, etc.).</w:t>
      </w:r>
    </w:p>
    <w:p w14:paraId="430DF6B3" w14:textId="77777777" w:rsidR="00EC63B3" w:rsidRDefault="00095B77">
      <w:pPr>
        <w:pStyle w:val="BodyText"/>
        <w:spacing w:before="180"/>
      </w:pPr>
      <w:r>
        <w:t>Comparative evaluation systems such as ranking are rarely popular. No matter how</w:t>
      </w:r>
    </w:p>
    <w:p w14:paraId="09BE076C" w14:textId="77777777" w:rsidR="00EC63B3" w:rsidRDefault="00095B77">
      <w:pPr>
        <w:pStyle w:val="BodyText"/>
      </w:pPr>
      <w:r>
        <w:t>close a group of employees is in the level of their performance, and no matter how well they perform on the job, some will rank high and some will end up at the bottom.</w:t>
      </w:r>
    </w:p>
    <w:p w14:paraId="5A2F7E45" w14:textId="77777777" w:rsidR="00EC63B3" w:rsidRDefault="00095B77">
      <w:pPr>
        <w:pStyle w:val="BodyText"/>
        <w:ind w:right="245"/>
      </w:pPr>
      <w:r>
        <w:t>Evaluators are often reluctant to make such discriminations. Also, rankings are unable to compare employees across different groups. For example, it is difficult to say</w:t>
      </w:r>
    </w:p>
    <w:p w14:paraId="6B0BF435" w14:textId="77777777" w:rsidR="00EC63B3" w:rsidRDefault="00095B77">
      <w:pPr>
        <w:pStyle w:val="BodyText"/>
      </w:pPr>
      <w:r>
        <w:t>whether the second-ranked employee in unit A is as good as or better than the second- ranked employee in unit B. Despite the problems of ranking methods, if an organization has a very limited number of promotions or dollars to allocate, rankings can be very useful in differentiating among employees.</w:t>
      </w:r>
    </w:p>
    <w:p w14:paraId="44A4789C" w14:textId="77777777" w:rsidR="00EC63B3" w:rsidRDefault="00095B77">
      <w:pPr>
        <w:pStyle w:val="BodyText"/>
        <w:spacing w:before="180"/>
      </w:pPr>
      <w:r>
        <w:t>Within this system exist several comparative methods, which are as follows:</w:t>
      </w:r>
    </w:p>
    <w:p w14:paraId="74B3CD1D" w14:textId="77777777" w:rsidR="00EC63B3" w:rsidRDefault="00095B77">
      <w:pPr>
        <w:pStyle w:val="ListParagraph"/>
        <w:numPr>
          <w:ilvl w:val="2"/>
          <w:numId w:val="5"/>
        </w:numPr>
        <w:tabs>
          <w:tab w:val="left" w:pos="1400"/>
        </w:tabs>
        <w:spacing w:before="179"/>
        <w:ind w:hanging="602"/>
        <w:rPr>
          <w:sz w:val="24"/>
        </w:rPr>
      </w:pPr>
      <w:r>
        <w:rPr>
          <w:sz w:val="24"/>
        </w:rPr>
        <w:t>Simple or Straight</w:t>
      </w:r>
      <w:r>
        <w:rPr>
          <w:spacing w:val="-1"/>
          <w:sz w:val="24"/>
        </w:rPr>
        <w:t xml:space="preserve"> </w:t>
      </w:r>
      <w:r>
        <w:rPr>
          <w:sz w:val="24"/>
        </w:rPr>
        <w:t>Ranking</w:t>
      </w:r>
    </w:p>
    <w:p w14:paraId="30D0C693" w14:textId="77777777" w:rsidR="00EC63B3" w:rsidRDefault="00095B77">
      <w:pPr>
        <w:pStyle w:val="BodyText"/>
        <w:spacing w:before="180"/>
        <w:ind w:right="127"/>
      </w:pPr>
      <w:r>
        <w:t>The first of these methods is known as ‘Simple’ or ‘Straight’ ranking. It works by rating individuals on their performance from best to worst. This particular method assumes that the appraising party is able to make judgments on overall performance without any criteria or benchmarks to guide them. This generally causes ratings to be based</w:t>
      </w:r>
    </w:p>
    <w:p w14:paraId="545EC4C0" w14:textId="77777777" w:rsidR="00EC63B3" w:rsidRDefault="00095B77">
      <w:pPr>
        <w:pStyle w:val="BodyText"/>
        <w:spacing w:before="1"/>
      </w:pPr>
      <w:r>
        <w:t xml:space="preserve">more so on opinions, as opposed to actual figures of output, sales or </w:t>
      </w:r>
      <w:proofErr w:type="spellStart"/>
      <w:r>
        <w:t>labour</w:t>
      </w:r>
      <w:proofErr w:type="spellEnd"/>
      <w:r>
        <w:t xml:space="preserve"> turnover.</w:t>
      </w:r>
    </w:p>
    <w:p w14:paraId="52AEE14D" w14:textId="77777777" w:rsidR="00EC63B3" w:rsidRDefault="00EC63B3">
      <w:pPr>
        <w:sectPr w:rsidR="00EC63B3">
          <w:type w:val="continuous"/>
          <w:pgSz w:w="11910" w:h="16840"/>
          <w:pgMar w:top="1580" w:right="1300" w:bottom="280" w:left="1180" w:header="720" w:footer="720" w:gutter="0"/>
          <w:cols w:space="720"/>
        </w:sectPr>
      </w:pPr>
    </w:p>
    <w:p w14:paraId="1A0621DD" w14:textId="77777777" w:rsidR="00EC63B3" w:rsidRDefault="00095B77">
      <w:pPr>
        <w:pStyle w:val="ListParagraph"/>
        <w:numPr>
          <w:ilvl w:val="2"/>
          <w:numId w:val="5"/>
        </w:numPr>
        <w:tabs>
          <w:tab w:val="left" w:pos="1400"/>
        </w:tabs>
        <w:spacing w:before="90"/>
        <w:ind w:hanging="602"/>
        <w:rPr>
          <w:sz w:val="24"/>
        </w:rPr>
      </w:pPr>
      <w:r>
        <w:rPr>
          <w:sz w:val="24"/>
        </w:rPr>
        <w:lastRenderedPageBreak/>
        <w:t>Alternate</w:t>
      </w:r>
      <w:r>
        <w:rPr>
          <w:spacing w:val="-1"/>
          <w:sz w:val="24"/>
        </w:rPr>
        <w:t xml:space="preserve"> </w:t>
      </w:r>
      <w:r>
        <w:rPr>
          <w:sz w:val="24"/>
        </w:rPr>
        <w:t>Method</w:t>
      </w:r>
    </w:p>
    <w:p w14:paraId="784DDB6C" w14:textId="77777777" w:rsidR="00EC63B3" w:rsidRDefault="00095B77">
      <w:pPr>
        <w:pStyle w:val="BodyText"/>
        <w:spacing w:before="180"/>
        <w:ind w:right="188"/>
      </w:pPr>
      <w:r>
        <w:t>The second comparative method is known as the ‘Alternate’, and is similar to the prior in its failings and design. Appraisal is done by listing the best performer first, then the worst last, once this has been done, the second best and worst performers are</w:t>
      </w:r>
    </w:p>
    <w:p w14:paraId="5DE7AAA7" w14:textId="77777777" w:rsidR="00EC63B3" w:rsidRDefault="00095B77">
      <w:pPr>
        <w:pStyle w:val="BodyText"/>
        <w:ind w:right="801"/>
      </w:pPr>
      <w:r>
        <w:t>selected, and placed according. This process Continues until the entire group of subordinates are ranked.</w:t>
      </w:r>
    </w:p>
    <w:p w14:paraId="1B8AC294" w14:textId="77777777" w:rsidR="00EC63B3" w:rsidRDefault="00095B77">
      <w:pPr>
        <w:pStyle w:val="ListParagraph"/>
        <w:numPr>
          <w:ilvl w:val="2"/>
          <w:numId w:val="5"/>
        </w:numPr>
        <w:tabs>
          <w:tab w:val="left" w:pos="1400"/>
        </w:tabs>
        <w:spacing w:before="181"/>
        <w:ind w:hanging="602"/>
        <w:rPr>
          <w:sz w:val="24"/>
        </w:rPr>
      </w:pPr>
      <w:r>
        <w:rPr>
          <w:sz w:val="24"/>
        </w:rPr>
        <w:t>Paired Comparison</w:t>
      </w:r>
      <w:r>
        <w:rPr>
          <w:spacing w:val="-2"/>
          <w:sz w:val="24"/>
        </w:rPr>
        <w:t xml:space="preserve"> </w:t>
      </w:r>
      <w:r>
        <w:rPr>
          <w:sz w:val="24"/>
        </w:rPr>
        <w:t>Method</w:t>
      </w:r>
    </w:p>
    <w:p w14:paraId="35576F8C" w14:textId="77777777" w:rsidR="00EC63B3" w:rsidRDefault="00095B77">
      <w:pPr>
        <w:pStyle w:val="BodyText"/>
        <w:spacing w:before="180"/>
        <w:ind w:right="156"/>
      </w:pPr>
      <w:r>
        <w:t>The third method known as the ‘Paired Comparison’ suffers the same defects as the other two, but allows for slightly more objectivity to be included in comparisons by contrasting two subordinates at a time against all others on a single standard criterion, such as overall performance. Unfortunately, the amount of time taken increases</w:t>
      </w:r>
    </w:p>
    <w:p w14:paraId="765F2825" w14:textId="77777777" w:rsidR="00EC63B3" w:rsidRDefault="00095B77">
      <w:pPr>
        <w:pStyle w:val="BodyText"/>
        <w:spacing w:line="292" w:lineRule="exact"/>
      </w:pPr>
      <w:r>
        <w:t>geometrically as the size of the group increases.</w:t>
      </w:r>
    </w:p>
    <w:p w14:paraId="3B940EEC" w14:textId="53F818F4" w:rsidR="00EC63B3" w:rsidRDefault="00095B77">
      <w:pPr>
        <w:pStyle w:val="ListParagraph"/>
        <w:numPr>
          <w:ilvl w:val="1"/>
          <w:numId w:val="11"/>
        </w:numPr>
        <w:tabs>
          <w:tab w:val="left" w:pos="853"/>
        </w:tabs>
        <w:rPr>
          <w:sz w:val="24"/>
        </w:rPr>
      </w:pPr>
      <w:r>
        <w:rPr>
          <w:sz w:val="24"/>
        </w:rPr>
        <w:t>Forced</w:t>
      </w:r>
      <w:r>
        <w:rPr>
          <w:spacing w:val="-2"/>
          <w:sz w:val="24"/>
        </w:rPr>
        <w:t xml:space="preserve"> </w:t>
      </w:r>
      <w:r>
        <w:rPr>
          <w:sz w:val="24"/>
        </w:rPr>
        <w:t>Distribution</w:t>
      </w:r>
    </w:p>
    <w:p w14:paraId="3A0D5AC3" w14:textId="77777777" w:rsidR="00EC63B3" w:rsidRDefault="00095B77">
      <w:pPr>
        <w:pStyle w:val="BodyText"/>
        <w:spacing w:before="180"/>
        <w:ind w:right="604"/>
        <w:jc w:val="both"/>
      </w:pPr>
      <w:r>
        <w:t>Forced</w:t>
      </w:r>
      <w:r>
        <w:rPr>
          <w:spacing w:val="-6"/>
        </w:rPr>
        <w:t xml:space="preserve"> </w:t>
      </w:r>
      <w:r>
        <w:t>distribution</w:t>
      </w:r>
      <w:r>
        <w:rPr>
          <w:spacing w:val="-6"/>
        </w:rPr>
        <w:t xml:space="preserve"> </w:t>
      </w:r>
      <w:r>
        <w:t>is</w:t>
      </w:r>
      <w:r>
        <w:rPr>
          <w:spacing w:val="-5"/>
        </w:rPr>
        <w:t xml:space="preserve"> </w:t>
      </w:r>
      <w:r>
        <w:t>a</w:t>
      </w:r>
      <w:r>
        <w:rPr>
          <w:spacing w:val="-6"/>
        </w:rPr>
        <w:t xml:space="preserve"> </w:t>
      </w:r>
      <w:r>
        <w:t>form</w:t>
      </w:r>
      <w:r>
        <w:rPr>
          <w:spacing w:val="-6"/>
        </w:rPr>
        <w:t xml:space="preserve"> </w:t>
      </w:r>
      <w:r>
        <w:t>of</w:t>
      </w:r>
      <w:r>
        <w:rPr>
          <w:spacing w:val="-6"/>
        </w:rPr>
        <w:t xml:space="preserve"> </w:t>
      </w:r>
      <w:r>
        <w:t>comparative</w:t>
      </w:r>
      <w:r>
        <w:rPr>
          <w:spacing w:val="-5"/>
        </w:rPr>
        <w:t xml:space="preserve"> </w:t>
      </w:r>
      <w:r>
        <w:t>evaluation</w:t>
      </w:r>
      <w:r>
        <w:rPr>
          <w:spacing w:val="-6"/>
        </w:rPr>
        <w:t xml:space="preserve"> </w:t>
      </w:r>
      <w:r>
        <w:t>in</w:t>
      </w:r>
      <w:r>
        <w:rPr>
          <w:spacing w:val="-5"/>
        </w:rPr>
        <w:t xml:space="preserve"> </w:t>
      </w:r>
      <w:r>
        <w:t>which</w:t>
      </w:r>
      <w:r>
        <w:rPr>
          <w:spacing w:val="-6"/>
        </w:rPr>
        <w:t xml:space="preserve"> </w:t>
      </w:r>
      <w:r>
        <w:t>an</w:t>
      </w:r>
      <w:r>
        <w:rPr>
          <w:spacing w:val="-6"/>
        </w:rPr>
        <w:t xml:space="preserve"> </w:t>
      </w:r>
      <w:r>
        <w:t>evaluator</w:t>
      </w:r>
      <w:r>
        <w:rPr>
          <w:spacing w:val="-6"/>
        </w:rPr>
        <w:t xml:space="preserve"> </w:t>
      </w:r>
      <w:r>
        <w:rPr>
          <w:spacing w:val="-3"/>
        </w:rPr>
        <w:t xml:space="preserve">rates </w:t>
      </w:r>
      <w:r>
        <w:t>subordinates according to a specified distribution. Unlike ranking methods, forced distribution</w:t>
      </w:r>
      <w:r>
        <w:rPr>
          <w:spacing w:val="-5"/>
        </w:rPr>
        <w:t xml:space="preserve"> </w:t>
      </w:r>
      <w:r>
        <w:t>is</w:t>
      </w:r>
      <w:r>
        <w:rPr>
          <w:spacing w:val="-5"/>
        </w:rPr>
        <w:t xml:space="preserve"> </w:t>
      </w:r>
      <w:r>
        <w:t>frequently</w:t>
      </w:r>
      <w:r>
        <w:rPr>
          <w:spacing w:val="-5"/>
        </w:rPr>
        <w:t xml:space="preserve"> </w:t>
      </w:r>
      <w:r>
        <w:t>applied</w:t>
      </w:r>
      <w:r>
        <w:rPr>
          <w:spacing w:val="-5"/>
        </w:rPr>
        <w:t xml:space="preserve"> </w:t>
      </w:r>
      <w:r>
        <w:t>to</w:t>
      </w:r>
      <w:r>
        <w:rPr>
          <w:spacing w:val="-5"/>
        </w:rPr>
        <w:t xml:space="preserve"> </w:t>
      </w:r>
      <w:r>
        <w:t>several</w:t>
      </w:r>
      <w:r>
        <w:rPr>
          <w:spacing w:val="-5"/>
        </w:rPr>
        <w:t xml:space="preserve"> </w:t>
      </w:r>
      <w:r>
        <w:t>rather</w:t>
      </w:r>
      <w:r>
        <w:rPr>
          <w:spacing w:val="-4"/>
        </w:rPr>
        <w:t xml:space="preserve"> </w:t>
      </w:r>
      <w:r>
        <w:t>than</w:t>
      </w:r>
      <w:r>
        <w:rPr>
          <w:spacing w:val="-5"/>
        </w:rPr>
        <w:t xml:space="preserve"> </w:t>
      </w:r>
      <w:r>
        <w:t>only</w:t>
      </w:r>
      <w:r>
        <w:rPr>
          <w:spacing w:val="-5"/>
        </w:rPr>
        <w:t xml:space="preserve"> </w:t>
      </w:r>
      <w:r>
        <w:t>one</w:t>
      </w:r>
      <w:r>
        <w:rPr>
          <w:spacing w:val="-5"/>
        </w:rPr>
        <w:t xml:space="preserve"> </w:t>
      </w:r>
      <w:r>
        <w:t>component</w:t>
      </w:r>
      <w:r>
        <w:rPr>
          <w:spacing w:val="-4"/>
        </w:rPr>
        <w:t xml:space="preserve"> </w:t>
      </w:r>
      <w:r>
        <w:t>of</w:t>
      </w:r>
      <w:r>
        <w:rPr>
          <w:spacing w:val="-5"/>
        </w:rPr>
        <w:t xml:space="preserve"> </w:t>
      </w:r>
      <w:r>
        <w:t>job performance.</w:t>
      </w:r>
    </w:p>
    <w:p w14:paraId="2D5FBB50" w14:textId="77777777" w:rsidR="00EC63B3" w:rsidRDefault="00095B77">
      <w:pPr>
        <w:pStyle w:val="BodyText"/>
        <w:spacing w:before="180"/>
        <w:ind w:right="246"/>
      </w:pPr>
      <w:r>
        <w:t>Use of the forced distribution method is demonstrated by a manager who is told that he or she must rate subordinates according to the following distribution: 10 percent</w:t>
      </w:r>
    </w:p>
    <w:p w14:paraId="4CA1C90C" w14:textId="77777777" w:rsidR="00EC63B3" w:rsidRDefault="00095B77">
      <w:pPr>
        <w:pStyle w:val="BodyText"/>
        <w:ind w:right="171"/>
      </w:pPr>
      <w:r>
        <w:t>low; 20 percent below average; 40 percent average; 20 percent above average; and 10 percent high. In a group of 20 employees, two would have to be placed in the low</w:t>
      </w:r>
    </w:p>
    <w:p w14:paraId="75AABB28" w14:textId="77777777" w:rsidR="00EC63B3" w:rsidRDefault="00095B77">
      <w:pPr>
        <w:pStyle w:val="BodyText"/>
        <w:spacing w:before="1"/>
      </w:pPr>
      <w:r>
        <w:rPr>
          <w:spacing w:val="-4"/>
        </w:rPr>
        <w:t xml:space="preserve">category, </w:t>
      </w:r>
      <w:r>
        <w:t xml:space="preserve">four in the below-average </w:t>
      </w:r>
      <w:r>
        <w:rPr>
          <w:spacing w:val="-4"/>
        </w:rPr>
        <w:t xml:space="preserve">category, </w:t>
      </w:r>
      <w:r>
        <w:t xml:space="preserve">eight in the average, four above average, and two would be placed in the highest </w:t>
      </w:r>
      <w:r>
        <w:rPr>
          <w:spacing w:val="-4"/>
        </w:rPr>
        <w:t xml:space="preserve">category. </w:t>
      </w:r>
      <w:r>
        <w:t>The proportions of forced</w:t>
      </w:r>
    </w:p>
    <w:p w14:paraId="31DAD9A7" w14:textId="77777777" w:rsidR="00EC63B3" w:rsidRDefault="00095B77">
      <w:pPr>
        <w:pStyle w:val="BodyText"/>
        <w:ind w:right="260"/>
      </w:pPr>
      <w:r>
        <w:t>distribution can vary. For example, a supervisor could be required to place employees into top, middle, and bottom thirds of a distribution.</w:t>
      </w:r>
    </w:p>
    <w:p w14:paraId="33DCB9B4" w14:textId="77777777" w:rsidR="00EC63B3" w:rsidRDefault="00095B77">
      <w:pPr>
        <w:pStyle w:val="BodyText"/>
        <w:spacing w:before="179"/>
      </w:pPr>
      <w:r>
        <w:t>Forced distribution is primarily used to eliminate rating errors such as leniency and central tendency, but the method itself can cause rating errors because it forces</w:t>
      </w:r>
    </w:p>
    <w:p w14:paraId="35CD06A8" w14:textId="77777777" w:rsidR="00EC63B3" w:rsidRDefault="00095B77">
      <w:pPr>
        <w:pStyle w:val="BodyText"/>
        <w:ind w:right="305"/>
      </w:pPr>
      <w:r>
        <w:t>discriminations between employees even where job performance is quite similar. For example, even if all employees in a unit are doing a good job, the forced distribution approach dictates that a certain number be placed at the bottom of a graded</w:t>
      </w:r>
    </w:p>
    <w:p w14:paraId="158533D3" w14:textId="77777777" w:rsidR="00EC63B3" w:rsidRDefault="00095B77">
      <w:pPr>
        <w:pStyle w:val="BodyText"/>
        <w:spacing w:before="1"/>
        <w:ind w:right="801"/>
      </w:pPr>
      <w:r>
        <w:t>continuum. For this reason, raters and ratees do not readily accept this method, especially in small groups or when group members are all of high ability.</w:t>
      </w:r>
    </w:p>
    <w:p w14:paraId="3221E27F" w14:textId="77777777" w:rsidR="00EC63B3" w:rsidRDefault="00095B77">
      <w:pPr>
        <w:pStyle w:val="ListParagraph"/>
        <w:numPr>
          <w:ilvl w:val="1"/>
          <w:numId w:val="11"/>
        </w:numPr>
        <w:tabs>
          <w:tab w:val="left" w:pos="853"/>
        </w:tabs>
        <w:spacing w:before="179"/>
        <w:rPr>
          <w:sz w:val="24"/>
        </w:rPr>
      </w:pPr>
      <w:r>
        <w:rPr>
          <w:sz w:val="24"/>
        </w:rPr>
        <w:t>Pros and Cons of Forced</w:t>
      </w:r>
      <w:r>
        <w:rPr>
          <w:spacing w:val="-5"/>
          <w:sz w:val="24"/>
        </w:rPr>
        <w:t xml:space="preserve"> </w:t>
      </w:r>
      <w:r>
        <w:rPr>
          <w:sz w:val="24"/>
        </w:rPr>
        <w:t>Distribution</w:t>
      </w:r>
    </w:p>
    <w:p w14:paraId="58FAE87E" w14:textId="77777777" w:rsidR="00EC63B3" w:rsidRDefault="00095B77">
      <w:pPr>
        <w:pStyle w:val="BodyText"/>
        <w:spacing w:before="180"/>
        <w:ind w:right="209"/>
      </w:pPr>
      <w:r>
        <w:t>Forced Distribution aligns employees in accordance with pre-assigned performance- distribution percentages . Other than a person-to-standard comparison, some organization use forced distribution method to rank employee performance from best to worst, called forced ranking.</w:t>
      </w:r>
    </w:p>
    <w:p w14:paraId="2CB6191E" w14:textId="77777777" w:rsidR="00EC63B3" w:rsidRDefault="00095B77">
      <w:pPr>
        <w:pStyle w:val="BodyText"/>
        <w:spacing w:before="181"/>
        <w:ind w:right="733"/>
      </w:pPr>
      <w:r>
        <w:t>Proponents and advocates of forced ranking have strong opinions in favor of and against its use. Advocates of forced ranking state that the approach:</w:t>
      </w:r>
    </w:p>
    <w:p w14:paraId="60EE6A97" w14:textId="77777777" w:rsidR="00EC63B3" w:rsidRDefault="00EC63B3">
      <w:pPr>
        <w:sectPr w:rsidR="00EC63B3">
          <w:pgSz w:w="11910" w:h="16840"/>
          <w:pgMar w:top="1320" w:right="1300" w:bottom="280" w:left="1180" w:header="890" w:footer="0" w:gutter="0"/>
          <w:cols w:space="720"/>
        </w:sectPr>
      </w:pPr>
    </w:p>
    <w:p w14:paraId="357C02C4" w14:textId="77777777" w:rsidR="00EC63B3" w:rsidRDefault="00EC63B3">
      <w:pPr>
        <w:pStyle w:val="BodyText"/>
        <w:spacing w:before="8"/>
        <w:ind w:left="0"/>
        <w:rPr>
          <w:sz w:val="12"/>
        </w:rPr>
      </w:pPr>
    </w:p>
    <w:p w14:paraId="7182DFDC" w14:textId="77777777" w:rsidR="00EC63B3" w:rsidRDefault="00095B77">
      <w:pPr>
        <w:tabs>
          <w:tab w:val="left" w:pos="4906"/>
        </w:tabs>
        <w:ind w:left="2694"/>
        <w:rPr>
          <w:sz w:val="20"/>
        </w:rPr>
      </w:pPr>
      <w:r>
        <w:rPr>
          <w:sz w:val="20"/>
        </w:rPr>
      </w:r>
      <w:r>
        <w:rPr>
          <w:sz w:val="20"/>
        </w:rPr>
        <w:pict w14:anchorId="750AEEEF">
          <v:group id="_x0000_s1127" style="width:96.4pt;height:38.65pt;mso-position-horizontal-relative:char;mso-position-vertical-relative:line" coordsize="1928,773">
            <v:shape id="_x0000_s1130" style="position:absolute;left:12;top:12;width:1904;height:748" coordorigin="12,12" coordsize="1904,748" path="m1840,12l87,12,18,58,12,87r,598l58,754r1782,6l1870,754r23,-16l1909,714r6,-29l1915,87r-6,-29l1893,34,1870,18r-30,-6xe" fillcolor="#94b3d6" stroked="f">
              <v:fill opacity="59110f"/>
              <v:path arrowok="t"/>
            </v:shape>
            <v:shape id="_x0000_s1129" style="position:absolute;left:12;top:12;width:1904;height:748" coordorigin="12,12" coordsize="1904,748" path="m12,87l18,58,34,34,58,18,87,12r1753,l1870,18r23,16l1909,58r6,29l1915,685r-6,29l1893,738r-23,16l1840,760,87,760,58,754,34,738,18,714,12,685,12,87xe" filled="f" strokecolor="#d0d7e8" strokeweight=".43019mm">
              <v:path arrowok="t"/>
            </v:shape>
            <v:shape id="_x0000_s1128" type="#_x0000_t202" style="position:absolute;width:1928;height:773" filled="f" stroked="f">
              <v:textbox inset="0,0,0,0">
                <w:txbxContent>
                  <w:p w14:paraId="2D59B435" w14:textId="77777777" w:rsidR="00095B77" w:rsidRDefault="00095B77">
                    <w:pPr>
                      <w:spacing w:before="195"/>
                      <w:ind w:left="703" w:right="707"/>
                      <w:jc w:val="center"/>
                      <w:rPr>
                        <w:rFonts w:ascii="Microsoft JhengHei"/>
                        <w:sz w:val="19"/>
                      </w:rPr>
                    </w:pPr>
                    <w:r>
                      <w:rPr>
                        <w:rFonts w:ascii="Microsoft JhengHei"/>
                        <w:color w:val="C00000"/>
                        <w:w w:val="105"/>
                        <w:sz w:val="19"/>
                      </w:rPr>
                      <w:t>Pros</w:t>
                    </w:r>
                  </w:p>
                </w:txbxContent>
              </v:textbox>
            </v:shape>
            <w10:anchorlock/>
          </v:group>
        </w:pict>
      </w:r>
      <w:r>
        <w:rPr>
          <w:sz w:val="20"/>
        </w:rPr>
        <w:tab/>
      </w:r>
      <w:r>
        <w:rPr>
          <w:sz w:val="20"/>
        </w:rPr>
      </w:r>
      <w:r>
        <w:rPr>
          <w:sz w:val="20"/>
        </w:rPr>
        <w:pict w14:anchorId="4096F1D8">
          <v:group id="_x0000_s1123" style="width:96.4pt;height:38.65pt;mso-position-horizontal-relative:char;mso-position-vertical-relative:line" coordsize="1928,773">
            <v:shape id="_x0000_s1126" style="position:absolute;left:12;top:12;width:1904;height:748" coordorigin="12,12" coordsize="1904,748" path="m1840,12l87,12,18,58,12,87r,598l58,754r1782,6l1869,754r24,-16l1909,714r6,-29l1915,87r-6,-29l1893,34,1869,18r-29,-6xe" fillcolor="#94b3d6" stroked="f">
              <v:fill opacity="59110f"/>
              <v:path arrowok="t"/>
            </v:shape>
            <v:shape id="_x0000_s1125" style="position:absolute;left:12;top:12;width:1904;height:748" coordorigin="12,12" coordsize="1904,748" path="m12,87l18,58,34,34,58,18,87,12r1753,l1869,18r24,16l1909,58r6,29l1915,685r-6,29l1893,738r-24,16l1840,760,87,760,58,754,34,738,18,714,12,685,12,87xe" filled="f" strokecolor="#d0d7e8" strokeweight=".43019mm">
              <v:path arrowok="t"/>
            </v:shape>
            <v:shape id="_x0000_s1124" type="#_x0000_t202" style="position:absolute;width:1928;height:773" filled="f" stroked="f">
              <v:textbox inset="0,0,0,0">
                <w:txbxContent>
                  <w:p w14:paraId="28CAA0A0" w14:textId="77777777" w:rsidR="00095B77" w:rsidRDefault="00095B77">
                    <w:pPr>
                      <w:spacing w:before="195"/>
                      <w:ind w:left="703" w:right="713"/>
                      <w:jc w:val="center"/>
                      <w:rPr>
                        <w:rFonts w:ascii="Microsoft JhengHei"/>
                        <w:sz w:val="19"/>
                      </w:rPr>
                    </w:pPr>
                    <w:r>
                      <w:rPr>
                        <w:rFonts w:ascii="Microsoft JhengHei"/>
                        <w:color w:val="C00000"/>
                        <w:w w:val="105"/>
                        <w:sz w:val="19"/>
                      </w:rPr>
                      <w:t>Cons</w:t>
                    </w:r>
                  </w:p>
                </w:txbxContent>
              </v:textbox>
            </v:shape>
            <w10:anchorlock/>
          </v:group>
        </w:pict>
      </w:r>
    </w:p>
    <w:p w14:paraId="44D2DFC7" w14:textId="77777777" w:rsidR="00EC63B3" w:rsidRDefault="00EC63B3">
      <w:pPr>
        <w:pStyle w:val="BodyText"/>
        <w:ind w:left="0"/>
        <w:rPr>
          <w:sz w:val="20"/>
        </w:rPr>
      </w:pPr>
    </w:p>
    <w:p w14:paraId="68DF9BA6" w14:textId="2C5023AC" w:rsidR="00EC63B3" w:rsidRDefault="00E36C6D">
      <w:pPr>
        <w:pStyle w:val="BodyText"/>
        <w:ind w:left="0"/>
        <w:rPr>
          <w:sz w:val="20"/>
        </w:rPr>
      </w:pPr>
      <w:r>
        <w:rPr>
          <w:noProof/>
          <w:sz w:val="20"/>
        </w:rPr>
        <w:pict w14:anchorId="197547BE">
          <v:shape id="_x0000_s1117" type="#_x0000_t75" style="position:absolute;margin-left:247.25pt;margin-top:1.5pt;width:102.95pt;height:115.25pt;z-index:-251210752">
            <v:imagedata r:id="rId101" o:title=""/>
          </v:shape>
        </w:pict>
      </w:r>
    </w:p>
    <w:p w14:paraId="65631EA5" w14:textId="434DF7B9" w:rsidR="00EC63B3" w:rsidRDefault="00E36C6D">
      <w:pPr>
        <w:pStyle w:val="BodyText"/>
        <w:ind w:left="0"/>
        <w:rPr>
          <w:sz w:val="20"/>
        </w:rPr>
      </w:pPr>
      <w:r>
        <w:rPr>
          <w:noProof/>
          <w:sz w:val="20"/>
        </w:rPr>
        <w:pict w14:anchorId="21255AC9">
          <v:shape id="_x0000_s1116" type="#_x0000_t75" style="position:absolute;margin-left:136.95pt;margin-top:9.65pt;width:100.85pt;height:87.25pt;z-index:-251209728">
            <v:imagedata r:id="rId102" o:title=""/>
          </v:shape>
        </w:pict>
      </w:r>
    </w:p>
    <w:p w14:paraId="269B9D00" w14:textId="77777777" w:rsidR="00EC63B3" w:rsidRDefault="00EC63B3">
      <w:pPr>
        <w:pStyle w:val="BodyText"/>
        <w:ind w:left="0"/>
        <w:rPr>
          <w:sz w:val="20"/>
        </w:rPr>
      </w:pPr>
    </w:p>
    <w:p w14:paraId="3AE2C28C" w14:textId="77777777" w:rsidR="00EC63B3" w:rsidRDefault="00EC63B3">
      <w:pPr>
        <w:pStyle w:val="BodyText"/>
        <w:ind w:left="0"/>
        <w:rPr>
          <w:sz w:val="20"/>
        </w:rPr>
      </w:pPr>
    </w:p>
    <w:p w14:paraId="284E3B85" w14:textId="77777777" w:rsidR="00EC63B3" w:rsidRDefault="00EC63B3">
      <w:pPr>
        <w:pStyle w:val="BodyText"/>
        <w:ind w:left="0"/>
        <w:rPr>
          <w:sz w:val="20"/>
        </w:rPr>
      </w:pPr>
    </w:p>
    <w:p w14:paraId="5C4E1BCE" w14:textId="77777777" w:rsidR="00EC63B3" w:rsidRDefault="00EC63B3">
      <w:pPr>
        <w:pStyle w:val="BodyText"/>
        <w:ind w:left="0"/>
        <w:rPr>
          <w:sz w:val="20"/>
        </w:rPr>
      </w:pPr>
    </w:p>
    <w:p w14:paraId="3B8D9A68" w14:textId="77777777" w:rsidR="00EC63B3" w:rsidRDefault="00EC63B3">
      <w:pPr>
        <w:pStyle w:val="BodyText"/>
        <w:ind w:left="0"/>
        <w:rPr>
          <w:sz w:val="20"/>
        </w:rPr>
      </w:pPr>
    </w:p>
    <w:p w14:paraId="42696930" w14:textId="77777777" w:rsidR="00EC63B3" w:rsidRDefault="00EC63B3">
      <w:pPr>
        <w:pStyle w:val="BodyText"/>
        <w:ind w:left="0"/>
        <w:rPr>
          <w:sz w:val="20"/>
        </w:rPr>
      </w:pPr>
    </w:p>
    <w:p w14:paraId="60F5355F" w14:textId="278A0CF2" w:rsidR="00EC63B3" w:rsidRDefault="00E36C6D">
      <w:pPr>
        <w:pStyle w:val="BodyText"/>
        <w:ind w:left="0"/>
        <w:rPr>
          <w:sz w:val="20"/>
        </w:rPr>
      </w:pPr>
      <w:r>
        <w:rPr>
          <w:noProof/>
          <w:sz w:val="20"/>
        </w:rPr>
        <w:pict w14:anchorId="761F5D6D">
          <v:shape id="_x0000_s1118" style="position:absolute;margin-left:122.55pt;margin-top:4.65pt;width:231.9pt;height:32.3pt;z-index:-251211776" coordorigin="3631,-1127" coordsize="4638,646" path="m3654,-1127r4615,323l8246,-481,3631,-804r23,-323xe" filled="f" strokecolor="#d0d7e8" strokeweight=".38239mm">
            <v:path arrowok="t"/>
          </v:shape>
        </w:pict>
      </w:r>
      <w:r>
        <w:rPr>
          <w:noProof/>
          <w:sz w:val="20"/>
        </w:rPr>
        <w:pict w14:anchorId="41990CBA">
          <v:shape id="_x0000_s1119" style="position:absolute;margin-left:122.55pt;margin-top:4.65pt;width:231.9pt;height:32.3pt;z-index:-251212800" coordorigin="3631,-1127" coordsize="4638,646" path="m3654,-1127r-23,323l8246,-481r23,-323l3654,-1127xe" fillcolor="#375f92" stroked="f">
            <v:fill opacity="59110f"/>
            <v:path arrowok="t"/>
          </v:shape>
        </w:pict>
      </w:r>
    </w:p>
    <w:p w14:paraId="3A0D5CAC" w14:textId="77777777" w:rsidR="00EC63B3" w:rsidRDefault="00EC63B3">
      <w:pPr>
        <w:pStyle w:val="BodyText"/>
        <w:ind w:left="0"/>
        <w:rPr>
          <w:sz w:val="20"/>
        </w:rPr>
      </w:pPr>
    </w:p>
    <w:p w14:paraId="2DA90030" w14:textId="0F5698F5" w:rsidR="00EC63B3" w:rsidRDefault="00E36C6D">
      <w:pPr>
        <w:pStyle w:val="BodyText"/>
        <w:ind w:left="0"/>
        <w:rPr>
          <w:sz w:val="20"/>
        </w:rPr>
      </w:pPr>
      <w:r>
        <w:rPr>
          <w:noProof/>
          <w:sz w:val="20"/>
        </w:rPr>
        <w:pict w14:anchorId="08369B71">
          <v:shape id="_x0000_s1120" style="position:absolute;margin-left:222.8pt;margin-top:3.4pt;width:31.75pt;height:32.15pt;z-index:-251213824" coordorigin="5636,-664" coordsize="635,643" path="m5636,-22r317,-642l6270,-22r-634,xe" filled="f" strokecolor="#d0d7e8" strokeweight=".43025mm">
            <v:path arrowok="t"/>
          </v:shape>
        </w:pict>
      </w:r>
      <w:r>
        <w:rPr>
          <w:noProof/>
          <w:sz w:val="20"/>
        </w:rPr>
        <w:pict w14:anchorId="63820DC1">
          <v:shape id="_x0000_s1121" style="position:absolute;margin-left:222.8pt;margin-top:3.4pt;width:31.75pt;height:32.15pt;z-index:-251214848" coordorigin="5636,-664" coordsize="635,643" path="m5953,-664l5636,-22r634,l5953,-664xe" fillcolor="#375f92" stroked="f">
            <v:fill opacity="59110f"/>
            <v:path arrowok="t"/>
          </v:shape>
        </w:pict>
      </w:r>
    </w:p>
    <w:p w14:paraId="4778F2C6" w14:textId="77777777" w:rsidR="00EC63B3" w:rsidRDefault="00EC63B3">
      <w:pPr>
        <w:pStyle w:val="BodyText"/>
        <w:ind w:left="0"/>
        <w:rPr>
          <w:sz w:val="20"/>
        </w:rPr>
      </w:pPr>
    </w:p>
    <w:p w14:paraId="06067EC2" w14:textId="187401B6" w:rsidR="00EC63B3" w:rsidRDefault="00EC63B3">
      <w:pPr>
        <w:pStyle w:val="BodyText"/>
        <w:ind w:left="0"/>
        <w:rPr>
          <w:sz w:val="20"/>
        </w:rPr>
      </w:pPr>
    </w:p>
    <w:p w14:paraId="42399060" w14:textId="31189E0C" w:rsidR="00EC63B3" w:rsidRDefault="00095B77">
      <w:pPr>
        <w:pStyle w:val="Heading2"/>
        <w:spacing w:before="193"/>
        <w:ind w:left="335" w:right="217" w:firstLine="0"/>
        <w:jc w:val="center"/>
      </w:pPr>
      <w:r>
        <w:t>Forced Distribution</w:t>
      </w:r>
    </w:p>
    <w:p w14:paraId="356479AF" w14:textId="77777777" w:rsidR="00EC63B3" w:rsidRDefault="00095B77">
      <w:pPr>
        <w:pStyle w:val="BodyText"/>
        <w:tabs>
          <w:tab w:val="left" w:pos="3050"/>
        </w:tabs>
        <w:spacing w:before="180"/>
        <w:ind w:right="810"/>
      </w:pPr>
      <w:r>
        <w:t>Source:</w:t>
      </w:r>
      <w:r>
        <w:rPr>
          <w:spacing w:val="1"/>
        </w:rPr>
        <w:t xml:space="preserve"> </w:t>
      </w:r>
      <w:r>
        <w:rPr>
          <w:spacing w:val="-4"/>
        </w:rPr>
        <w:t>Smither,</w:t>
      </w:r>
      <w:r>
        <w:rPr>
          <w:spacing w:val="1"/>
        </w:rPr>
        <w:t xml:space="preserve"> </w:t>
      </w:r>
      <w:r>
        <w:rPr>
          <w:spacing w:val="-12"/>
        </w:rPr>
        <w:t>J.W.</w:t>
      </w:r>
      <w:r>
        <w:rPr>
          <w:spacing w:val="-12"/>
        </w:rPr>
        <w:tab/>
      </w:r>
      <w:r>
        <w:t>&amp; London, M. (2009). Performance Management:</w:t>
      </w:r>
      <w:r>
        <w:rPr>
          <w:spacing w:val="-38"/>
        </w:rPr>
        <w:t xml:space="preserve"> </w:t>
      </w:r>
      <w:r>
        <w:t>Putting Research into Action. San Francisco, CA:</w:t>
      </w:r>
      <w:r>
        <w:rPr>
          <w:spacing w:val="-6"/>
        </w:rPr>
        <w:t xml:space="preserve"> </w:t>
      </w:r>
      <w:r>
        <w:rPr>
          <w:spacing w:val="-5"/>
        </w:rPr>
        <w:t>Pfeiffer.</w:t>
      </w:r>
    </w:p>
    <w:p w14:paraId="6A9CFB00" w14:textId="77777777" w:rsidR="00EC63B3" w:rsidRDefault="00EC63B3">
      <w:pPr>
        <w:pStyle w:val="BodyText"/>
        <w:ind w:left="0"/>
      </w:pPr>
    </w:p>
    <w:p w14:paraId="23561355" w14:textId="77777777" w:rsidR="00EC63B3" w:rsidRDefault="00EC63B3">
      <w:pPr>
        <w:pStyle w:val="BodyText"/>
        <w:spacing w:before="5"/>
        <w:ind w:left="0"/>
        <w:rPr>
          <w:sz w:val="29"/>
        </w:rPr>
      </w:pPr>
    </w:p>
    <w:p w14:paraId="38305FAC" w14:textId="77777777" w:rsidR="00EC63B3" w:rsidRDefault="00095B77">
      <w:pPr>
        <w:pStyle w:val="ListParagraph"/>
        <w:numPr>
          <w:ilvl w:val="2"/>
          <w:numId w:val="11"/>
        </w:numPr>
        <w:tabs>
          <w:tab w:val="left" w:pos="1237"/>
          <w:tab w:val="left" w:pos="1238"/>
        </w:tabs>
        <w:spacing w:before="0"/>
        <w:ind w:left="1237" w:right="189" w:hanging="439"/>
        <w:rPr>
          <w:sz w:val="24"/>
        </w:rPr>
      </w:pPr>
      <w:r>
        <w:rPr>
          <w:sz w:val="24"/>
        </w:rPr>
        <w:t>Creates</w:t>
      </w:r>
      <w:r>
        <w:rPr>
          <w:spacing w:val="-7"/>
          <w:sz w:val="24"/>
        </w:rPr>
        <w:t xml:space="preserve"> </w:t>
      </w:r>
      <w:r>
        <w:rPr>
          <w:sz w:val="24"/>
        </w:rPr>
        <w:t>and</w:t>
      </w:r>
      <w:r>
        <w:rPr>
          <w:spacing w:val="-9"/>
          <w:sz w:val="24"/>
        </w:rPr>
        <w:t xml:space="preserve"> </w:t>
      </w:r>
      <w:r>
        <w:rPr>
          <w:sz w:val="24"/>
        </w:rPr>
        <w:t>sustains</w:t>
      </w:r>
      <w:r>
        <w:rPr>
          <w:spacing w:val="-7"/>
          <w:sz w:val="24"/>
        </w:rPr>
        <w:t xml:space="preserve"> </w:t>
      </w:r>
      <w:r>
        <w:rPr>
          <w:sz w:val="24"/>
        </w:rPr>
        <w:t>a</w:t>
      </w:r>
      <w:r>
        <w:rPr>
          <w:spacing w:val="-8"/>
          <w:sz w:val="24"/>
        </w:rPr>
        <w:t xml:space="preserve"> </w:t>
      </w:r>
      <w:r>
        <w:rPr>
          <w:sz w:val="24"/>
        </w:rPr>
        <w:t>high-performance</w:t>
      </w:r>
      <w:r>
        <w:rPr>
          <w:spacing w:val="-6"/>
          <w:sz w:val="24"/>
        </w:rPr>
        <w:t xml:space="preserve"> </w:t>
      </w:r>
      <w:r>
        <w:rPr>
          <w:sz w:val="24"/>
        </w:rPr>
        <w:t>culture:</w:t>
      </w:r>
      <w:r>
        <w:rPr>
          <w:spacing w:val="-8"/>
          <w:sz w:val="24"/>
        </w:rPr>
        <w:t xml:space="preserve"> </w:t>
      </w:r>
      <w:r>
        <w:rPr>
          <w:sz w:val="24"/>
        </w:rPr>
        <w:t>Involuntary</w:t>
      </w:r>
      <w:r>
        <w:rPr>
          <w:spacing w:val="-7"/>
          <w:sz w:val="24"/>
        </w:rPr>
        <w:t xml:space="preserve"> </w:t>
      </w:r>
      <w:r>
        <w:rPr>
          <w:sz w:val="24"/>
        </w:rPr>
        <w:t>turnover</w:t>
      </w:r>
      <w:r>
        <w:rPr>
          <w:spacing w:val="-6"/>
          <w:sz w:val="24"/>
        </w:rPr>
        <w:t xml:space="preserve"> </w:t>
      </w:r>
      <w:r>
        <w:rPr>
          <w:sz w:val="24"/>
        </w:rPr>
        <w:t>is</w:t>
      </w:r>
      <w:r>
        <w:rPr>
          <w:spacing w:val="-7"/>
          <w:sz w:val="24"/>
        </w:rPr>
        <w:t xml:space="preserve"> </w:t>
      </w:r>
      <w:r>
        <w:rPr>
          <w:sz w:val="24"/>
        </w:rPr>
        <w:t>managed by eliminating weak performers and retaining strong</w:t>
      </w:r>
      <w:r>
        <w:rPr>
          <w:spacing w:val="-17"/>
          <w:sz w:val="24"/>
        </w:rPr>
        <w:t xml:space="preserve"> </w:t>
      </w:r>
      <w:r>
        <w:rPr>
          <w:sz w:val="24"/>
        </w:rPr>
        <w:t>performers.</w:t>
      </w:r>
    </w:p>
    <w:p w14:paraId="32D32160" w14:textId="77777777" w:rsidR="00EC63B3" w:rsidRDefault="00095B77">
      <w:pPr>
        <w:pStyle w:val="ListParagraph"/>
        <w:numPr>
          <w:ilvl w:val="2"/>
          <w:numId w:val="11"/>
        </w:numPr>
        <w:tabs>
          <w:tab w:val="left" w:pos="1237"/>
          <w:tab w:val="left" w:pos="1238"/>
        </w:tabs>
        <w:spacing w:before="181"/>
        <w:ind w:left="1237" w:right="254" w:hanging="439"/>
        <w:rPr>
          <w:sz w:val="24"/>
        </w:rPr>
      </w:pPr>
      <w:r>
        <w:rPr>
          <w:sz w:val="24"/>
        </w:rPr>
        <w:t>Correlates with total return to shareholders: Recent research indicates a strong correlation</w:t>
      </w:r>
      <w:r>
        <w:rPr>
          <w:spacing w:val="-11"/>
          <w:sz w:val="24"/>
        </w:rPr>
        <w:t xml:space="preserve"> </w:t>
      </w:r>
      <w:r>
        <w:rPr>
          <w:sz w:val="24"/>
        </w:rPr>
        <w:t>between</w:t>
      </w:r>
      <w:r>
        <w:rPr>
          <w:spacing w:val="-10"/>
          <w:sz w:val="24"/>
        </w:rPr>
        <w:t xml:space="preserve"> </w:t>
      </w:r>
      <w:r>
        <w:rPr>
          <w:sz w:val="24"/>
        </w:rPr>
        <w:t>companies</w:t>
      </w:r>
      <w:r>
        <w:rPr>
          <w:spacing w:val="-10"/>
          <w:sz w:val="24"/>
        </w:rPr>
        <w:t xml:space="preserve"> </w:t>
      </w:r>
      <w:r>
        <w:rPr>
          <w:sz w:val="24"/>
        </w:rPr>
        <w:t>with</w:t>
      </w:r>
      <w:r>
        <w:rPr>
          <w:spacing w:val="-10"/>
          <w:sz w:val="24"/>
        </w:rPr>
        <w:t xml:space="preserve"> </w:t>
      </w:r>
      <w:r>
        <w:rPr>
          <w:sz w:val="24"/>
        </w:rPr>
        <w:t>strong</w:t>
      </w:r>
      <w:r>
        <w:rPr>
          <w:spacing w:val="-10"/>
          <w:sz w:val="24"/>
        </w:rPr>
        <w:t xml:space="preserve"> </w:t>
      </w:r>
      <w:r>
        <w:rPr>
          <w:sz w:val="24"/>
        </w:rPr>
        <w:t>performance-management</w:t>
      </w:r>
      <w:r>
        <w:rPr>
          <w:spacing w:val="-11"/>
          <w:sz w:val="24"/>
        </w:rPr>
        <w:t xml:space="preserve"> </w:t>
      </w:r>
      <w:r>
        <w:rPr>
          <w:sz w:val="24"/>
        </w:rPr>
        <w:t>processes and three- and five-year total shareholder returns. The research, just being published by Andersen, involves over 200 companies across a wide range</w:t>
      </w:r>
      <w:r>
        <w:rPr>
          <w:spacing w:val="-37"/>
          <w:sz w:val="24"/>
        </w:rPr>
        <w:t xml:space="preserve"> </w:t>
      </w:r>
      <w:r>
        <w:rPr>
          <w:sz w:val="24"/>
        </w:rPr>
        <w:t>of</w:t>
      </w:r>
    </w:p>
    <w:p w14:paraId="68B43C2F" w14:textId="77777777" w:rsidR="00EC63B3" w:rsidRDefault="00095B77">
      <w:pPr>
        <w:pStyle w:val="BodyText"/>
        <w:ind w:left="1237"/>
      </w:pPr>
      <w:r>
        <w:t>industries. It shows that companies that use individual criteria to assess the performance of employees and managers significantly outperform companies that focus primarily on measuring business-unit or overall company performance. Also, the study shows, companies whose managers are highly skilled at communicating business goals and objectives and providing structured feedback also enjoy higher total shareholder returns.</w:t>
      </w:r>
    </w:p>
    <w:p w14:paraId="6575CEE2" w14:textId="77777777" w:rsidR="00EC63B3" w:rsidRDefault="00095B77">
      <w:pPr>
        <w:pStyle w:val="ListParagraph"/>
        <w:numPr>
          <w:ilvl w:val="2"/>
          <w:numId w:val="11"/>
        </w:numPr>
        <w:tabs>
          <w:tab w:val="left" w:pos="1237"/>
          <w:tab w:val="left" w:pos="1238"/>
        </w:tabs>
        <w:ind w:left="1237" w:right="395" w:hanging="439"/>
        <w:rPr>
          <w:sz w:val="24"/>
        </w:rPr>
      </w:pPr>
      <w:r>
        <w:rPr>
          <w:sz w:val="24"/>
        </w:rPr>
        <w:t xml:space="preserve">Establishes well-defined consequences: </w:t>
      </w:r>
      <w:r>
        <w:rPr>
          <w:spacing w:val="-3"/>
          <w:sz w:val="24"/>
        </w:rPr>
        <w:t xml:space="preserve">Top-performing </w:t>
      </w:r>
      <w:r>
        <w:rPr>
          <w:sz w:val="24"/>
        </w:rPr>
        <w:t xml:space="preserve">employees receive substantially larger rewards (i.e., base </w:t>
      </w:r>
      <w:r>
        <w:rPr>
          <w:spacing w:val="-6"/>
          <w:sz w:val="24"/>
        </w:rPr>
        <w:t xml:space="preserve">pay, </w:t>
      </w:r>
      <w:r>
        <w:rPr>
          <w:sz w:val="24"/>
        </w:rPr>
        <w:t xml:space="preserve">bonus, options) than the </w:t>
      </w:r>
      <w:r>
        <w:rPr>
          <w:spacing w:val="-3"/>
          <w:sz w:val="24"/>
        </w:rPr>
        <w:t xml:space="preserve">average </w:t>
      </w:r>
      <w:r>
        <w:rPr>
          <w:sz w:val="24"/>
        </w:rPr>
        <w:t>performers.</w:t>
      </w:r>
      <w:r>
        <w:rPr>
          <w:spacing w:val="-6"/>
          <w:sz w:val="24"/>
        </w:rPr>
        <w:t xml:space="preserve"> </w:t>
      </w:r>
      <w:r>
        <w:rPr>
          <w:sz w:val="24"/>
        </w:rPr>
        <w:t>Those</w:t>
      </w:r>
      <w:r>
        <w:rPr>
          <w:spacing w:val="-4"/>
          <w:sz w:val="24"/>
        </w:rPr>
        <w:t xml:space="preserve"> </w:t>
      </w:r>
      <w:r>
        <w:rPr>
          <w:sz w:val="24"/>
        </w:rPr>
        <w:t>falling</w:t>
      </w:r>
      <w:r>
        <w:rPr>
          <w:spacing w:val="-5"/>
          <w:sz w:val="24"/>
        </w:rPr>
        <w:t xml:space="preserve"> </w:t>
      </w:r>
      <w:r>
        <w:rPr>
          <w:sz w:val="24"/>
        </w:rPr>
        <w:t>at</w:t>
      </w:r>
      <w:r>
        <w:rPr>
          <w:spacing w:val="-4"/>
          <w:sz w:val="24"/>
        </w:rPr>
        <w:t xml:space="preserve"> </w:t>
      </w:r>
      <w:r>
        <w:rPr>
          <w:sz w:val="24"/>
        </w:rPr>
        <w:t>the</w:t>
      </w:r>
      <w:r>
        <w:rPr>
          <w:spacing w:val="-5"/>
          <w:sz w:val="24"/>
        </w:rPr>
        <w:t xml:space="preserve"> </w:t>
      </w:r>
      <w:r>
        <w:rPr>
          <w:sz w:val="24"/>
        </w:rPr>
        <w:t>lower</w:t>
      </w:r>
      <w:r>
        <w:rPr>
          <w:spacing w:val="-4"/>
          <w:sz w:val="24"/>
        </w:rPr>
        <w:t xml:space="preserve"> </w:t>
      </w:r>
      <w:r>
        <w:rPr>
          <w:sz w:val="24"/>
        </w:rPr>
        <w:t>end</w:t>
      </w:r>
      <w:r>
        <w:rPr>
          <w:spacing w:val="-5"/>
          <w:sz w:val="24"/>
        </w:rPr>
        <w:t xml:space="preserve"> </w:t>
      </w:r>
      <w:r>
        <w:rPr>
          <w:sz w:val="24"/>
        </w:rPr>
        <w:t>of</w:t>
      </w:r>
      <w:r>
        <w:rPr>
          <w:spacing w:val="-5"/>
          <w:sz w:val="24"/>
        </w:rPr>
        <w:t xml:space="preserve"> </w:t>
      </w:r>
      <w:r>
        <w:rPr>
          <w:sz w:val="24"/>
        </w:rPr>
        <w:t>the</w:t>
      </w:r>
      <w:r>
        <w:rPr>
          <w:spacing w:val="-5"/>
          <w:sz w:val="24"/>
        </w:rPr>
        <w:t xml:space="preserve"> </w:t>
      </w:r>
      <w:r>
        <w:rPr>
          <w:sz w:val="24"/>
        </w:rPr>
        <w:t>scale</w:t>
      </w:r>
      <w:r>
        <w:rPr>
          <w:spacing w:val="-4"/>
          <w:sz w:val="24"/>
        </w:rPr>
        <w:t xml:space="preserve"> </w:t>
      </w:r>
      <w:r>
        <w:rPr>
          <w:sz w:val="24"/>
        </w:rPr>
        <w:t>typically</w:t>
      </w:r>
      <w:r>
        <w:rPr>
          <w:spacing w:val="-4"/>
          <w:sz w:val="24"/>
        </w:rPr>
        <w:t xml:space="preserve"> </w:t>
      </w:r>
      <w:r>
        <w:rPr>
          <w:sz w:val="24"/>
        </w:rPr>
        <w:t>receive</w:t>
      </w:r>
      <w:r>
        <w:rPr>
          <w:spacing w:val="-5"/>
          <w:sz w:val="24"/>
        </w:rPr>
        <w:t xml:space="preserve"> </w:t>
      </w:r>
      <w:r>
        <w:rPr>
          <w:sz w:val="24"/>
        </w:rPr>
        <w:t>coaching and are on notice to improve</w:t>
      </w:r>
      <w:r>
        <w:rPr>
          <w:spacing w:val="-7"/>
          <w:sz w:val="24"/>
        </w:rPr>
        <w:t xml:space="preserve"> </w:t>
      </w:r>
      <w:r>
        <w:rPr>
          <w:sz w:val="24"/>
        </w:rPr>
        <w:t>performance.</w:t>
      </w:r>
    </w:p>
    <w:p w14:paraId="738E9EF2" w14:textId="77777777" w:rsidR="00EC63B3" w:rsidRDefault="00095B77">
      <w:pPr>
        <w:pStyle w:val="ListParagraph"/>
        <w:numPr>
          <w:ilvl w:val="2"/>
          <w:numId w:val="11"/>
        </w:numPr>
        <w:tabs>
          <w:tab w:val="left" w:pos="1237"/>
          <w:tab w:val="left" w:pos="1238"/>
        </w:tabs>
        <w:ind w:left="1237" w:right="429" w:hanging="439"/>
        <w:rPr>
          <w:sz w:val="24"/>
        </w:rPr>
      </w:pPr>
      <w:r>
        <w:rPr>
          <w:sz w:val="24"/>
        </w:rPr>
        <w:t xml:space="preserve">Makes performance management a </w:t>
      </w:r>
      <w:r>
        <w:rPr>
          <w:spacing w:val="-3"/>
          <w:sz w:val="24"/>
        </w:rPr>
        <w:t xml:space="preserve">corporate </w:t>
      </w:r>
      <w:r>
        <w:rPr>
          <w:sz w:val="24"/>
        </w:rPr>
        <w:t xml:space="preserve">priority: With real consequences, performance management </w:t>
      </w:r>
      <w:r>
        <w:rPr>
          <w:spacing w:val="-3"/>
          <w:sz w:val="24"/>
        </w:rPr>
        <w:t xml:space="preserve">takes </w:t>
      </w:r>
      <w:r>
        <w:rPr>
          <w:sz w:val="24"/>
        </w:rPr>
        <w:t>on renewed</w:t>
      </w:r>
      <w:r>
        <w:rPr>
          <w:spacing w:val="-2"/>
          <w:sz w:val="24"/>
        </w:rPr>
        <w:t xml:space="preserve"> </w:t>
      </w:r>
      <w:r>
        <w:rPr>
          <w:sz w:val="24"/>
        </w:rPr>
        <w:t>meaning.</w:t>
      </w:r>
    </w:p>
    <w:p w14:paraId="4174AADE" w14:textId="77777777" w:rsidR="00EC63B3" w:rsidRDefault="00095B77">
      <w:pPr>
        <w:pStyle w:val="ListParagraph"/>
        <w:numPr>
          <w:ilvl w:val="2"/>
          <w:numId w:val="11"/>
        </w:numPr>
        <w:tabs>
          <w:tab w:val="left" w:pos="1238"/>
        </w:tabs>
        <w:ind w:left="1237" w:right="604" w:hanging="439"/>
        <w:jc w:val="both"/>
        <w:rPr>
          <w:sz w:val="24"/>
        </w:rPr>
      </w:pPr>
      <w:proofErr w:type="spellStart"/>
      <w:r>
        <w:rPr>
          <w:sz w:val="24"/>
        </w:rPr>
        <w:t>Lets</w:t>
      </w:r>
      <w:proofErr w:type="spellEnd"/>
      <w:r>
        <w:rPr>
          <w:sz w:val="24"/>
        </w:rPr>
        <w:t xml:space="preserve"> employees know where they stand: One of the common complaints from employees</w:t>
      </w:r>
      <w:r>
        <w:rPr>
          <w:spacing w:val="-6"/>
          <w:sz w:val="24"/>
        </w:rPr>
        <w:t xml:space="preserve"> </w:t>
      </w:r>
      <w:r>
        <w:rPr>
          <w:sz w:val="24"/>
        </w:rPr>
        <w:t>is</w:t>
      </w:r>
      <w:r>
        <w:rPr>
          <w:spacing w:val="-6"/>
          <w:sz w:val="24"/>
        </w:rPr>
        <w:t xml:space="preserve"> </w:t>
      </w:r>
      <w:r>
        <w:rPr>
          <w:sz w:val="24"/>
        </w:rPr>
        <w:t>about</w:t>
      </w:r>
      <w:r>
        <w:rPr>
          <w:spacing w:val="-5"/>
          <w:sz w:val="24"/>
        </w:rPr>
        <w:t xml:space="preserve"> </w:t>
      </w:r>
      <w:r>
        <w:rPr>
          <w:sz w:val="24"/>
        </w:rPr>
        <w:t>the</w:t>
      </w:r>
      <w:r>
        <w:rPr>
          <w:spacing w:val="-5"/>
          <w:sz w:val="24"/>
        </w:rPr>
        <w:t xml:space="preserve"> </w:t>
      </w:r>
      <w:r>
        <w:rPr>
          <w:sz w:val="24"/>
        </w:rPr>
        <w:t>lack</w:t>
      </w:r>
      <w:r>
        <w:rPr>
          <w:spacing w:val="-4"/>
          <w:sz w:val="24"/>
        </w:rPr>
        <w:t xml:space="preserve"> </w:t>
      </w:r>
      <w:r>
        <w:rPr>
          <w:sz w:val="24"/>
        </w:rPr>
        <w:t>of</w:t>
      </w:r>
      <w:r>
        <w:rPr>
          <w:spacing w:val="-6"/>
          <w:sz w:val="24"/>
        </w:rPr>
        <w:t xml:space="preserve"> </w:t>
      </w:r>
      <w:r>
        <w:rPr>
          <w:sz w:val="24"/>
        </w:rPr>
        <w:t>feedback</w:t>
      </w:r>
      <w:r>
        <w:rPr>
          <w:spacing w:val="-4"/>
          <w:sz w:val="24"/>
        </w:rPr>
        <w:t xml:space="preserve"> </w:t>
      </w:r>
      <w:r>
        <w:rPr>
          <w:sz w:val="24"/>
        </w:rPr>
        <w:t>on</w:t>
      </w:r>
      <w:r>
        <w:rPr>
          <w:spacing w:val="-6"/>
          <w:sz w:val="24"/>
        </w:rPr>
        <w:t xml:space="preserve"> </w:t>
      </w:r>
      <w:r>
        <w:rPr>
          <w:sz w:val="24"/>
        </w:rPr>
        <w:t>their</w:t>
      </w:r>
      <w:r>
        <w:rPr>
          <w:spacing w:val="-5"/>
          <w:sz w:val="24"/>
        </w:rPr>
        <w:t xml:space="preserve"> </w:t>
      </w:r>
      <w:r>
        <w:rPr>
          <w:sz w:val="24"/>
        </w:rPr>
        <w:t>performance.</w:t>
      </w:r>
      <w:r>
        <w:rPr>
          <w:spacing w:val="-5"/>
          <w:sz w:val="24"/>
        </w:rPr>
        <w:t xml:space="preserve"> </w:t>
      </w:r>
      <w:r>
        <w:rPr>
          <w:sz w:val="24"/>
        </w:rPr>
        <w:t>Forced</w:t>
      </w:r>
      <w:r>
        <w:rPr>
          <w:spacing w:val="-6"/>
          <w:sz w:val="24"/>
        </w:rPr>
        <w:t xml:space="preserve"> </w:t>
      </w:r>
      <w:r>
        <w:rPr>
          <w:sz w:val="24"/>
        </w:rPr>
        <w:t>ranking sends a clear message as to how people stand, or</w:t>
      </w:r>
      <w:r>
        <w:rPr>
          <w:spacing w:val="-13"/>
          <w:sz w:val="24"/>
        </w:rPr>
        <w:t xml:space="preserve"> </w:t>
      </w:r>
      <w:r>
        <w:rPr>
          <w:sz w:val="24"/>
        </w:rPr>
        <w:t>fall.</w:t>
      </w:r>
    </w:p>
    <w:p w14:paraId="33CBD15A" w14:textId="77777777" w:rsidR="00EC63B3" w:rsidRDefault="00095B77">
      <w:pPr>
        <w:pStyle w:val="ListParagraph"/>
        <w:numPr>
          <w:ilvl w:val="2"/>
          <w:numId w:val="11"/>
        </w:numPr>
        <w:tabs>
          <w:tab w:val="left" w:pos="1237"/>
          <w:tab w:val="left" w:pos="1238"/>
        </w:tabs>
        <w:ind w:left="1237" w:hanging="440"/>
        <w:rPr>
          <w:sz w:val="24"/>
        </w:rPr>
      </w:pPr>
      <w:r>
        <w:rPr>
          <w:sz w:val="24"/>
        </w:rPr>
        <w:t>Those who are opposed to forced ranking suggest that the process</w:t>
      </w:r>
      <w:r>
        <w:rPr>
          <w:spacing w:val="-22"/>
          <w:sz w:val="24"/>
        </w:rPr>
        <w:t xml:space="preserve"> </w:t>
      </w:r>
      <w:r>
        <w:rPr>
          <w:sz w:val="24"/>
        </w:rPr>
        <w:t>may:</w:t>
      </w:r>
    </w:p>
    <w:p w14:paraId="2D2B4735" w14:textId="77777777" w:rsidR="00EC63B3" w:rsidRDefault="00EC63B3">
      <w:pPr>
        <w:rPr>
          <w:sz w:val="24"/>
        </w:rPr>
        <w:sectPr w:rsidR="00EC63B3">
          <w:pgSz w:w="11910" w:h="16840"/>
          <w:pgMar w:top="1320" w:right="1300" w:bottom="280" w:left="1180" w:header="890" w:footer="0" w:gutter="0"/>
          <w:cols w:space="720"/>
        </w:sectPr>
      </w:pPr>
    </w:p>
    <w:p w14:paraId="70578A1A" w14:textId="77777777" w:rsidR="00EC63B3" w:rsidRDefault="00095B77">
      <w:pPr>
        <w:pStyle w:val="ListParagraph"/>
        <w:numPr>
          <w:ilvl w:val="2"/>
          <w:numId w:val="11"/>
        </w:numPr>
        <w:tabs>
          <w:tab w:val="left" w:pos="1237"/>
          <w:tab w:val="left" w:pos="1238"/>
        </w:tabs>
        <w:spacing w:before="90"/>
        <w:ind w:left="1237" w:right="217" w:hanging="439"/>
        <w:rPr>
          <w:sz w:val="24"/>
        </w:rPr>
      </w:pPr>
      <w:r>
        <w:rPr>
          <w:sz w:val="24"/>
        </w:rPr>
        <w:lastRenderedPageBreak/>
        <w:t>Be</w:t>
      </w:r>
      <w:r>
        <w:rPr>
          <w:spacing w:val="-6"/>
          <w:sz w:val="24"/>
        </w:rPr>
        <w:t xml:space="preserve"> </w:t>
      </w:r>
      <w:r>
        <w:rPr>
          <w:sz w:val="24"/>
        </w:rPr>
        <w:t>detrimental</w:t>
      </w:r>
      <w:r>
        <w:rPr>
          <w:spacing w:val="-6"/>
          <w:sz w:val="24"/>
        </w:rPr>
        <w:t xml:space="preserve"> </w:t>
      </w:r>
      <w:r>
        <w:rPr>
          <w:sz w:val="24"/>
        </w:rPr>
        <w:t>to</w:t>
      </w:r>
      <w:r>
        <w:rPr>
          <w:spacing w:val="-6"/>
          <w:sz w:val="24"/>
        </w:rPr>
        <w:t xml:space="preserve"> </w:t>
      </w:r>
      <w:r>
        <w:rPr>
          <w:sz w:val="24"/>
        </w:rPr>
        <w:t>morale.</w:t>
      </w:r>
      <w:r>
        <w:rPr>
          <w:spacing w:val="-6"/>
          <w:sz w:val="24"/>
        </w:rPr>
        <w:t xml:space="preserve"> </w:t>
      </w:r>
      <w:r>
        <w:rPr>
          <w:spacing w:val="-5"/>
          <w:sz w:val="24"/>
        </w:rPr>
        <w:t xml:space="preserve">We </w:t>
      </w:r>
      <w:r>
        <w:rPr>
          <w:sz w:val="24"/>
        </w:rPr>
        <w:t>want</w:t>
      </w:r>
      <w:r>
        <w:rPr>
          <w:spacing w:val="-7"/>
          <w:sz w:val="24"/>
        </w:rPr>
        <w:t xml:space="preserve"> </w:t>
      </w:r>
      <w:r>
        <w:rPr>
          <w:sz w:val="24"/>
        </w:rPr>
        <w:t>high-performing</w:t>
      </w:r>
      <w:r>
        <w:rPr>
          <w:spacing w:val="-7"/>
          <w:sz w:val="24"/>
        </w:rPr>
        <w:t xml:space="preserve"> </w:t>
      </w:r>
      <w:r>
        <w:rPr>
          <w:sz w:val="24"/>
        </w:rPr>
        <w:t>workplaces,</w:t>
      </w:r>
      <w:r>
        <w:rPr>
          <w:spacing w:val="-7"/>
          <w:sz w:val="24"/>
        </w:rPr>
        <w:t xml:space="preserve"> </w:t>
      </w:r>
      <w:r>
        <w:rPr>
          <w:sz w:val="24"/>
        </w:rPr>
        <w:t>yet</w:t>
      </w:r>
      <w:r>
        <w:rPr>
          <w:spacing w:val="-6"/>
          <w:sz w:val="24"/>
        </w:rPr>
        <w:t xml:space="preserve"> </w:t>
      </w:r>
      <w:r>
        <w:rPr>
          <w:sz w:val="24"/>
        </w:rPr>
        <w:t>we</w:t>
      </w:r>
      <w:r>
        <w:rPr>
          <w:spacing w:val="-7"/>
          <w:sz w:val="24"/>
        </w:rPr>
        <w:t xml:space="preserve"> </w:t>
      </w:r>
      <w:r>
        <w:rPr>
          <w:sz w:val="24"/>
        </w:rPr>
        <w:t>also</w:t>
      </w:r>
      <w:r>
        <w:rPr>
          <w:spacing w:val="-6"/>
          <w:sz w:val="24"/>
        </w:rPr>
        <w:t xml:space="preserve"> </w:t>
      </w:r>
      <w:r>
        <w:rPr>
          <w:sz w:val="24"/>
        </w:rPr>
        <w:t>want people to enjoy coming to work. Can we have</w:t>
      </w:r>
      <w:r>
        <w:rPr>
          <w:spacing w:val="-12"/>
          <w:sz w:val="24"/>
        </w:rPr>
        <w:t xml:space="preserve"> </w:t>
      </w:r>
      <w:r>
        <w:rPr>
          <w:sz w:val="24"/>
        </w:rPr>
        <w:t>both?</w:t>
      </w:r>
    </w:p>
    <w:p w14:paraId="6959FD15" w14:textId="77777777" w:rsidR="00EC63B3" w:rsidRDefault="00095B77">
      <w:pPr>
        <w:pStyle w:val="ListParagraph"/>
        <w:numPr>
          <w:ilvl w:val="2"/>
          <w:numId w:val="11"/>
        </w:numPr>
        <w:tabs>
          <w:tab w:val="left" w:pos="1237"/>
          <w:tab w:val="left" w:pos="1238"/>
        </w:tabs>
        <w:ind w:left="1237" w:hanging="440"/>
        <w:rPr>
          <w:sz w:val="24"/>
        </w:rPr>
      </w:pPr>
      <w:r>
        <w:rPr>
          <w:sz w:val="24"/>
        </w:rPr>
        <w:t>Emphasize individual performance at the expense of</w:t>
      </w:r>
      <w:r>
        <w:rPr>
          <w:spacing w:val="-7"/>
          <w:sz w:val="24"/>
        </w:rPr>
        <w:t xml:space="preserve"> </w:t>
      </w:r>
      <w:r>
        <w:rPr>
          <w:sz w:val="24"/>
        </w:rPr>
        <w:t>team</w:t>
      </w:r>
    </w:p>
    <w:p w14:paraId="3C4EEF5D" w14:textId="77777777" w:rsidR="00EC63B3" w:rsidRDefault="00095B77">
      <w:pPr>
        <w:pStyle w:val="BodyText"/>
        <w:ind w:left="1237" w:right="801"/>
      </w:pPr>
      <w:r>
        <w:t>performance. Employees will be less willing to "pitch in" and help others. Completing individual assignments becomes more important.</w:t>
      </w:r>
    </w:p>
    <w:p w14:paraId="3B41895E" w14:textId="77777777" w:rsidR="00EC63B3" w:rsidRDefault="00095B77">
      <w:pPr>
        <w:pStyle w:val="ListParagraph"/>
        <w:numPr>
          <w:ilvl w:val="2"/>
          <w:numId w:val="11"/>
        </w:numPr>
        <w:tabs>
          <w:tab w:val="left" w:pos="1237"/>
          <w:tab w:val="left" w:pos="1238"/>
        </w:tabs>
        <w:ind w:left="1237" w:hanging="440"/>
        <w:rPr>
          <w:sz w:val="24"/>
        </w:rPr>
      </w:pPr>
      <w:r>
        <w:rPr>
          <w:sz w:val="24"/>
        </w:rPr>
        <w:t>Promote competition. If employees are ranked, will there be less</w:t>
      </w:r>
      <w:r>
        <w:rPr>
          <w:spacing w:val="-36"/>
          <w:sz w:val="24"/>
        </w:rPr>
        <w:t xml:space="preserve"> </w:t>
      </w:r>
      <w:r>
        <w:rPr>
          <w:sz w:val="24"/>
        </w:rPr>
        <w:t>cooperation?</w:t>
      </w:r>
    </w:p>
    <w:p w14:paraId="5C3FB908" w14:textId="77777777" w:rsidR="00EC63B3" w:rsidRDefault="00095B77">
      <w:pPr>
        <w:pStyle w:val="BodyText"/>
        <w:spacing w:before="180"/>
        <w:ind w:right="276"/>
      </w:pPr>
      <w:r>
        <w:t>Each organization, through careful analysis, will have to decide if this approach would be beneficial or detrimental for the company. The first two considerations should be:</w:t>
      </w:r>
    </w:p>
    <w:p w14:paraId="13AA589A" w14:textId="77777777" w:rsidR="00EC63B3" w:rsidRDefault="00095B77">
      <w:pPr>
        <w:pStyle w:val="ListParagraph"/>
        <w:numPr>
          <w:ilvl w:val="2"/>
          <w:numId w:val="11"/>
        </w:numPr>
        <w:tabs>
          <w:tab w:val="left" w:pos="1237"/>
          <w:tab w:val="left" w:pos="1238"/>
        </w:tabs>
        <w:spacing w:before="181"/>
        <w:ind w:left="1237" w:hanging="440"/>
        <w:rPr>
          <w:sz w:val="24"/>
        </w:rPr>
      </w:pPr>
      <w:r>
        <w:rPr>
          <w:sz w:val="24"/>
        </w:rPr>
        <w:t>What are your performance-management</w:t>
      </w:r>
      <w:r>
        <w:rPr>
          <w:spacing w:val="-4"/>
          <w:sz w:val="24"/>
        </w:rPr>
        <w:t xml:space="preserve"> </w:t>
      </w:r>
      <w:r>
        <w:rPr>
          <w:sz w:val="24"/>
        </w:rPr>
        <w:t>objectives?</w:t>
      </w:r>
    </w:p>
    <w:p w14:paraId="0915C69E" w14:textId="77777777" w:rsidR="00EC63B3" w:rsidRDefault="00095B77">
      <w:pPr>
        <w:pStyle w:val="ListParagraph"/>
        <w:numPr>
          <w:ilvl w:val="2"/>
          <w:numId w:val="11"/>
        </w:numPr>
        <w:tabs>
          <w:tab w:val="left" w:pos="1237"/>
          <w:tab w:val="left" w:pos="1238"/>
        </w:tabs>
        <w:spacing w:before="179"/>
        <w:ind w:left="1237" w:hanging="440"/>
        <w:rPr>
          <w:sz w:val="24"/>
        </w:rPr>
      </w:pPr>
      <w:r>
        <w:rPr>
          <w:sz w:val="24"/>
        </w:rPr>
        <w:t>What does your culture</w:t>
      </w:r>
      <w:r>
        <w:rPr>
          <w:spacing w:val="-3"/>
          <w:sz w:val="24"/>
        </w:rPr>
        <w:t xml:space="preserve"> </w:t>
      </w:r>
      <w:r>
        <w:rPr>
          <w:sz w:val="24"/>
        </w:rPr>
        <w:t>value?</w:t>
      </w:r>
    </w:p>
    <w:p w14:paraId="2371577E" w14:textId="3572644E" w:rsidR="00EC63B3" w:rsidRDefault="00095B77">
      <w:pPr>
        <w:pStyle w:val="ListParagraph"/>
        <w:numPr>
          <w:ilvl w:val="2"/>
          <w:numId w:val="11"/>
        </w:numPr>
        <w:tabs>
          <w:tab w:val="left" w:pos="1237"/>
          <w:tab w:val="left" w:pos="1238"/>
        </w:tabs>
        <w:spacing w:before="181"/>
        <w:ind w:left="1237" w:hanging="440"/>
        <w:rPr>
          <w:sz w:val="24"/>
        </w:rPr>
      </w:pPr>
      <w:r>
        <w:rPr>
          <w:sz w:val="24"/>
        </w:rPr>
        <w:t>What are your performance-management</w:t>
      </w:r>
      <w:r>
        <w:rPr>
          <w:spacing w:val="-4"/>
          <w:sz w:val="24"/>
        </w:rPr>
        <w:t xml:space="preserve"> </w:t>
      </w:r>
      <w:r>
        <w:rPr>
          <w:sz w:val="24"/>
        </w:rPr>
        <w:t>objectives?</w:t>
      </w:r>
    </w:p>
    <w:p w14:paraId="4E364A2C" w14:textId="77777777" w:rsidR="00EC63B3" w:rsidRDefault="00095B77">
      <w:pPr>
        <w:pStyle w:val="BodyText"/>
        <w:spacing w:before="179"/>
      </w:pPr>
      <w:r>
        <w:t>It is interesting to note that the first three objectives -- alignment, objective, repeatable</w:t>
      </w:r>
    </w:p>
    <w:p w14:paraId="13C86C2E" w14:textId="77777777" w:rsidR="00EC63B3" w:rsidRDefault="00095B77">
      <w:pPr>
        <w:pStyle w:val="BodyText"/>
        <w:ind w:right="582"/>
      </w:pPr>
      <w:r>
        <w:t>-- do not automatically occur in any system, yet they are key to having an effective process. The remaining objectives -- development, promotions, termination, pay,</w:t>
      </w:r>
    </w:p>
    <w:p w14:paraId="0AEACD4C" w14:textId="77777777" w:rsidR="00EC63B3" w:rsidRDefault="00095B77">
      <w:pPr>
        <w:pStyle w:val="BodyText"/>
        <w:spacing w:before="1"/>
        <w:ind w:right="328"/>
      </w:pPr>
      <w:r>
        <w:t>feedback, and workforce planning -- begin to differentiate a forced-ranking approach from a non-directed (no rating guidelines) approach.</w:t>
      </w:r>
    </w:p>
    <w:p w14:paraId="6CD29301" w14:textId="77777777" w:rsidR="00EC63B3" w:rsidRDefault="00095B77">
      <w:pPr>
        <w:pStyle w:val="BodyText"/>
        <w:spacing w:before="180"/>
      </w:pPr>
      <w:r>
        <w:t>It is possible to meet some of these objectives outside the actual performance-</w:t>
      </w:r>
    </w:p>
    <w:p w14:paraId="655E889E" w14:textId="77777777" w:rsidR="00EC63B3" w:rsidRDefault="00095B77">
      <w:pPr>
        <w:pStyle w:val="BodyText"/>
        <w:ind w:right="246"/>
      </w:pPr>
      <w:r>
        <w:t>management process. For example, a financial-services firm recently implemented rigorous promotion criteria using a forced-ranking approach. Although there is no formal performance-management process in place, the forced-ranking criteria have become the foundation for officer selection.</w:t>
      </w:r>
    </w:p>
    <w:p w14:paraId="76AC0DF4" w14:textId="77777777" w:rsidR="00EC63B3" w:rsidRDefault="00095B77">
      <w:pPr>
        <w:pStyle w:val="BodyText"/>
        <w:spacing w:before="179"/>
      </w:pPr>
      <w:r>
        <w:t>Not all cultures will support forced rankings. The five scales to examine are:</w:t>
      </w:r>
    </w:p>
    <w:p w14:paraId="41A053CF" w14:textId="77777777" w:rsidR="00EC63B3" w:rsidRDefault="00095B77">
      <w:pPr>
        <w:spacing w:before="181"/>
        <w:ind w:left="798"/>
        <w:rPr>
          <w:sz w:val="24"/>
        </w:rPr>
      </w:pPr>
      <w:r>
        <w:rPr>
          <w:b/>
          <w:sz w:val="24"/>
        </w:rPr>
        <w:t xml:space="preserve">Collectivism/Individualism </w:t>
      </w:r>
      <w:r>
        <w:rPr>
          <w:sz w:val="24"/>
        </w:rPr>
        <w:t>-- Forced ranking doesn't work well for standing teams,</w:t>
      </w:r>
    </w:p>
    <w:p w14:paraId="3EBC03F1" w14:textId="77777777" w:rsidR="00EC63B3" w:rsidRDefault="00095B77">
      <w:pPr>
        <w:pStyle w:val="BodyText"/>
        <w:ind w:right="178"/>
      </w:pPr>
      <w:r>
        <w:t>where it is important to support each other. For example, a major European retailer's strategy emphasizes teamwork on the sales floor. This enables the associates to fluidly move to where they are most needed. A forced-ranking system would have a</w:t>
      </w:r>
    </w:p>
    <w:p w14:paraId="4DF002ED" w14:textId="77777777" w:rsidR="00EC63B3" w:rsidRDefault="00095B77">
      <w:pPr>
        <w:pStyle w:val="BodyText"/>
        <w:ind w:right="303"/>
      </w:pPr>
      <w:r>
        <w:t>detrimental effect on this goal. Alternatively, project teams, in which groups disband, re-form, and are results-oriented, find that forced ranking works extremely well.</w:t>
      </w:r>
    </w:p>
    <w:p w14:paraId="0BAD17CA" w14:textId="77777777" w:rsidR="00EC63B3" w:rsidRDefault="00095B77">
      <w:pPr>
        <w:pStyle w:val="BodyText"/>
        <w:spacing w:line="293" w:lineRule="exact"/>
      </w:pPr>
      <w:r>
        <w:t>Product-design teams and professional service teams follow this model.</w:t>
      </w:r>
    </w:p>
    <w:p w14:paraId="0A76641F" w14:textId="77777777" w:rsidR="00EC63B3" w:rsidRDefault="00095B77">
      <w:pPr>
        <w:pStyle w:val="BodyText"/>
        <w:spacing w:before="181"/>
        <w:ind w:right="801"/>
      </w:pPr>
      <w:r>
        <w:rPr>
          <w:b/>
        </w:rPr>
        <w:t xml:space="preserve">Reliability/Flexibility -- </w:t>
      </w:r>
      <w:r>
        <w:t>If quality is the number one issue, consider driving performance through quality improvements instead of forced ranking. A flexible</w:t>
      </w:r>
    </w:p>
    <w:p w14:paraId="7AEBB487" w14:textId="77777777" w:rsidR="00EC63B3" w:rsidRDefault="00095B77">
      <w:pPr>
        <w:pStyle w:val="BodyText"/>
        <w:ind w:right="246"/>
      </w:pPr>
      <w:r>
        <w:t>structure applies to project-driven approaches where it is critical that individuals take the initiative. A global provider of information services gives flexibility to their sales staff to customize offerings and provide high-touch service, making a forced-ranking system a viable option.</w:t>
      </w:r>
    </w:p>
    <w:p w14:paraId="3F7992E2" w14:textId="77777777" w:rsidR="00EC63B3" w:rsidRDefault="00095B77">
      <w:pPr>
        <w:pStyle w:val="BodyText"/>
        <w:spacing w:before="179"/>
      </w:pPr>
      <w:r>
        <w:rPr>
          <w:b/>
        </w:rPr>
        <w:t xml:space="preserve">Activity/Results -- </w:t>
      </w:r>
      <w:r>
        <w:t>Results-based organizations create increased accountability and use defined performance measures.</w:t>
      </w:r>
    </w:p>
    <w:p w14:paraId="3604BB0C" w14:textId="77777777" w:rsidR="00EC63B3" w:rsidRDefault="00095B77">
      <w:pPr>
        <w:spacing w:before="181"/>
        <w:ind w:left="798"/>
        <w:rPr>
          <w:sz w:val="24"/>
        </w:rPr>
      </w:pPr>
      <w:r>
        <w:rPr>
          <w:b/>
          <w:sz w:val="24"/>
        </w:rPr>
        <w:t xml:space="preserve">Control/Empowerment -- </w:t>
      </w:r>
      <w:r>
        <w:rPr>
          <w:sz w:val="24"/>
        </w:rPr>
        <w:t>In a highly scripted, controlled environment, setting</w:t>
      </w:r>
    </w:p>
    <w:p w14:paraId="6E88981E" w14:textId="77777777" w:rsidR="00EC63B3" w:rsidRDefault="00095B77">
      <w:pPr>
        <w:pStyle w:val="BodyText"/>
      </w:pPr>
      <w:r>
        <w:t>minimum criteria for performance may be the best approach. Call centers are a classic</w:t>
      </w:r>
    </w:p>
    <w:p w14:paraId="0940B229" w14:textId="77777777" w:rsidR="00EC63B3" w:rsidRDefault="00EC63B3">
      <w:pPr>
        <w:sectPr w:rsidR="00EC63B3">
          <w:pgSz w:w="11910" w:h="16840"/>
          <w:pgMar w:top="1320" w:right="1300" w:bottom="280" w:left="1180" w:header="890" w:footer="0" w:gutter="0"/>
          <w:cols w:space="720"/>
        </w:sectPr>
      </w:pPr>
    </w:p>
    <w:p w14:paraId="11FF7ABB" w14:textId="77777777" w:rsidR="00EC63B3" w:rsidRDefault="00095B77">
      <w:pPr>
        <w:pStyle w:val="BodyText"/>
        <w:spacing w:before="90"/>
      </w:pPr>
      <w:r>
        <w:lastRenderedPageBreak/>
        <w:t>example of this -- if you have 100 fully trained call center representatives, setting</w:t>
      </w:r>
    </w:p>
    <w:p w14:paraId="11141561" w14:textId="77777777" w:rsidR="00EC63B3" w:rsidRDefault="00095B77">
      <w:pPr>
        <w:pStyle w:val="BodyText"/>
        <w:ind w:right="364"/>
      </w:pPr>
      <w:r>
        <w:t>criteria (versus ranking each representative) may be a wiser approach. Organizations that value empowerment also encourage the flexibility and initiative necessary in a high-performance environment.</w:t>
      </w:r>
    </w:p>
    <w:p w14:paraId="4A84DB9E" w14:textId="77777777" w:rsidR="00EC63B3" w:rsidRDefault="00095B77">
      <w:pPr>
        <w:spacing w:before="180"/>
        <w:ind w:left="798"/>
        <w:rPr>
          <w:sz w:val="24"/>
        </w:rPr>
      </w:pPr>
      <w:r>
        <w:rPr>
          <w:b/>
          <w:sz w:val="24"/>
        </w:rPr>
        <w:t xml:space="preserve">Functional/Specialized -- </w:t>
      </w:r>
      <w:r>
        <w:rPr>
          <w:sz w:val="24"/>
        </w:rPr>
        <w:t>Forced ranking works best for companies with similar</w:t>
      </w:r>
    </w:p>
    <w:p w14:paraId="65EA0AC5" w14:textId="77777777" w:rsidR="00EC63B3" w:rsidRDefault="00095B77">
      <w:pPr>
        <w:pStyle w:val="BodyText"/>
      </w:pPr>
      <w:r>
        <w:t>positions. It will be more difficult for those with hierarchical, functional structures, a large number of positions and titles, small departments, or a limited number of</w:t>
      </w:r>
    </w:p>
    <w:p w14:paraId="5EAC279E" w14:textId="77777777" w:rsidR="00EC63B3" w:rsidRDefault="00095B77">
      <w:pPr>
        <w:pStyle w:val="BodyText"/>
        <w:spacing w:before="1"/>
      </w:pPr>
      <w:r>
        <w:t>employees.</w:t>
      </w:r>
    </w:p>
    <w:p w14:paraId="0D78C280" w14:textId="77777777" w:rsidR="00EC63B3" w:rsidRDefault="00095B77">
      <w:pPr>
        <w:pStyle w:val="Heading2"/>
        <w:numPr>
          <w:ilvl w:val="0"/>
          <w:numId w:val="11"/>
        </w:numPr>
        <w:tabs>
          <w:tab w:val="left" w:pos="478"/>
        </w:tabs>
        <w:ind w:hanging="240"/>
      </w:pPr>
      <w:bookmarkStart w:id="26" w:name="_TOC_250006"/>
      <w:r>
        <w:t>Graphic</w:t>
      </w:r>
      <w:r>
        <w:rPr>
          <w:spacing w:val="-1"/>
        </w:rPr>
        <w:t xml:space="preserve"> </w:t>
      </w:r>
      <w:bookmarkEnd w:id="26"/>
      <w:r>
        <w:t>Rating</w:t>
      </w:r>
    </w:p>
    <w:p w14:paraId="6CCA63C4" w14:textId="77777777" w:rsidR="00EC63B3" w:rsidRDefault="00095B77">
      <w:pPr>
        <w:pStyle w:val="BodyText"/>
        <w:spacing w:before="180"/>
        <w:ind w:left="447"/>
      </w:pPr>
      <w:r>
        <w:t>Perhaps the most commonly used method of performance evaluation is the graphic rating scale. Of course, it is also one of the oldest methods of evaluation in use. Under this</w:t>
      </w:r>
    </w:p>
    <w:p w14:paraId="2B624A0B" w14:textId="007EDF3A" w:rsidR="00EC63B3" w:rsidRDefault="00095B77">
      <w:pPr>
        <w:pStyle w:val="BodyText"/>
        <w:ind w:left="447" w:right="801"/>
      </w:pPr>
      <w:r>
        <w:t>method, a printed form, as shown below, is used to evaluate the performance of an employee. A variety of traits may be used in these types of rating devices, the most</w:t>
      </w:r>
    </w:p>
    <w:p w14:paraId="74BF5AF0" w14:textId="77777777" w:rsidR="00EC63B3" w:rsidRDefault="00095B77">
      <w:pPr>
        <w:pStyle w:val="BodyText"/>
        <w:ind w:left="447"/>
      </w:pPr>
      <w:r>
        <w:t>common being the quantity and quality of work. The rating scales can also be adapted by including traits that the company considers important for effectiveness on the job. A</w:t>
      </w:r>
    </w:p>
    <w:p w14:paraId="6C10AC4F" w14:textId="77777777" w:rsidR="00EC63B3" w:rsidRDefault="00095B77">
      <w:pPr>
        <w:pStyle w:val="BodyText"/>
        <w:ind w:left="447"/>
      </w:pPr>
      <w:r>
        <w:t>model of a graphic rating scale is given below:</w:t>
      </w:r>
    </w:p>
    <w:p w14:paraId="56AF4E1B" w14:textId="77777777" w:rsidR="00EC63B3" w:rsidRDefault="00095B77">
      <w:pPr>
        <w:spacing w:before="175"/>
        <w:ind w:left="276" w:right="217"/>
        <w:jc w:val="center"/>
        <w:rPr>
          <w:rFonts w:ascii="Microsoft JhengHei"/>
          <w:sz w:val="25"/>
        </w:rPr>
      </w:pPr>
      <w:r>
        <w:rPr>
          <w:rFonts w:ascii="Microsoft JhengHei"/>
          <w:sz w:val="25"/>
        </w:rPr>
        <w:t>Graphic rating scales</w:t>
      </w:r>
    </w:p>
    <w:p w14:paraId="1E5441F2" w14:textId="77777777" w:rsidR="00EC63B3" w:rsidRDefault="00EC63B3">
      <w:pPr>
        <w:pStyle w:val="BodyText"/>
        <w:spacing w:before="11"/>
        <w:ind w:left="0"/>
        <w:rPr>
          <w:rFonts w:ascii="Microsoft JhengHei"/>
          <w:sz w:val="8"/>
        </w:rPr>
      </w:pPr>
    </w:p>
    <w:tbl>
      <w:tblPr>
        <w:tblW w:w="0" w:type="auto"/>
        <w:tblInd w:w="183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2951"/>
        <w:gridCol w:w="2958"/>
      </w:tblGrid>
      <w:tr w:rsidR="00EC63B3" w14:paraId="434866E0" w14:textId="77777777">
        <w:trPr>
          <w:trHeight w:val="321"/>
        </w:trPr>
        <w:tc>
          <w:tcPr>
            <w:tcW w:w="2951" w:type="dxa"/>
            <w:shd w:val="clear" w:color="auto" w:fill="94B3D6"/>
          </w:tcPr>
          <w:p w14:paraId="2172961E" w14:textId="77777777" w:rsidR="00EC63B3" w:rsidRDefault="00095B77">
            <w:pPr>
              <w:pStyle w:val="TableParagraph"/>
              <w:spacing w:before="63"/>
              <w:ind w:right="385"/>
              <w:jc w:val="right"/>
              <w:rPr>
                <w:sz w:val="18"/>
              </w:rPr>
            </w:pPr>
            <w:r>
              <w:rPr>
                <w:sz w:val="18"/>
              </w:rPr>
              <w:t>Relative-Skewed Anchors</w:t>
            </w:r>
          </w:p>
        </w:tc>
        <w:tc>
          <w:tcPr>
            <w:tcW w:w="2958" w:type="dxa"/>
            <w:shd w:val="clear" w:color="auto" w:fill="94B3D6"/>
          </w:tcPr>
          <w:p w14:paraId="43F5AF07" w14:textId="77777777" w:rsidR="00EC63B3" w:rsidRDefault="00095B77">
            <w:pPr>
              <w:pStyle w:val="TableParagraph"/>
              <w:spacing w:before="63"/>
              <w:ind w:right="204"/>
              <w:jc w:val="right"/>
              <w:rPr>
                <w:sz w:val="18"/>
              </w:rPr>
            </w:pPr>
            <w:r>
              <w:rPr>
                <w:sz w:val="18"/>
              </w:rPr>
              <w:t>Relative-Symmetrical Anchors</w:t>
            </w:r>
          </w:p>
        </w:tc>
      </w:tr>
      <w:tr w:rsidR="00EC63B3" w14:paraId="6889BED7" w14:textId="77777777">
        <w:trPr>
          <w:trHeight w:val="525"/>
        </w:trPr>
        <w:tc>
          <w:tcPr>
            <w:tcW w:w="2951" w:type="dxa"/>
            <w:tcBorders>
              <w:bottom w:val="nil"/>
            </w:tcBorders>
            <w:shd w:val="clear" w:color="auto" w:fill="006699"/>
          </w:tcPr>
          <w:p w14:paraId="4B9F7637" w14:textId="77777777" w:rsidR="00EC63B3" w:rsidRDefault="00095B77">
            <w:pPr>
              <w:pStyle w:val="TableParagraph"/>
              <w:spacing w:before="24"/>
              <w:ind w:left="24"/>
              <w:jc w:val="left"/>
              <w:rPr>
                <w:sz w:val="18"/>
              </w:rPr>
            </w:pPr>
            <w:r>
              <w:rPr>
                <w:color w:val="FFFFFF"/>
                <w:w w:val="105"/>
                <w:sz w:val="18"/>
              </w:rPr>
              <w:t>1 = Below Average</w:t>
            </w:r>
          </w:p>
          <w:p w14:paraId="3F8709D3" w14:textId="77777777" w:rsidR="00EC63B3" w:rsidRDefault="00095B77">
            <w:pPr>
              <w:pStyle w:val="TableParagraph"/>
              <w:spacing w:before="56"/>
              <w:ind w:left="24"/>
              <w:jc w:val="left"/>
              <w:rPr>
                <w:sz w:val="18"/>
              </w:rPr>
            </w:pPr>
            <w:r>
              <w:rPr>
                <w:color w:val="FFFFFF"/>
                <w:w w:val="105"/>
                <w:sz w:val="18"/>
              </w:rPr>
              <w:t>2 = Average</w:t>
            </w:r>
          </w:p>
        </w:tc>
        <w:tc>
          <w:tcPr>
            <w:tcW w:w="2958" w:type="dxa"/>
            <w:tcBorders>
              <w:bottom w:val="nil"/>
            </w:tcBorders>
            <w:shd w:val="clear" w:color="auto" w:fill="006699"/>
          </w:tcPr>
          <w:p w14:paraId="3A90C86E" w14:textId="77777777" w:rsidR="00EC63B3" w:rsidRDefault="00095B77">
            <w:pPr>
              <w:pStyle w:val="TableParagraph"/>
              <w:spacing w:before="24"/>
              <w:ind w:left="30"/>
              <w:jc w:val="left"/>
              <w:rPr>
                <w:sz w:val="18"/>
              </w:rPr>
            </w:pPr>
            <w:r>
              <w:rPr>
                <w:color w:val="FFFFFF"/>
                <w:w w:val="105"/>
                <w:sz w:val="18"/>
              </w:rPr>
              <w:t>1 = One of the Worst</w:t>
            </w:r>
          </w:p>
          <w:p w14:paraId="5F660990" w14:textId="77777777" w:rsidR="00EC63B3" w:rsidRDefault="00095B77">
            <w:pPr>
              <w:pStyle w:val="TableParagraph"/>
              <w:spacing w:before="56"/>
              <w:ind w:left="30"/>
              <w:jc w:val="left"/>
              <w:rPr>
                <w:sz w:val="18"/>
              </w:rPr>
            </w:pPr>
            <w:r>
              <w:rPr>
                <w:color w:val="FFFFFF"/>
                <w:w w:val="105"/>
                <w:sz w:val="18"/>
              </w:rPr>
              <w:t>2 = Below Average</w:t>
            </w:r>
          </w:p>
        </w:tc>
      </w:tr>
      <w:tr w:rsidR="00EC63B3" w14:paraId="0E3A3998" w14:textId="77777777">
        <w:trPr>
          <w:trHeight w:val="531"/>
        </w:trPr>
        <w:tc>
          <w:tcPr>
            <w:tcW w:w="2951" w:type="dxa"/>
            <w:tcBorders>
              <w:top w:val="nil"/>
              <w:bottom w:val="nil"/>
            </w:tcBorders>
            <w:shd w:val="clear" w:color="auto" w:fill="006699"/>
          </w:tcPr>
          <w:p w14:paraId="076B1CAB" w14:textId="77777777" w:rsidR="00EC63B3" w:rsidRDefault="00095B77">
            <w:pPr>
              <w:pStyle w:val="TableParagraph"/>
              <w:spacing w:before="30"/>
              <w:ind w:left="24"/>
              <w:jc w:val="left"/>
              <w:rPr>
                <w:sz w:val="18"/>
              </w:rPr>
            </w:pPr>
            <w:r>
              <w:rPr>
                <w:color w:val="FFFFFF"/>
                <w:w w:val="105"/>
                <w:sz w:val="18"/>
              </w:rPr>
              <w:t>3 = Above Average</w:t>
            </w:r>
          </w:p>
          <w:p w14:paraId="33378871" w14:textId="77777777" w:rsidR="00EC63B3" w:rsidRDefault="00095B77">
            <w:pPr>
              <w:pStyle w:val="TableParagraph"/>
              <w:spacing w:before="56"/>
              <w:ind w:left="24"/>
              <w:jc w:val="left"/>
              <w:rPr>
                <w:sz w:val="18"/>
              </w:rPr>
            </w:pPr>
            <w:r>
              <w:rPr>
                <w:color w:val="FFFFFF"/>
                <w:w w:val="105"/>
                <w:sz w:val="18"/>
              </w:rPr>
              <w:t>4 = Well Above Average</w:t>
            </w:r>
          </w:p>
        </w:tc>
        <w:tc>
          <w:tcPr>
            <w:tcW w:w="2958" w:type="dxa"/>
            <w:tcBorders>
              <w:top w:val="nil"/>
              <w:bottom w:val="nil"/>
            </w:tcBorders>
            <w:shd w:val="clear" w:color="auto" w:fill="006699"/>
          </w:tcPr>
          <w:p w14:paraId="747A12FE" w14:textId="77777777" w:rsidR="00EC63B3" w:rsidRDefault="00095B77">
            <w:pPr>
              <w:pStyle w:val="TableParagraph"/>
              <w:spacing w:before="30"/>
              <w:ind w:left="30"/>
              <w:jc w:val="left"/>
              <w:rPr>
                <w:sz w:val="18"/>
              </w:rPr>
            </w:pPr>
            <w:r>
              <w:rPr>
                <w:color w:val="FFFFFF"/>
                <w:w w:val="105"/>
                <w:sz w:val="18"/>
              </w:rPr>
              <w:t>3 = Average</w:t>
            </w:r>
          </w:p>
          <w:p w14:paraId="0A37801B" w14:textId="77777777" w:rsidR="00EC63B3" w:rsidRDefault="00095B77">
            <w:pPr>
              <w:pStyle w:val="TableParagraph"/>
              <w:spacing w:before="56"/>
              <w:ind w:left="30"/>
              <w:jc w:val="left"/>
              <w:rPr>
                <w:sz w:val="18"/>
              </w:rPr>
            </w:pPr>
            <w:r>
              <w:rPr>
                <w:color w:val="FFFFFF"/>
                <w:w w:val="105"/>
                <w:sz w:val="18"/>
              </w:rPr>
              <w:t>4 = Above Average</w:t>
            </w:r>
          </w:p>
        </w:tc>
      </w:tr>
      <w:tr w:rsidR="00EC63B3" w14:paraId="3944B09E" w14:textId="77777777">
        <w:trPr>
          <w:trHeight w:val="242"/>
        </w:trPr>
        <w:tc>
          <w:tcPr>
            <w:tcW w:w="2951" w:type="dxa"/>
            <w:tcBorders>
              <w:top w:val="nil"/>
            </w:tcBorders>
            <w:shd w:val="clear" w:color="auto" w:fill="006699"/>
          </w:tcPr>
          <w:p w14:paraId="6AC02F05" w14:textId="77777777" w:rsidR="00EC63B3" w:rsidRDefault="00095B77">
            <w:pPr>
              <w:pStyle w:val="TableParagraph"/>
              <w:spacing w:before="30" w:line="192" w:lineRule="exact"/>
              <w:ind w:left="24"/>
              <w:jc w:val="left"/>
              <w:rPr>
                <w:sz w:val="18"/>
              </w:rPr>
            </w:pPr>
            <w:r>
              <w:rPr>
                <w:color w:val="FFFFFF"/>
                <w:w w:val="105"/>
                <w:sz w:val="18"/>
              </w:rPr>
              <w:t>5 = One of the Best</w:t>
            </w:r>
          </w:p>
        </w:tc>
        <w:tc>
          <w:tcPr>
            <w:tcW w:w="2958" w:type="dxa"/>
            <w:tcBorders>
              <w:top w:val="nil"/>
            </w:tcBorders>
            <w:shd w:val="clear" w:color="auto" w:fill="006699"/>
          </w:tcPr>
          <w:p w14:paraId="69D8B27F" w14:textId="77777777" w:rsidR="00EC63B3" w:rsidRDefault="00095B77">
            <w:pPr>
              <w:pStyle w:val="TableParagraph"/>
              <w:spacing w:before="30" w:line="192" w:lineRule="exact"/>
              <w:ind w:left="30"/>
              <w:jc w:val="left"/>
              <w:rPr>
                <w:sz w:val="18"/>
              </w:rPr>
            </w:pPr>
            <w:r>
              <w:rPr>
                <w:color w:val="FFFFFF"/>
                <w:w w:val="105"/>
                <w:sz w:val="18"/>
              </w:rPr>
              <w:t>5 = One of the Best</w:t>
            </w:r>
          </w:p>
        </w:tc>
      </w:tr>
      <w:tr w:rsidR="00EC63B3" w14:paraId="65B27AA2" w14:textId="77777777">
        <w:trPr>
          <w:trHeight w:val="328"/>
        </w:trPr>
        <w:tc>
          <w:tcPr>
            <w:tcW w:w="2951" w:type="dxa"/>
            <w:shd w:val="clear" w:color="auto" w:fill="94B3D6"/>
          </w:tcPr>
          <w:p w14:paraId="1B386841" w14:textId="77777777" w:rsidR="00EC63B3" w:rsidRDefault="00095B77">
            <w:pPr>
              <w:pStyle w:val="TableParagraph"/>
              <w:spacing w:before="69"/>
              <w:ind w:right="357"/>
              <w:jc w:val="right"/>
              <w:rPr>
                <w:sz w:val="18"/>
              </w:rPr>
            </w:pPr>
            <w:r>
              <w:rPr>
                <w:sz w:val="18"/>
              </w:rPr>
              <w:t>Absolute-Skewed Anchors</w:t>
            </w:r>
          </w:p>
        </w:tc>
        <w:tc>
          <w:tcPr>
            <w:tcW w:w="2958" w:type="dxa"/>
            <w:shd w:val="clear" w:color="auto" w:fill="94B3D6"/>
          </w:tcPr>
          <w:p w14:paraId="5E044AB2" w14:textId="77777777" w:rsidR="00EC63B3" w:rsidRDefault="00095B77">
            <w:pPr>
              <w:pStyle w:val="TableParagraph"/>
              <w:spacing w:before="69"/>
              <w:ind w:right="184"/>
              <w:jc w:val="right"/>
              <w:rPr>
                <w:sz w:val="18"/>
              </w:rPr>
            </w:pPr>
            <w:r>
              <w:rPr>
                <w:sz w:val="18"/>
              </w:rPr>
              <w:t>Absolute-Symmetrical Anchors</w:t>
            </w:r>
          </w:p>
        </w:tc>
      </w:tr>
      <w:tr w:rsidR="00EC63B3" w14:paraId="419EAFCA" w14:textId="77777777">
        <w:trPr>
          <w:trHeight w:val="526"/>
        </w:trPr>
        <w:tc>
          <w:tcPr>
            <w:tcW w:w="2951" w:type="dxa"/>
            <w:tcBorders>
              <w:bottom w:val="nil"/>
            </w:tcBorders>
            <w:shd w:val="clear" w:color="auto" w:fill="777777"/>
          </w:tcPr>
          <w:p w14:paraId="0B178F3E" w14:textId="77777777" w:rsidR="00EC63B3" w:rsidRDefault="00095B77">
            <w:pPr>
              <w:pStyle w:val="TableParagraph"/>
              <w:spacing w:before="25"/>
              <w:ind w:left="24"/>
              <w:jc w:val="left"/>
              <w:rPr>
                <w:sz w:val="18"/>
              </w:rPr>
            </w:pPr>
            <w:r>
              <w:rPr>
                <w:color w:val="FFFFFF"/>
                <w:w w:val="105"/>
                <w:sz w:val="18"/>
              </w:rPr>
              <w:t>1 = Marginal</w:t>
            </w:r>
          </w:p>
          <w:p w14:paraId="21DEF0B4" w14:textId="77777777" w:rsidR="00EC63B3" w:rsidRDefault="00095B77">
            <w:pPr>
              <w:pStyle w:val="TableParagraph"/>
              <w:spacing w:before="55"/>
              <w:ind w:left="24"/>
              <w:jc w:val="left"/>
              <w:rPr>
                <w:sz w:val="18"/>
              </w:rPr>
            </w:pPr>
            <w:r>
              <w:rPr>
                <w:color w:val="FFFFFF"/>
                <w:w w:val="105"/>
                <w:sz w:val="18"/>
              </w:rPr>
              <w:t>2 = Satisfactory</w:t>
            </w:r>
          </w:p>
        </w:tc>
        <w:tc>
          <w:tcPr>
            <w:tcW w:w="2958" w:type="dxa"/>
            <w:tcBorders>
              <w:bottom w:val="nil"/>
            </w:tcBorders>
            <w:shd w:val="clear" w:color="auto" w:fill="777777"/>
          </w:tcPr>
          <w:p w14:paraId="00C4DF31" w14:textId="77777777" w:rsidR="00EC63B3" w:rsidRDefault="00095B77">
            <w:pPr>
              <w:pStyle w:val="TableParagraph"/>
              <w:spacing w:before="25"/>
              <w:ind w:left="30"/>
              <w:jc w:val="left"/>
              <w:rPr>
                <w:sz w:val="18"/>
              </w:rPr>
            </w:pPr>
            <w:r>
              <w:rPr>
                <w:color w:val="FFFFFF"/>
                <w:w w:val="105"/>
                <w:sz w:val="18"/>
              </w:rPr>
              <w:t>1 = Poor</w:t>
            </w:r>
          </w:p>
          <w:p w14:paraId="1BB31E50" w14:textId="77777777" w:rsidR="00EC63B3" w:rsidRDefault="00095B77">
            <w:pPr>
              <w:pStyle w:val="TableParagraph"/>
              <w:spacing w:before="55"/>
              <w:ind w:left="30"/>
              <w:jc w:val="left"/>
              <w:rPr>
                <w:sz w:val="18"/>
              </w:rPr>
            </w:pPr>
            <w:r>
              <w:rPr>
                <w:color w:val="FFFFFF"/>
                <w:w w:val="105"/>
                <w:sz w:val="18"/>
              </w:rPr>
              <w:t>2 = Marginal</w:t>
            </w:r>
          </w:p>
        </w:tc>
      </w:tr>
      <w:tr w:rsidR="00EC63B3" w14:paraId="55C8DD41" w14:textId="77777777">
        <w:trPr>
          <w:trHeight w:val="531"/>
        </w:trPr>
        <w:tc>
          <w:tcPr>
            <w:tcW w:w="2951" w:type="dxa"/>
            <w:tcBorders>
              <w:top w:val="nil"/>
              <w:bottom w:val="nil"/>
            </w:tcBorders>
            <w:shd w:val="clear" w:color="auto" w:fill="777777"/>
          </w:tcPr>
          <w:p w14:paraId="7FCABDB8" w14:textId="77777777" w:rsidR="00EC63B3" w:rsidRDefault="00095B77">
            <w:pPr>
              <w:pStyle w:val="TableParagraph"/>
              <w:spacing w:before="30"/>
              <w:ind w:left="24"/>
              <w:jc w:val="left"/>
              <w:rPr>
                <w:sz w:val="18"/>
              </w:rPr>
            </w:pPr>
            <w:r>
              <w:rPr>
                <w:color w:val="FFFFFF"/>
                <w:w w:val="105"/>
                <w:sz w:val="18"/>
              </w:rPr>
              <w:t>3 = Good</w:t>
            </w:r>
          </w:p>
          <w:p w14:paraId="1FDD4291" w14:textId="77777777" w:rsidR="00EC63B3" w:rsidRDefault="00095B77">
            <w:pPr>
              <w:pStyle w:val="TableParagraph"/>
              <w:spacing w:before="55"/>
              <w:ind w:left="24"/>
              <w:jc w:val="left"/>
              <w:rPr>
                <w:sz w:val="18"/>
              </w:rPr>
            </w:pPr>
            <w:r>
              <w:rPr>
                <w:color w:val="FFFFFF"/>
                <w:w w:val="105"/>
                <w:sz w:val="18"/>
              </w:rPr>
              <w:t>4 = Very Good</w:t>
            </w:r>
          </w:p>
        </w:tc>
        <w:tc>
          <w:tcPr>
            <w:tcW w:w="2958" w:type="dxa"/>
            <w:tcBorders>
              <w:top w:val="nil"/>
              <w:bottom w:val="nil"/>
            </w:tcBorders>
            <w:shd w:val="clear" w:color="auto" w:fill="777777"/>
          </w:tcPr>
          <w:p w14:paraId="064F7EEF" w14:textId="77777777" w:rsidR="00EC63B3" w:rsidRDefault="00095B77">
            <w:pPr>
              <w:pStyle w:val="TableParagraph"/>
              <w:spacing w:before="30"/>
              <w:ind w:left="30"/>
              <w:jc w:val="left"/>
              <w:rPr>
                <w:sz w:val="18"/>
              </w:rPr>
            </w:pPr>
            <w:r>
              <w:rPr>
                <w:color w:val="FFFFFF"/>
                <w:w w:val="105"/>
                <w:sz w:val="18"/>
              </w:rPr>
              <w:t>3 = Satisfactory</w:t>
            </w:r>
          </w:p>
          <w:p w14:paraId="32C54A87" w14:textId="77777777" w:rsidR="00EC63B3" w:rsidRDefault="00095B77">
            <w:pPr>
              <w:pStyle w:val="TableParagraph"/>
              <w:spacing w:before="55"/>
              <w:ind w:left="30"/>
              <w:jc w:val="left"/>
              <w:rPr>
                <w:sz w:val="18"/>
              </w:rPr>
            </w:pPr>
            <w:r>
              <w:rPr>
                <w:color w:val="FFFFFF"/>
                <w:w w:val="105"/>
                <w:sz w:val="18"/>
              </w:rPr>
              <w:t>4 = Good</w:t>
            </w:r>
          </w:p>
        </w:tc>
      </w:tr>
      <w:tr w:rsidR="00EC63B3" w14:paraId="304D78AB" w14:textId="77777777">
        <w:trPr>
          <w:trHeight w:val="242"/>
        </w:trPr>
        <w:tc>
          <w:tcPr>
            <w:tcW w:w="2951" w:type="dxa"/>
            <w:tcBorders>
              <w:top w:val="nil"/>
            </w:tcBorders>
            <w:shd w:val="clear" w:color="auto" w:fill="777777"/>
          </w:tcPr>
          <w:p w14:paraId="15DCFA01" w14:textId="77777777" w:rsidR="00EC63B3" w:rsidRDefault="00095B77">
            <w:pPr>
              <w:pStyle w:val="TableParagraph"/>
              <w:spacing w:before="30" w:line="192" w:lineRule="exact"/>
              <w:ind w:left="24"/>
              <w:jc w:val="left"/>
              <w:rPr>
                <w:sz w:val="18"/>
              </w:rPr>
            </w:pPr>
            <w:r>
              <w:rPr>
                <w:color w:val="FFFFFF"/>
                <w:w w:val="105"/>
                <w:sz w:val="18"/>
              </w:rPr>
              <w:t>5 = Outstanding</w:t>
            </w:r>
          </w:p>
        </w:tc>
        <w:tc>
          <w:tcPr>
            <w:tcW w:w="2958" w:type="dxa"/>
            <w:tcBorders>
              <w:top w:val="nil"/>
            </w:tcBorders>
            <w:shd w:val="clear" w:color="auto" w:fill="777777"/>
          </w:tcPr>
          <w:p w14:paraId="596FC7B6" w14:textId="77777777" w:rsidR="00EC63B3" w:rsidRDefault="00095B77">
            <w:pPr>
              <w:pStyle w:val="TableParagraph"/>
              <w:spacing w:before="30" w:line="192" w:lineRule="exact"/>
              <w:ind w:left="30"/>
              <w:jc w:val="left"/>
              <w:rPr>
                <w:sz w:val="18"/>
              </w:rPr>
            </w:pPr>
            <w:r>
              <w:rPr>
                <w:color w:val="FFFFFF"/>
                <w:w w:val="105"/>
                <w:sz w:val="18"/>
              </w:rPr>
              <w:t>5 = Outstanding</w:t>
            </w:r>
          </w:p>
        </w:tc>
      </w:tr>
    </w:tbl>
    <w:p w14:paraId="271B1303" w14:textId="77777777" w:rsidR="00EC63B3" w:rsidRDefault="00095B77">
      <w:pPr>
        <w:pStyle w:val="BodyText"/>
        <w:tabs>
          <w:tab w:val="left" w:pos="2698"/>
        </w:tabs>
        <w:spacing w:before="249"/>
        <w:ind w:left="447" w:right="225"/>
      </w:pPr>
      <w:r>
        <w:t>Source:</w:t>
      </w:r>
      <w:r>
        <w:rPr>
          <w:spacing w:val="1"/>
        </w:rPr>
        <w:t xml:space="preserve"> </w:t>
      </w:r>
      <w:r>
        <w:rPr>
          <w:spacing w:val="-4"/>
        </w:rPr>
        <w:t>Smither,</w:t>
      </w:r>
      <w:r>
        <w:rPr>
          <w:spacing w:val="1"/>
        </w:rPr>
        <w:t xml:space="preserve"> </w:t>
      </w:r>
      <w:r>
        <w:rPr>
          <w:spacing w:val="-12"/>
        </w:rPr>
        <w:t>J.W.</w:t>
      </w:r>
      <w:r>
        <w:rPr>
          <w:spacing w:val="-12"/>
        </w:rPr>
        <w:tab/>
      </w:r>
      <w:r>
        <w:t>&amp;</w:t>
      </w:r>
      <w:r>
        <w:rPr>
          <w:spacing w:val="-7"/>
        </w:rPr>
        <w:t xml:space="preserve"> </w:t>
      </w:r>
      <w:r>
        <w:t>London,</w:t>
      </w:r>
      <w:r>
        <w:rPr>
          <w:spacing w:val="-7"/>
        </w:rPr>
        <w:t xml:space="preserve"> </w:t>
      </w:r>
      <w:r>
        <w:t>M.</w:t>
      </w:r>
      <w:r>
        <w:rPr>
          <w:spacing w:val="-6"/>
        </w:rPr>
        <w:t xml:space="preserve"> </w:t>
      </w:r>
      <w:r>
        <w:t>(2009).</w:t>
      </w:r>
      <w:r>
        <w:rPr>
          <w:spacing w:val="-7"/>
        </w:rPr>
        <w:t xml:space="preserve"> </w:t>
      </w:r>
      <w:r>
        <w:t>Performance</w:t>
      </w:r>
      <w:r>
        <w:rPr>
          <w:spacing w:val="-6"/>
        </w:rPr>
        <w:t xml:space="preserve"> </w:t>
      </w:r>
      <w:r>
        <w:t>Management:</w:t>
      </w:r>
      <w:r>
        <w:rPr>
          <w:spacing w:val="-7"/>
        </w:rPr>
        <w:t xml:space="preserve"> </w:t>
      </w:r>
      <w:r>
        <w:t>Putting</w:t>
      </w:r>
      <w:r>
        <w:rPr>
          <w:spacing w:val="-7"/>
        </w:rPr>
        <w:t xml:space="preserve"> </w:t>
      </w:r>
      <w:r>
        <w:t>Research into Action. San Francisco, CA:</w:t>
      </w:r>
      <w:r>
        <w:rPr>
          <w:spacing w:val="-4"/>
        </w:rPr>
        <w:t xml:space="preserve"> </w:t>
      </w:r>
      <w:r>
        <w:rPr>
          <w:spacing w:val="-5"/>
        </w:rPr>
        <w:t>Pfeiffer.</w:t>
      </w:r>
    </w:p>
    <w:p w14:paraId="54B51A3A" w14:textId="77777777" w:rsidR="00EC63B3" w:rsidRDefault="00EC63B3">
      <w:pPr>
        <w:pStyle w:val="BodyText"/>
        <w:ind w:left="0"/>
      </w:pPr>
    </w:p>
    <w:p w14:paraId="42BC0F7E" w14:textId="77777777" w:rsidR="00EC63B3" w:rsidRDefault="00EC63B3">
      <w:pPr>
        <w:pStyle w:val="BodyText"/>
        <w:spacing w:before="5"/>
        <w:ind w:left="0"/>
        <w:rPr>
          <w:sz w:val="29"/>
        </w:rPr>
      </w:pPr>
    </w:p>
    <w:p w14:paraId="43AB283E" w14:textId="77777777" w:rsidR="00EC63B3" w:rsidRDefault="00095B77">
      <w:pPr>
        <w:pStyle w:val="Heading2"/>
        <w:numPr>
          <w:ilvl w:val="0"/>
          <w:numId w:val="11"/>
        </w:numPr>
        <w:tabs>
          <w:tab w:val="left" w:pos="478"/>
        </w:tabs>
        <w:spacing w:before="1"/>
        <w:ind w:hanging="240"/>
      </w:pPr>
      <w:bookmarkStart w:id="27" w:name="_TOC_250005"/>
      <w:r>
        <w:t>Behaviorally Anchored Rating Scale,</w:t>
      </w:r>
      <w:r>
        <w:rPr>
          <w:spacing w:val="-3"/>
        </w:rPr>
        <w:t xml:space="preserve"> </w:t>
      </w:r>
      <w:bookmarkEnd w:id="27"/>
      <w:r>
        <w:t>BARS</w:t>
      </w:r>
    </w:p>
    <w:p w14:paraId="1833B9B4" w14:textId="77777777" w:rsidR="00EC63B3" w:rsidRDefault="00095B77">
      <w:pPr>
        <w:pStyle w:val="BodyText"/>
        <w:spacing w:before="179"/>
        <w:ind w:left="447" w:right="192"/>
      </w:pPr>
      <w:r>
        <w:t>Behaviorally anchored rating scales: Also known as the behavioral expectations scale, this method represents the latest innovation in performance appraisal. It is a combination of the rating scale and critical incident techniques of employee performance evaluation. The critical incidents serve as anchor statements on a scale and the rating form usually contains six to eight specifically defined performance dimensions. The following chart</w:t>
      </w:r>
    </w:p>
    <w:p w14:paraId="1367E671" w14:textId="77777777" w:rsidR="00EC63B3" w:rsidRDefault="00095B77">
      <w:pPr>
        <w:pStyle w:val="BodyText"/>
        <w:spacing w:before="1"/>
        <w:ind w:left="447" w:right="170"/>
      </w:pPr>
      <w:r>
        <w:t>represents an example of a sales trainee's competence and a behaviorally anchored rating scale.</w:t>
      </w:r>
    </w:p>
    <w:p w14:paraId="14002B6F" w14:textId="77777777" w:rsidR="00EC63B3" w:rsidRDefault="00095B77">
      <w:pPr>
        <w:pStyle w:val="BodyText"/>
        <w:spacing w:before="180"/>
        <w:ind w:left="447"/>
      </w:pPr>
      <w:r>
        <w:t>Developing a BARS follows a general format which combines techniques employed in the</w:t>
      </w:r>
    </w:p>
    <w:p w14:paraId="658F0582" w14:textId="77777777" w:rsidR="00EC63B3" w:rsidRDefault="00EC63B3">
      <w:pPr>
        <w:sectPr w:rsidR="00EC63B3">
          <w:pgSz w:w="11910" w:h="16840"/>
          <w:pgMar w:top="1320" w:right="1300" w:bottom="280" w:left="1180" w:header="890" w:footer="0" w:gutter="0"/>
          <w:cols w:space="720"/>
        </w:sectPr>
      </w:pPr>
    </w:p>
    <w:p w14:paraId="3AD3314E" w14:textId="77777777" w:rsidR="00EC63B3" w:rsidRDefault="00095B77">
      <w:pPr>
        <w:pStyle w:val="BodyText"/>
        <w:spacing w:before="90"/>
        <w:ind w:left="447"/>
      </w:pPr>
      <w:r>
        <w:lastRenderedPageBreak/>
        <w:t xml:space="preserve">critical incident method and weighted checklist ratings scales. Emphasis is pinpointed on pooling the thinking of people who will use the scales as both evaluators and </w:t>
      </w:r>
      <w:proofErr w:type="spellStart"/>
      <w:r>
        <w:t>evaluatees</w:t>
      </w:r>
      <w:proofErr w:type="spellEnd"/>
      <w:r>
        <w:t>.</w:t>
      </w:r>
    </w:p>
    <w:p w14:paraId="53175873" w14:textId="77777777" w:rsidR="00EC63B3" w:rsidRDefault="00095B77">
      <w:pPr>
        <w:pStyle w:val="BodyText"/>
        <w:spacing w:before="7"/>
        <w:ind w:left="0"/>
        <w:rPr>
          <w:sz w:val="16"/>
        </w:rPr>
      </w:pPr>
      <w:r>
        <w:pict w14:anchorId="0DED8D90">
          <v:group id="_x0000_s1112" style="position:absolute;margin-left:178.05pt;margin-top:12.1pt;width:219.15pt;height:15.6pt;z-index:-251426816;mso-wrap-distance-left:0;mso-wrap-distance-right:0;mso-position-horizontal-relative:page" coordorigin="3561,242" coordsize="4383,312">
            <v:shape id="_x0000_s1114" type="#_x0000_t75" style="position:absolute;left:3561;top:300;width:4383;height:254">
              <v:imagedata r:id="rId103" o:title=""/>
            </v:shape>
            <v:shape id="_x0000_s1113" type="#_x0000_t202" style="position:absolute;left:3561;top:242;width:4383;height:312" filled="f" stroked="f">
              <v:textbox inset="0,0,0,0">
                <w:txbxContent>
                  <w:p w14:paraId="6C3C11FF" w14:textId="77777777" w:rsidR="00095B77" w:rsidRDefault="00095B77">
                    <w:pPr>
                      <w:spacing w:line="311" w:lineRule="exact"/>
                      <w:ind w:left="-17"/>
                      <w:rPr>
                        <w:rFonts w:ascii="Microsoft JhengHei"/>
                        <w:b/>
                        <w:sz w:val="21"/>
                      </w:rPr>
                    </w:pPr>
                    <w:r>
                      <w:rPr>
                        <w:rFonts w:ascii="Microsoft JhengHei"/>
                        <w:b/>
                        <w:color w:val="FFC000"/>
                        <w:w w:val="105"/>
                        <w:sz w:val="21"/>
                      </w:rPr>
                      <w:t>Behaviorally</w:t>
                    </w:r>
                    <w:r>
                      <w:rPr>
                        <w:rFonts w:ascii="Microsoft JhengHei"/>
                        <w:b/>
                        <w:color w:val="FFC000"/>
                        <w:spacing w:val="-21"/>
                        <w:w w:val="105"/>
                        <w:sz w:val="21"/>
                      </w:rPr>
                      <w:t xml:space="preserve"> </w:t>
                    </w:r>
                    <w:r>
                      <w:rPr>
                        <w:rFonts w:ascii="Microsoft JhengHei"/>
                        <w:b/>
                        <w:color w:val="FFC000"/>
                        <w:w w:val="105"/>
                        <w:sz w:val="21"/>
                      </w:rPr>
                      <w:t>Anchored</w:t>
                    </w:r>
                    <w:r>
                      <w:rPr>
                        <w:rFonts w:ascii="Microsoft JhengHei"/>
                        <w:b/>
                        <w:color w:val="FFC000"/>
                        <w:spacing w:val="-15"/>
                        <w:w w:val="105"/>
                        <w:sz w:val="21"/>
                      </w:rPr>
                      <w:t xml:space="preserve"> </w:t>
                    </w:r>
                    <w:r>
                      <w:rPr>
                        <w:rFonts w:ascii="Microsoft JhengHei"/>
                        <w:b/>
                        <w:color w:val="FFC000"/>
                        <w:w w:val="105"/>
                        <w:sz w:val="21"/>
                      </w:rPr>
                      <w:t>Rating</w:t>
                    </w:r>
                    <w:r>
                      <w:rPr>
                        <w:rFonts w:ascii="Microsoft JhengHei"/>
                        <w:b/>
                        <w:color w:val="FFC000"/>
                        <w:spacing w:val="-11"/>
                        <w:w w:val="105"/>
                        <w:sz w:val="21"/>
                      </w:rPr>
                      <w:t xml:space="preserve"> </w:t>
                    </w:r>
                    <w:r>
                      <w:rPr>
                        <w:rFonts w:ascii="Microsoft JhengHei"/>
                        <w:b/>
                        <w:color w:val="FFC000"/>
                        <w:w w:val="105"/>
                        <w:sz w:val="21"/>
                      </w:rPr>
                      <w:t>Scale,</w:t>
                    </w:r>
                    <w:r>
                      <w:rPr>
                        <w:rFonts w:ascii="Microsoft JhengHei"/>
                        <w:b/>
                        <w:color w:val="FFC000"/>
                        <w:spacing w:val="-18"/>
                        <w:w w:val="105"/>
                        <w:sz w:val="21"/>
                      </w:rPr>
                      <w:t xml:space="preserve"> </w:t>
                    </w:r>
                    <w:r>
                      <w:rPr>
                        <w:rFonts w:ascii="Microsoft JhengHei"/>
                        <w:b/>
                        <w:color w:val="FFC000"/>
                        <w:w w:val="105"/>
                        <w:sz w:val="21"/>
                      </w:rPr>
                      <w:t>BARS</w:t>
                    </w:r>
                  </w:p>
                </w:txbxContent>
              </v:textbox>
            </v:shape>
            <w10:wrap type="topAndBottom" anchorx="page"/>
          </v:group>
        </w:pict>
      </w:r>
    </w:p>
    <w:p w14:paraId="41A908D2" w14:textId="77777777" w:rsidR="00EC63B3" w:rsidRDefault="00EC63B3">
      <w:pPr>
        <w:pStyle w:val="BodyText"/>
        <w:spacing w:before="8"/>
        <w:ind w:left="0"/>
        <w:rPr>
          <w:sz w:val="5"/>
        </w:rPr>
      </w:pPr>
    </w:p>
    <w:p w14:paraId="0CC4405A" w14:textId="77777777" w:rsidR="00EC63B3" w:rsidRDefault="00EC63B3">
      <w:pPr>
        <w:rPr>
          <w:sz w:val="5"/>
        </w:rPr>
        <w:sectPr w:rsidR="00EC63B3">
          <w:pgSz w:w="11910" w:h="16840"/>
          <w:pgMar w:top="1320" w:right="1300" w:bottom="280" w:left="1180" w:header="890" w:footer="0" w:gutter="0"/>
          <w:cols w:space="720"/>
        </w:sectPr>
      </w:pPr>
    </w:p>
    <w:p w14:paraId="5FE56AED" w14:textId="77777777" w:rsidR="00EC63B3" w:rsidRDefault="00EC63B3">
      <w:pPr>
        <w:pStyle w:val="BodyText"/>
        <w:ind w:left="0"/>
        <w:rPr>
          <w:sz w:val="20"/>
        </w:rPr>
      </w:pPr>
    </w:p>
    <w:p w14:paraId="7F43E2B5" w14:textId="77777777" w:rsidR="00EC63B3" w:rsidRDefault="00EC63B3">
      <w:pPr>
        <w:pStyle w:val="BodyText"/>
        <w:ind w:left="0"/>
        <w:rPr>
          <w:sz w:val="20"/>
        </w:rPr>
      </w:pPr>
    </w:p>
    <w:p w14:paraId="6A5D2712" w14:textId="77777777" w:rsidR="00EC63B3" w:rsidRDefault="00095B77">
      <w:pPr>
        <w:spacing w:before="171" w:line="148" w:lineRule="auto"/>
        <w:ind w:left="1585" w:right="45"/>
        <w:rPr>
          <w:rFonts w:ascii="Microsoft JhengHei"/>
          <w:b/>
          <w:sz w:val="15"/>
        </w:rPr>
      </w:pPr>
      <w:r>
        <w:rPr>
          <w:rFonts w:ascii="Microsoft JhengHei"/>
          <w:b/>
          <w:color w:val="006699"/>
          <w:w w:val="105"/>
          <w:sz w:val="15"/>
        </w:rPr>
        <w:t>Assimilate the previous lecture into the present on before beginning the lecture</w:t>
      </w:r>
    </w:p>
    <w:p w14:paraId="12B0DE58" w14:textId="77777777" w:rsidR="00EC63B3" w:rsidRDefault="00EC63B3">
      <w:pPr>
        <w:pStyle w:val="BodyText"/>
        <w:ind w:left="0"/>
        <w:rPr>
          <w:rFonts w:ascii="Microsoft JhengHei"/>
          <w:b/>
          <w:sz w:val="20"/>
        </w:rPr>
      </w:pPr>
    </w:p>
    <w:p w14:paraId="264E92AA" w14:textId="77777777" w:rsidR="00EC63B3" w:rsidRDefault="00EC63B3">
      <w:pPr>
        <w:pStyle w:val="BodyText"/>
        <w:spacing w:before="18"/>
        <w:ind w:left="0"/>
        <w:rPr>
          <w:rFonts w:ascii="Microsoft JhengHei"/>
          <w:b/>
          <w:sz w:val="17"/>
        </w:rPr>
      </w:pPr>
    </w:p>
    <w:p w14:paraId="2F5D3C2E" w14:textId="77777777" w:rsidR="00EC63B3" w:rsidRDefault="00095B77">
      <w:pPr>
        <w:spacing w:line="148" w:lineRule="auto"/>
        <w:ind w:left="1585" w:right="215"/>
        <w:rPr>
          <w:rFonts w:ascii="Microsoft JhengHei"/>
          <w:b/>
          <w:sz w:val="15"/>
        </w:rPr>
      </w:pPr>
      <w:r>
        <w:rPr>
          <w:rFonts w:ascii="Microsoft JhengHei"/>
          <w:b/>
          <w:color w:val="006699"/>
          <w:w w:val="105"/>
          <w:sz w:val="15"/>
        </w:rPr>
        <w:t>Prepare a course syllabus but only follows it occasionally</w:t>
      </w:r>
    </w:p>
    <w:p w14:paraId="26DA81EF" w14:textId="77777777" w:rsidR="00EC63B3" w:rsidRDefault="00EC63B3">
      <w:pPr>
        <w:pStyle w:val="BodyText"/>
        <w:ind w:left="0"/>
        <w:rPr>
          <w:rFonts w:ascii="Microsoft JhengHei"/>
          <w:b/>
          <w:sz w:val="20"/>
        </w:rPr>
      </w:pPr>
    </w:p>
    <w:p w14:paraId="27B783C5" w14:textId="77777777" w:rsidR="00EC63B3" w:rsidRDefault="00EC63B3">
      <w:pPr>
        <w:pStyle w:val="BodyText"/>
        <w:spacing w:before="18"/>
        <w:ind w:left="0"/>
        <w:rPr>
          <w:rFonts w:ascii="Microsoft JhengHei"/>
          <w:b/>
          <w:sz w:val="26"/>
        </w:rPr>
      </w:pPr>
    </w:p>
    <w:p w14:paraId="4646DD28" w14:textId="79FB6520" w:rsidR="00EC63B3" w:rsidRDefault="00095B77">
      <w:pPr>
        <w:spacing w:line="148" w:lineRule="auto"/>
        <w:ind w:left="1585" w:right="-14"/>
        <w:rPr>
          <w:rFonts w:ascii="Microsoft JhengHei"/>
          <w:b/>
          <w:sz w:val="15"/>
        </w:rPr>
      </w:pPr>
      <w:r>
        <w:rPr>
          <w:rFonts w:ascii="Microsoft JhengHei"/>
          <w:b/>
          <w:color w:val="006699"/>
          <w:w w:val="105"/>
          <w:sz w:val="15"/>
        </w:rPr>
        <w:t>Make no use of a course syllabus and with no logic order lecture</w:t>
      </w:r>
    </w:p>
    <w:p w14:paraId="279F110A" w14:textId="77777777" w:rsidR="00EC63B3" w:rsidRDefault="00095B77">
      <w:pPr>
        <w:spacing w:line="194" w:lineRule="exact"/>
        <w:ind w:left="726"/>
        <w:rPr>
          <w:rFonts w:ascii="Microsoft JhengHei"/>
          <w:b/>
          <w:sz w:val="15"/>
        </w:rPr>
      </w:pPr>
      <w:r>
        <w:br w:type="column"/>
      </w:r>
      <w:r>
        <w:rPr>
          <w:rFonts w:ascii="Microsoft JhengHei"/>
          <w:b/>
          <w:color w:val="006699"/>
          <w:w w:val="105"/>
          <w:sz w:val="15"/>
        </w:rPr>
        <w:t>Follow a course syllabus and lecture</w:t>
      </w:r>
    </w:p>
    <w:p w14:paraId="1C5D6761" w14:textId="21D8171D" w:rsidR="00EC63B3" w:rsidRDefault="00E36C6D">
      <w:pPr>
        <w:pStyle w:val="ListParagraph"/>
        <w:numPr>
          <w:ilvl w:val="0"/>
          <w:numId w:val="4"/>
        </w:numPr>
        <w:tabs>
          <w:tab w:val="left" w:pos="727"/>
        </w:tabs>
        <w:spacing w:before="0" w:line="148" w:lineRule="auto"/>
        <w:ind w:right="1579"/>
        <w:rPr>
          <w:rFonts w:ascii="Microsoft JhengHei"/>
          <w:b/>
          <w:sz w:val="15"/>
        </w:rPr>
      </w:pPr>
      <w:r>
        <w:rPr>
          <w:noProof/>
        </w:rPr>
        <w:pict w14:anchorId="05F0CFC1">
          <v:line id="_x0000_s1110" style="position:absolute;left:0;text-align:left;z-index:-251207680" from="9.15pt,3.55pt" to="9.15pt,182.7pt" strokecolor="purple" strokeweight=".52581mm"/>
        </w:pict>
      </w:r>
      <w:r w:rsidR="00095B77">
        <w:rPr>
          <w:rFonts w:ascii="Microsoft JhengHei"/>
          <w:b/>
          <w:color w:val="006699"/>
          <w:w w:val="105"/>
          <w:sz w:val="15"/>
        </w:rPr>
        <w:t>in a logical order tied each one into the previous</w:t>
      </w:r>
      <w:r w:rsidR="00095B77">
        <w:rPr>
          <w:rFonts w:ascii="Microsoft JhengHei"/>
          <w:b/>
          <w:color w:val="006699"/>
          <w:spacing w:val="1"/>
          <w:w w:val="105"/>
          <w:sz w:val="15"/>
        </w:rPr>
        <w:t xml:space="preserve"> </w:t>
      </w:r>
      <w:r w:rsidR="00095B77">
        <w:rPr>
          <w:rFonts w:ascii="Microsoft JhengHei"/>
          <w:b/>
          <w:color w:val="006699"/>
          <w:w w:val="105"/>
          <w:sz w:val="15"/>
        </w:rPr>
        <w:t>one</w:t>
      </w:r>
    </w:p>
    <w:p w14:paraId="4653B74D" w14:textId="77777777" w:rsidR="00EC63B3" w:rsidRDefault="00095B77">
      <w:pPr>
        <w:spacing w:before="110"/>
        <w:ind w:left="447"/>
        <w:rPr>
          <w:rFonts w:ascii="Microsoft JhengHei"/>
          <w:b/>
          <w:sz w:val="15"/>
        </w:rPr>
      </w:pPr>
      <w:r>
        <w:rPr>
          <w:rFonts w:ascii="Microsoft JhengHei"/>
          <w:b/>
          <w:color w:val="006699"/>
          <w:w w:val="104"/>
          <w:sz w:val="15"/>
        </w:rPr>
        <w:t>6</w:t>
      </w:r>
    </w:p>
    <w:p w14:paraId="14ABCE41" w14:textId="77777777" w:rsidR="00EC63B3" w:rsidRDefault="00EC63B3">
      <w:pPr>
        <w:pStyle w:val="BodyText"/>
        <w:spacing w:before="8"/>
        <w:ind w:left="0"/>
        <w:rPr>
          <w:rFonts w:ascii="Microsoft JhengHei"/>
          <w:b/>
          <w:sz w:val="10"/>
        </w:rPr>
      </w:pPr>
    </w:p>
    <w:p w14:paraId="1E145FD1" w14:textId="77777777" w:rsidR="00EC63B3" w:rsidRDefault="00095B77">
      <w:pPr>
        <w:spacing w:before="1" w:line="194" w:lineRule="exact"/>
        <w:ind w:left="738"/>
        <w:rPr>
          <w:rFonts w:ascii="Microsoft JhengHei"/>
          <w:b/>
          <w:sz w:val="15"/>
        </w:rPr>
      </w:pPr>
      <w:r>
        <w:rPr>
          <w:rFonts w:ascii="Microsoft JhengHei"/>
          <w:b/>
          <w:color w:val="006699"/>
          <w:w w:val="105"/>
          <w:sz w:val="15"/>
        </w:rPr>
        <w:t>Announce at the end of each</w:t>
      </w:r>
      <w:r>
        <w:rPr>
          <w:rFonts w:ascii="Microsoft JhengHei"/>
          <w:b/>
          <w:color w:val="006699"/>
          <w:spacing w:val="-8"/>
          <w:w w:val="105"/>
          <w:sz w:val="15"/>
        </w:rPr>
        <w:t xml:space="preserve"> </w:t>
      </w:r>
      <w:r>
        <w:rPr>
          <w:rFonts w:ascii="Microsoft JhengHei"/>
          <w:b/>
          <w:color w:val="006699"/>
          <w:w w:val="105"/>
          <w:sz w:val="15"/>
        </w:rPr>
        <w:t>lecture</w:t>
      </w:r>
    </w:p>
    <w:p w14:paraId="0EACA45A" w14:textId="77777777" w:rsidR="00EC63B3" w:rsidRDefault="00095B77">
      <w:pPr>
        <w:spacing w:line="211" w:lineRule="auto"/>
        <w:ind w:left="446"/>
        <w:rPr>
          <w:rFonts w:ascii="Microsoft JhengHei"/>
          <w:b/>
          <w:sz w:val="15"/>
        </w:rPr>
      </w:pPr>
      <w:r>
        <w:rPr>
          <w:rFonts w:ascii="Microsoft JhengHei"/>
          <w:b/>
          <w:color w:val="006699"/>
          <w:w w:val="105"/>
          <w:position w:val="6"/>
          <w:sz w:val="15"/>
        </w:rPr>
        <w:t xml:space="preserve">5     </w:t>
      </w:r>
      <w:r>
        <w:rPr>
          <w:rFonts w:ascii="Microsoft JhengHei"/>
          <w:b/>
          <w:color w:val="006699"/>
          <w:w w:val="105"/>
          <w:sz w:val="15"/>
        </w:rPr>
        <w:t>covered during the next class</w:t>
      </w:r>
      <w:r>
        <w:rPr>
          <w:rFonts w:ascii="Microsoft JhengHei"/>
          <w:b/>
          <w:color w:val="006699"/>
          <w:spacing w:val="-2"/>
          <w:w w:val="105"/>
          <w:sz w:val="15"/>
        </w:rPr>
        <w:t xml:space="preserve"> </w:t>
      </w:r>
      <w:r>
        <w:rPr>
          <w:rFonts w:ascii="Microsoft JhengHei"/>
          <w:b/>
          <w:color w:val="006699"/>
          <w:w w:val="105"/>
          <w:sz w:val="15"/>
        </w:rPr>
        <w:t>period</w:t>
      </w:r>
    </w:p>
    <w:p w14:paraId="1029D8DB" w14:textId="77777777" w:rsidR="00EC63B3" w:rsidRDefault="00095B77">
      <w:pPr>
        <w:spacing w:before="226"/>
        <w:ind w:left="421"/>
        <w:rPr>
          <w:rFonts w:ascii="Microsoft JhengHei"/>
          <w:b/>
          <w:sz w:val="15"/>
        </w:rPr>
      </w:pPr>
      <w:r>
        <w:rPr>
          <w:rFonts w:ascii="Microsoft JhengHei"/>
          <w:b/>
          <w:color w:val="006699"/>
          <w:w w:val="104"/>
          <w:sz w:val="15"/>
        </w:rPr>
        <w:t>4</w:t>
      </w:r>
    </w:p>
    <w:p w14:paraId="3070F9F7" w14:textId="77777777" w:rsidR="00EC63B3" w:rsidRDefault="00095B77">
      <w:pPr>
        <w:spacing w:before="141" w:line="224" w:lineRule="exact"/>
        <w:ind w:left="737"/>
        <w:rPr>
          <w:rFonts w:ascii="Microsoft JhengHei"/>
          <w:b/>
          <w:sz w:val="15"/>
        </w:rPr>
      </w:pPr>
      <w:r>
        <w:rPr>
          <w:rFonts w:ascii="Microsoft JhengHei"/>
          <w:b/>
          <w:color w:val="006699"/>
          <w:w w:val="105"/>
          <w:sz w:val="15"/>
        </w:rPr>
        <w:t>Sidetracked a least once a week in</w:t>
      </w:r>
    </w:p>
    <w:p w14:paraId="7932393E" w14:textId="77777777" w:rsidR="00EC63B3" w:rsidRDefault="00095B77">
      <w:pPr>
        <w:tabs>
          <w:tab w:val="left" w:pos="737"/>
        </w:tabs>
        <w:spacing w:before="23" w:line="139" w:lineRule="auto"/>
        <w:ind w:left="737" w:right="1580" w:hanging="316"/>
        <w:rPr>
          <w:rFonts w:ascii="Microsoft JhengHei"/>
          <w:b/>
          <w:sz w:val="15"/>
        </w:rPr>
      </w:pPr>
      <w:r>
        <w:rPr>
          <w:rFonts w:ascii="Microsoft JhengHei"/>
          <w:b/>
          <w:color w:val="006699"/>
          <w:w w:val="105"/>
          <w:position w:val="-1"/>
          <w:sz w:val="15"/>
        </w:rPr>
        <w:t>3</w:t>
      </w:r>
      <w:r>
        <w:rPr>
          <w:rFonts w:ascii="Microsoft JhengHei"/>
          <w:b/>
          <w:color w:val="006699"/>
          <w:w w:val="105"/>
          <w:position w:val="-1"/>
          <w:sz w:val="15"/>
        </w:rPr>
        <w:tab/>
      </w:r>
      <w:r>
        <w:rPr>
          <w:rFonts w:ascii="Microsoft JhengHei"/>
          <w:b/>
          <w:color w:val="006699"/>
          <w:w w:val="105"/>
          <w:sz w:val="15"/>
        </w:rPr>
        <w:t>lecture and not cover the intended material</w:t>
      </w:r>
    </w:p>
    <w:p w14:paraId="16CAE86D" w14:textId="77777777" w:rsidR="00EC63B3" w:rsidRDefault="00EC63B3">
      <w:pPr>
        <w:pStyle w:val="BodyText"/>
        <w:ind w:left="0"/>
        <w:rPr>
          <w:rFonts w:ascii="Microsoft JhengHei"/>
          <w:b/>
          <w:sz w:val="11"/>
        </w:rPr>
      </w:pPr>
    </w:p>
    <w:p w14:paraId="01435C77" w14:textId="77777777" w:rsidR="00EC63B3" w:rsidRDefault="00095B77">
      <w:pPr>
        <w:spacing w:line="264" w:lineRule="exact"/>
        <w:ind w:left="431"/>
        <w:rPr>
          <w:rFonts w:ascii="Microsoft JhengHei"/>
          <w:b/>
          <w:sz w:val="15"/>
        </w:rPr>
      </w:pPr>
      <w:r>
        <w:rPr>
          <w:rFonts w:ascii="Microsoft JhengHei"/>
          <w:b/>
          <w:color w:val="006699"/>
          <w:w w:val="104"/>
          <w:sz w:val="15"/>
        </w:rPr>
        <w:t>2</w:t>
      </w:r>
    </w:p>
    <w:p w14:paraId="103F03EB" w14:textId="77777777" w:rsidR="00EC63B3" w:rsidRDefault="00095B77">
      <w:pPr>
        <w:spacing w:line="212" w:lineRule="exact"/>
        <w:ind w:left="773"/>
        <w:rPr>
          <w:rFonts w:ascii="Microsoft JhengHei"/>
          <w:b/>
          <w:sz w:val="15"/>
        </w:rPr>
      </w:pPr>
      <w:r>
        <w:rPr>
          <w:rFonts w:ascii="Microsoft JhengHei"/>
          <w:b/>
          <w:color w:val="006699"/>
          <w:w w:val="105"/>
          <w:sz w:val="15"/>
        </w:rPr>
        <w:t>Make good deal of the time about</w:t>
      </w:r>
    </w:p>
    <w:p w14:paraId="5C861B2C" w14:textId="77777777" w:rsidR="00EC63B3" w:rsidRDefault="00095B77">
      <w:pPr>
        <w:tabs>
          <w:tab w:val="left" w:pos="773"/>
        </w:tabs>
        <w:spacing w:line="175" w:lineRule="auto"/>
        <w:ind w:left="439"/>
        <w:rPr>
          <w:rFonts w:ascii="Microsoft JhengHei"/>
          <w:b/>
          <w:sz w:val="15"/>
        </w:rPr>
      </w:pPr>
      <w:r>
        <w:rPr>
          <w:rFonts w:ascii="Microsoft JhengHei"/>
          <w:b/>
          <w:color w:val="006699"/>
          <w:w w:val="105"/>
          <w:position w:val="-9"/>
          <w:sz w:val="15"/>
        </w:rPr>
        <w:t>1</w:t>
      </w:r>
      <w:r>
        <w:rPr>
          <w:rFonts w:ascii="Microsoft JhengHei"/>
          <w:b/>
          <w:color w:val="006699"/>
          <w:w w:val="105"/>
          <w:position w:val="-9"/>
          <w:sz w:val="15"/>
        </w:rPr>
        <w:tab/>
      </w:r>
      <w:r>
        <w:rPr>
          <w:rFonts w:ascii="Microsoft JhengHei"/>
          <w:b/>
          <w:color w:val="006699"/>
          <w:w w:val="105"/>
          <w:sz w:val="15"/>
        </w:rPr>
        <w:t>subjects other than the</w:t>
      </w:r>
      <w:r>
        <w:rPr>
          <w:rFonts w:ascii="Microsoft JhengHei"/>
          <w:b/>
          <w:color w:val="006699"/>
          <w:spacing w:val="9"/>
          <w:w w:val="105"/>
          <w:sz w:val="15"/>
        </w:rPr>
        <w:t xml:space="preserve"> </w:t>
      </w:r>
      <w:r>
        <w:rPr>
          <w:rFonts w:ascii="Microsoft JhengHei"/>
          <w:b/>
          <w:color w:val="006699"/>
          <w:w w:val="105"/>
          <w:sz w:val="15"/>
        </w:rPr>
        <w:t>topic</w:t>
      </w:r>
    </w:p>
    <w:p w14:paraId="1FCD534C" w14:textId="77777777" w:rsidR="00EC63B3" w:rsidRDefault="00EC63B3">
      <w:pPr>
        <w:spacing w:line="175" w:lineRule="auto"/>
        <w:rPr>
          <w:rFonts w:ascii="Microsoft JhengHei"/>
          <w:sz w:val="15"/>
        </w:rPr>
        <w:sectPr w:rsidR="00EC63B3">
          <w:type w:val="continuous"/>
          <w:pgSz w:w="11910" w:h="16840"/>
          <w:pgMar w:top="1580" w:right="1300" w:bottom="280" w:left="1180" w:header="720" w:footer="720" w:gutter="0"/>
          <w:cols w:num="2" w:space="720" w:equalWidth="0">
            <w:col w:w="4404" w:space="40"/>
            <w:col w:w="4986"/>
          </w:cols>
        </w:sectPr>
      </w:pPr>
    </w:p>
    <w:p w14:paraId="23014069" w14:textId="77777777" w:rsidR="00EC63B3" w:rsidRDefault="00EC63B3">
      <w:pPr>
        <w:pStyle w:val="BodyText"/>
        <w:spacing w:before="1"/>
        <w:ind w:left="0"/>
        <w:rPr>
          <w:rFonts w:ascii="Microsoft JhengHei"/>
          <w:b/>
          <w:sz w:val="9"/>
        </w:rPr>
      </w:pPr>
    </w:p>
    <w:p w14:paraId="0210BFA9" w14:textId="77777777" w:rsidR="00EC63B3" w:rsidRDefault="00095B77">
      <w:pPr>
        <w:pStyle w:val="BodyText"/>
        <w:tabs>
          <w:tab w:val="left" w:pos="2698"/>
        </w:tabs>
        <w:spacing w:before="52"/>
        <w:ind w:left="447" w:right="225"/>
      </w:pPr>
      <w:r>
        <w:t>Source:</w:t>
      </w:r>
      <w:r>
        <w:rPr>
          <w:spacing w:val="1"/>
        </w:rPr>
        <w:t xml:space="preserve"> </w:t>
      </w:r>
      <w:r>
        <w:rPr>
          <w:spacing w:val="-4"/>
        </w:rPr>
        <w:t>Smither,</w:t>
      </w:r>
      <w:r>
        <w:rPr>
          <w:spacing w:val="1"/>
        </w:rPr>
        <w:t xml:space="preserve"> </w:t>
      </w:r>
      <w:r>
        <w:rPr>
          <w:spacing w:val="-12"/>
        </w:rPr>
        <w:t>J.W.</w:t>
      </w:r>
      <w:r>
        <w:rPr>
          <w:spacing w:val="-12"/>
        </w:rPr>
        <w:tab/>
      </w:r>
      <w:r>
        <w:t>&amp;</w:t>
      </w:r>
      <w:r>
        <w:rPr>
          <w:spacing w:val="-7"/>
        </w:rPr>
        <w:t xml:space="preserve"> </w:t>
      </w:r>
      <w:r>
        <w:t>London,</w:t>
      </w:r>
      <w:r>
        <w:rPr>
          <w:spacing w:val="-7"/>
        </w:rPr>
        <w:t xml:space="preserve"> </w:t>
      </w:r>
      <w:r>
        <w:t>M.</w:t>
      </w:r>
      <w:r>
        <w:rPr>
          <w:spacing w:val="-6"/>
        </w:rPr>
        <w:t xml:space="preserve"> </w:t>
      </w:r>
      <w:r>
        <w:t>(2009).</w:t>
      </w:r>
      <w:r>
        <w:rPr>
          <w:spacing w:val="-7"/>
        </w:rPr>
        <w:t xml:space="preserve"> </w:t>
      </w:r>
      <w:r>
        <w:t>Performance</w:t>
      </w:r>
      <w:r>
        <w:rPr>
          <w:spacing w:val="-6"/>
        </w:rPr>
        <w:t xml:space="preserve"> </w:t>
      </w:r>
      <w:r>
        <w:t>Management:</w:t>
      </w:r>
      <w:r>
        <w:rPr>
          <w:spacing w:val="-7"/>
        </w:rPr>
        <w:t xml:space="preserve"> </w:t>
      </w:r>
      <w:r>
        <w:t>Putting</w:t>
      </w:r>
      <w:r>
        <w:rPr>
          <w:spacing w:val="-7"/>
        </w:rPr>
        <w:t xml:space="preserve"> </w:t>
      </w:r>
      <w:r>
        <w:t>Research into Action. San Francisco, CA:</w:t>
      </w:r>
      <w:r>
        <w:rPr>
          <w:spacing w:val="-4"/>
        </w:rPr>
        <w:t xml:space="preserve"> </w:t>
      </w:r>
      <w:r>
        <w:rPr>
          <w:spacing w:val="-5"/>
        </w:rPr>
        <w:t>Pfeiffer.</w:t>
      </w:r>
    </w:p>
    <w:p w14:paraId="57955CC2" w14:textId="77777777" w:rsidR="00EC63B3" w:rsidRDefault="00EC63B3">
      <w:pPr>
        <w:pStyle w:val="BodyText"/>
        <w:ind w:left="0"/>
      </w:pPr>
    </w:p>
    <w:p w14:paraId="18145852" w14:textId="77777777" w:rsidR="00EC63B3" w:rsidRDefault="00EC63B3">
      <w:pPr>
        <w:pStyle w:val="BodyText"/>
        <w:spacing w:before="6"/>
        <w:ind w:left="0"/>
        <w:rPr>
          <w:sz w:val="29"/>
        </w:rPr>
      </w:pPr>
    </w:p>
    <w:p w14:paraId="5F8D0419" w14:textId="77777777" w:rsidR="00EC63B3" w:rsidRDefault="00095B77">
      <w:pPr>
        <w:pStyle w:val="ListParagraph"/>
        <w:numPr>
          <w:ilvl w:val="1"/>
          <w:numId w:val="4"/>
        </w:numPr>
        <w:tabs>
          <w:tab w:val="left" w:pos="853"/>
        </w:tabs>
        <w:spacing w:before="1"/>
        <w:rPr>
          <w:sz w:val="24"/>
        </w:rPr>
      </w:pPr>
      <w:r>
        <w:rPr>
          <w:sz w:val="24"/>
        </w:rPr>
        <w:t>Step 1: Collect critical</w:t>
      </w:r>
      <w:r>
        <w:rPr>
          <w:spacing w:val="-1"/>
          <w:sz w:val="24"/>
        </w:rPr>
        <w:t xml:space="preserve"> </w:t>
      </w:r>
      <w:r>
        <w:rPr>
          <w:sz w:val="24"/>
        </w:rPr>
        <w:t>incidents</w:t>
      </w:r>
    </w:p>
    <w:p w14:paraId="3FE329C5" w14:textId="77777777" w:rsidR="00EC63B3" w:rsidRDefault="00095B77">
      <w:pPr>
        <w:pStyle w:val="BodyText"/>
        <w:spacing w:before="180"/>
      </w:pPr>
      <w:r>
        <w:t>People with knowledge of the job to be probed, such as job holders and supervisors, describe specific examples of effective and ineffective behavior related to job performance.</w:t>
      </w:r>
    </w:p>
    <w:p w14:paraId="08C6399F" w14:textId="025ED79D" w:rsidR="00EC63B3" w:rsidRDefault="00E36C6D">
      <w:pPr>
        <w:pStyle w:val="ListParagraph"/>
        <w:numPr>
          <w:ilvl w:val="1"/>
          <w:numId w:val="4"/>
        </w:numPr>
        <w:tabs>
          <w:tab w:val="left" w:pos="853"/>
        </w:tabs>
        <w:spacing w:before="179"/>
        <w:rPr>
          <w:sz w:val="24"/>
        </w:rPr>
      </w:pPr>
      <w:r>
        <w:rPr>
          <w:noProof/>
          <w:sz w:val="24"/>
        </w:rPr>
        <w:pict w14:anchorId="0B8253DE">
          <v:shape id="_x0000_s1109" style="position:absolute;left:0;text-align:left;margin-left:241.6pt;margin-top:14.7pt;width:33.75pt;height:359.3pt;z-index:-251206656" coordorigin="6012,6637" coordsize="675,7186" o:spt="100" adj="0,,0" path="m5639,678r335,m5639,1274r335,m5639,1870r335,m5639,2458r335,m5639,3054r335,m5639,82r335,m5639,3650r335,e" filled="f" strokecolor="purple" strokeweight=".1316mm">
            <v:stroke joinstyle="round"/>
            <v:formulas/>
            <v:path arrowok="t" o:connecttype="segments"/>
          </v:shape>
        </w:pict>
      </w:r>
      <w:r w:rsidR="00095B77">
        <w:rPr>
          <w:sz w:val="24"/>
        </w:rPr>
        <w:t>Step 2: Identify performance</w:t>
      </w:r>
      <w:r w:rsidR="00095B77">
        <w:rPr>
          <w:spacing w:val="-2"/>
          <w:sz w:val="24"/>
        </w:rPr>
        <w:t xml:space="preserve"> </w:t>
      </w:r>
      <w:r w:rsidR="00095B77">
        <w:rPr>
          <w:sz w:val="24"/>
        </w:rPr>
        <w:t>dimensions</w:t>
      </w:r>
    </w:p>
    <w:p w14:paraId="379D2E14" w14:textId="77777777" w:rsidR="00EC63B3" w:rsidRDefault="00095B77">
      <w:pPr>
        <w:pStyle w:val="BodyText"/>
        <w:spacing w:before="181"/>
      </w:pPr>
      <w:r>
        <w:t>The people assigned the task of developing the instrument cluster the incidents into a small set of key performance dimensions. Generally between five and ten dimensions account for most of the performance. Examples of performance dimensions include technical competence, relationships with customers, handling of paper work and</w:t>
      </w:r>
    </w:p>
    <w:p w14:paraId="23FD7A47" w14:textId="77777777" w:rsidR="00EC63B3" w:rsidRDefault="00095B77">
      <w:pPr>
        <w:pStyle w:val="BodyText"/>
        <w:ind w:right="97"/>
      </w:pPr>
      <w:r>
        <w:t>meeting day-to-day deadlines. While developing varying levels of performance for each dimension (anchors), specific examples of behavior should be used, which could later be scaled in terms of good, average or below average performance.</w:t>
      </w:r>
    </w:p>
    <w:p w14:paraId="4E48B46F" w14:textId="77777777" w:rsidR="00EC63B3" w:rsidRDefault="00095B77">
      <w:pPr>
        <w:pStyle w:val="ListParagraph"/>
        <w:numPr>
          <w:ilvl w:val="1"/>
          <w:numId w:val="4"/>
        </w:numPr>
        <w:tabs>
          <w:tab w:val="left" w:pos="853"/>
        </w:tabs>
        <w:rPr>
          <w:sz w:val="24"/>
        </w:rPr>
      </w:pPr>
      <w:r>
        <w:rPr>
          <w:sz w:val="24"/>
        </w:rPr>
        <w:t>Step 3: Reclassification of</w:t>
      </w:r>
      <w:r>
        <w:rPr>
          <w:spacing w:val="-2"/>
          <w:sz w:val="24"/>
        </w:rPr>
        <w:t xml:space="preserve"> </w:t>
      </w:r>
      <w:r>
        <w:rPr>
          <w:sz w:val="24"/>
        </w:rPr>
        <w:t>incidents</w:t>
      </w:r>
    </w:p>
    <w:p w14:paraId="563EDA78" w14:textId="77777777" w:rsidR="00EC63B3" w:rsidRDefault="00095B77">
      <w:pPr>
        <w:pStyle w:val="BodyText"/>
        <w:spacing w:before="180"/>
        <w:ind w:right="183"/>
      </w:pPr>
      <w:r>
        <w:t>Another group of participants who are knowledgeable about the job is instructed to retranslate or reclassify the critical incidents generated (in Step II) previously. They are given the definition of job dimension and told to assign each critical incident to the dimension that it best describes. At this stage, incidents for which there is not 75 per cent agreement are discarded as being too subjective.</w:t>
      </w:r>
    </w:p>
    <w:p w14:paraId="445006C2" w14:textId="77777777" w:rsidR="00EC63B3" w:rsidRDefault="00095B77">
      <w:pPr>
        <w:pStyle w:val="ListParagraph"/>
        <w:numPr>
          <w:ilvl w:val="1"/>
          <w:numId w:val="4"/>
        </w:numPr>
        <w:tabs>
          <w:tab w:val="left" w:pos="853"/>
        </w:tabs>
        <w:rPr>
          <w:sz w:val="24"/>
        </w:rPr>
      </w:pPr>
      <w:r>
        <w:rPr>
          <w:sz w:val="24"/>
        </w:rPr>
        <w:t>Step 4: Assigning scale values to the</w:t>
      </w:r>
      <w:r>
        <w:rPr>
          <w:spacing w:val="-5"/>
          <w:sz w:val="24"/>
        </w:rPr>
        <w:t xml:space="preserve"> </w:t>
      </w:r>
      <w:r>
        <w:rPr>
          <w:sz w:val="24"/>
        </w:rPr>
        <w:t>incidents</w:t>
      </w:r>
    </w:p>
    <w:p w14:paraId="4D202029" w14:textId="77777777" w:rsidR="00EC63B3" w:rsidRDefault="00095B77">
      <w:pPr>
        <w:pStyle w:val="BodyText"/>
        <w:spacing w:before="181"/>
      </w:pPr>
      <w:r>
        <w:t>Each incident is then rated on a one-to-seven or one-to-nine scale with respect of how well it represents performance on the appropriate dimension. A rating of one</w:t>
      </w:r>
    </w:p>
    <w:p w14:paraId="647E9D02" w14:textId="77777777" w:rsidR="00EC63B3" w:rsidRDefault="00EC63B3">
      <w:pPr>
        <w:sectPr w:rsidR="00EC63B3">
          <w:type w:val="continuous"/>
          <w:pgSz w:w="11910" w:h="16840"/>
          <w:pgMar w:top="1580" w:right="1300" w:bottom="280" w:left="1180" w:header="720" w:footer="720" w:gutter="0"/>
          <w:cols w:space="720"/>
        </w:sectPr>
      </w:pPr>
    </w:p>
    <w:p w14:paraId="685A46F1" w14:textId="77777777" w:rsidR="00EC63B3" w:rsidRDefault="00095B77">
      <w:pPr>
        <w:pStyle w:val="BodyText"/>
        <w:spacing w:before="90"/>
      </w:pPr>
      <w:r>
        <w:lastRenderedPageBreak/>
        <w:t>represents ineffective performance; the top scale value indicates very effective performance. The second group of participants usually assigns the scale values. Means and standard deviations are then calculated for the scale values assigned to each</w:t>
      </w:r>
    </w:p>
    <w:p w14:paraId="6A6076FF" w14:textId="77777777" w:rsidR="00EC63B3" w:rsidRDefault="00095B77">
      <w:pPr>
        <w:pStyle w:val="BodyText"/>
      </w:pPr>
      <w:r>
        <w:t>incident. Typically incidents that have standard deviations of 1.50 or less (on a 7-point scale) are retained.</w:t>
      </w:r>
    </w:p>
    <w:p w14:paraId="11C2009D" w14:textId="77777777" w:rsidR="00EC63B3" w:rsidRDefault="00095B77">
      <w:pPr>
        <w:pStyle w:val="ListParagraph"/>
        <w:numPr>
          <w:ilvl w:val="1"/>
          <w:numId w:val="4"/>
        </w:numPr>
        <w:tabs>
          <w:tab w:val="left" w:pos="853"/>
        </w:tabs>
        <w:rPr>
          <w:sz w:val="24"/>
        </w:rPr>
      </w:pPr>
      <w:r>
        <w:rPr>
          <w:sz w:val="24"/>
        </w:rPr>
        <w:t>Step 5: Producing the final</w:t>
      </w:r>
      <w:r>
        <w:rPr>
          <w:spacing w:val="-3"/>
          <w:sz w:val="24"/>
        </w:rPr>
        <w:t xml:space="preserve"> </w:t>
      </w:r>
      <w:r>
        <w:rPr>
          <w:sz w:val="24"/>
        </w:rPr>
        <w:t>instrument</w:t>
      </w:r>
    </w:p>
    <w:p w14:paraId="5A9E30B2" w14:textId="77777777" w:rsidR="00EC63B3" w:rsidRDefault="00095B77">
      <w:pPr>
        <w:pStyle w:val="BodyText"/>
        <w:spacing w:before="181"/>
      </w:pPr>
      <w:r>
        <w:t>About six or seven incidents for each performance dimension – all having met both the retranslating and standard deviation criteria – will be used as behavioral anchors. The final BARS instrument consists of a series of vertical scales (one for each dimension) anchored (or measured) by the final incidents. Each incident is positioned on the scale according to its mean value.</w:t>
      </w:r>
    </w:p>
    <w:p w14:paraId="01BEF635" w14:textId="3C637705" w:rsidR="00EC63B3" w:rsidRDefault="00095B77">
      <w:pPr>
        <w:pStyle w:val="BodyText"/>
        <w:spacing w:before="179"/>
        <w:ind w:left="447" w:right="583"/>
      </w:pPr>
      <w:r>
        <w:t>Because the above process typically requires considerable employee participation, its acceptance by both supervisors and their subordinates may be greater. Proponents of</w:t>
      </w:r>
    </w:p>
    <w:p w14:paraId="15F8050E" w14:textId="77777777" w:rsidR="00EC63B3" w:rsidRDefault="00095B77">
      <w:pPr>
        <w:pStyle w:val="BodyText"/>
        <w:ind w:left="447" w:right="42"/>
      </w:pPr>
      <w:r>
        <w:t>BARS also claim that such a system differentiates among behavior, performance and results and consequently is able to provide a basis for setting developmental goals for the</w:t>
      </w:r>
    </w:p>
    <w:p w14:paraId="66E6AD99" w14:textId="77777777" w:rsidR="00EC63B3" w:rsidRDefault="00095B77">
      <w:pPr>
        <w:pStyle w:val="BodyText"/>
        <w:spacing w:before="1"/>
        <w:ind w:left="447" w:right="127"/>
      </w:pPr>
      <w:r>
        <w:t>employee. Because it is job-specific and identifies observable and measurable behavior, it is a more reliable and valid method for performance appraisal.</w:t>
      </w:r>
    </w:p>
    <w:p w14:paraId="3A9EAA50" w14:textId="77777777" w:rsidR="00EC63B3" w:rsidRDefault="00095B77">
      <w:pPr>
        <w:pStyle w:val="BodyText"/>
        <w:spacing w:before="179"/>
        <w:ind w:left="447" w:right="141"/>
      </w:pPr>
      <w:r>
        <w:t xml:space="preserve">Researchers, after surveying several studies on BARS, concluded that “despite the intuitive appeal of BARS, findings from research have not been </w:t>
      </w:r>
      <w:r>
        <w:rPr>
          <w:spacing w:val="-3"/>
        </w:rPr>
        <w:t xml:space="preserve">encouraging”. </w:t>
      </w:r>
      <w:r>
        <w:t xml:space="preserve">It has not proved to be superior to other methods in overcoming </w:t>
      </w:r>
      <w:r>
        <w:rPr>
          <w:spacing w:val="-3"/>
        </w:rPr>
        <w:t xml:space="preserve">rater </w:t>
      </w:r>
      <w:r>
        <w:t>errors or in achieving psychometric soundness.</w:t>
      </w:r>
      <w:r>
        <w:rPr>
          <w:spacing w:val="-4"/>
        </w:rPr>
        <w:t xml:space="preserve"> </w:t>
      </w:r>
      <w:r>
        <w:t>A</w:t>
      </w:r>
      <w:r>
        <w:rPr>
          <w:spacing w:val="-4"/>
        </w:rPr>
        <w:t xml:space="preserve"> </w:t>
      </w:r>
      <w:r>
        <w:t>specific</w:t>
      </w:r>
      <w:r>
        <w:rPr>
          <w:spacing w:val="-5"/>
        </w:rPr>
        <w:t xml:space="preserve"> </w:t>
      </w:r>
      <w:r>
        <w:t>deficiency</w:t>
      </w:r>
      <w:r>
        <w:rPr>
          <w:spacing w:val="-4"/>
        </w:rPr>
        <w:t xml:space="preserve"> </w:t>
      </w:r>
      <w:r>
        <w:t>is</w:t>
      </w:r>
      <w:r>
        <w:rPr>
          <w:spacing w:val="-5"/>
        </w:rPr>
        <w:t xml:space="preserve"> </w:t>
      </w:r>
      <w:r>
        <w:t>that</w:t>
      </w:r>
      <w:r>
        <w:rPr>
          <w:spacing w:val="-4"/>
        </w:rPr>
        <w:t xml:space="preserve"> </w:t>
      </w:r>
      <w:r>
        <w:t>the</w:t>
      </w:r>
      <w:r>
        <w:rPr>
          <w:spacing w:val="-5"/>
        </w:rPr>
        <w:t xml:space="preserve"> </w:t>
      </w:r>
      <w:r>
        <w:t>behaviors</w:t>
      </w:r>
      <w:r>
        <w:rPr>
          <w:spacing w:val="-5"/>
        </w:rPr>
        <w:t xml:space="preserve"> </w:t>
      </w:r>
      <w:r>
        <w:t>used</w:t>
      </w:r>
      <w:r>
        <w:rPr>
          <w:spacing w:val="-4"/>
        </w:rPr>
        <w:t xml:space="preserve"> </w:t>
      </w:r>
      <w:r>
        <w:t>are</w:t>
      </w:r>
      <w:r>
        <w:rPr>
          <w:spacing w:val="-5"/>
        </w:rPr>
        <w:t xml:space="preserve"> </w:t>
      </w:r>
      <w:r>
        <w:t>activity</w:t>
      </w:r>
      <w:r>
        <w:rPr>
          <w:spacing w:val="-4"/>
        </w:rPr>
        <w:t xml:space="preserve"> </w:t>
      </w:r>
      <w:r>
        <w:t>oriented</w:t>
      </w:r>
      <w:r>
        <w:rPr>
          <w:spacing w:val="-5"/>
        </w:rPr>
        <w:t xml:space="preserve"> </w:t>
      </w:r>
      <w:r>
        <w:t>rather</w:t>
      </w:r>
      <w:r>
        <w:rPr>
          <w:spacing w:val="-4"/>
        </w:rPr>
        <w:t xml:space="preserve"> </w:t>
      </w:r>
      <w:r>
        <w:t xml:space="preserve">than results oriented. This creates a potential problem </w:t>
      </w:r>
      <w:r>
        <w:rPr>
          <w:spacing w:val="-3"/>
        </w:rPr>
        <w:t xml:space="preserve">for </w:t>
      </w:r>
      <w:r>
        <w:t>supervisors doing the</w:t>
      </w:r>
      <w:r>
        <w:rPr>
          <w:spacing w:val="-32"/>
        </w:rPr>
        <w:t xml:space="preserve"> </w:t>
      </w:r>
      <w:r>
        <w:t>evaluation,</w:t>
      </w:r>
    </w:p>
    <w:p w14:paraId="73F88FD5" w14:textId="77777777" w:rsidR="00EC63B3" w:rsidRDefault="00095B77">
      <w:pPr>
        <w:pStyle w:val="BodyText"/>
        <w:spacing w:before="1"/>
        <w:ind w:left="447"/>
      </w:pPr>
      <w:r>
        <w:t>who may be forced to deal with employees who are performing the activity but not accomplishing the desired goals. Further, it is time consuming and expensive to create</w:t>
      </w:r>
    </w:p>
    <w:p w14:paraId="21B2D73E" w14:textId="77777777" w:rsidR="00EC63B3" w:rsidRDefault="00095B77">
      <w:pPr>
        <w:pStyle w:val="BodyText"/>
        <w:ind w:left="447" w:right="100"/>
      </w:pPr>
      <w:r>
        <w:t>BARS. They also demand several appraisal forms to accommodate different types of jobs in an organization. In a college, lecturers, office clerks, library staff, technical staff and gardening staff all have different jobs; separate BARS forms would need to be developed for each. In view of the lack of compelling evidence demonstrating the superiority of BARS over traditional techniques such as graphic rating scales. A scholar concluded that: “It may be time to quit hedging about the efficacy of behavioral scaling strategies and conclude</w:t>
      </w:r>
    </w:p>
    <w:p w14:paraId="64F8188C" w14:textId="77777777" w:rsidR="00EC63B3" w:rsidRDefault="00095B77">
      <w:pPr>
        <w:pStyle w:val="BodyText"/>
        <w:ind w:left="447"/>
      </w:pPr>
      <w:r>
        <w:t>that this method has no clear-cut advantages over more traditional and easier methods of performance evaluation”.</w:t>
      </w:r>
    </w:p>
    <w:p w14:paraId="1CD2A773" w14:textId="77777777" w:rsidR="00EC63B3" w:rsidRDefault="00095B77">
      <w:pPr>
        <w:pStyle w:val="Heading2"/>
        <w:numPr>
          <w:ilvl w:val="0"/>
          <w:numId w:val="11"/>
        </w:numPr>
        <w:tabs>
          <w:tab w:val="left" w:pos="478"/>
        </w:tabs>
        <w:ind w:hanging="240"/>
      </w:pPr>
      <w:bookmarkStart w:id="28" w:name="_TOC_250004"/>
      <w:r>
        <w:t>Behavioral Observation Scales,</w:t>
      </w:r>
      <w:r>
        <w:rPr>
          <w:spacing w:val="-1"/>
        </w:rPr>
        <w:t xml:space="preserve"> </w:t>
      </w:r>
      <w:bookmarkEnd w:id="28"/>
      <w:r>
        <w:t>BOS</w:t>
      </w:r>
    </w:p>
    <w:p w14:paraId="586EB287" w14:textId="77777777" w:rsidR="00EC63B3" w:rsidRDefault="00095B77">
      <w:pPr>
        <w:pStyle w:val="BodyText"/>
        <w:spacing w:before="180"/>
        <w:ind w:left="447" w:right="246"/>
      </w:pPr>
      <w:r>
        <w:t>A technique for evaluating the performance of an employee which can be used as part of the appraisal process. Like behaviorally anchored rating scales, the “Behavioral</w:t>
      </w:r>
    </w:p>
    <w:p w14:paraId="29C3D763" w14:textId="77777777" w:rsidR="00EC63B3" w:rsidRDefault="00095B77">
      <w:pPr>
        <w:pStyle w:val="BodyText"/>
        <w:ind w:left="447"/>
      </w:pPr>
      <w:r>
        <w:t>Observation Scales (BOS)”technique involves a process of identifying the key tasks for a particular job, but the difference is that employees are evaluated according to how</w:t>
      </w:r>
    </w:p>
    <w:p w14:paraId="592AAB7C" w14:textId="77777777" w:rsidR="00EC63B3" w:rsidRDefault="00095B77">
      <w:pPr>
        <w:pStyle w:val="BodyText"/>
        <w:spacing w:line="293" w:lineRule="exact"/>
        <w:ind w:left="447"/>
      </w:pPr>
      <w:r>
        <w:t>frequently they exhibit the required behavior for effective performance. The scores for</w:t>
      </w:r>
    </w:p>
    <w:p w14:paraId="55018891" w14:textId="77777777" w:rsidR="00EC63B3" w:rsidRDefault="00095B77">
      <w:pPr>
        <w:pStyle w:val="BodyText"/>
        <w:tabs>
          <w:tab w:val="left" w:pos="6279"/>
        </w:tabs>
        <w:spacing w:before="1"/>
        <w:ind w:left="447" w:right="152"/>
      </w:pPr>
      <w:r>
        <w:t>each of these observed behaviors can then be totaled to produce an overall performance score.</w:t>
      </w:r>
      <w:r>
        <w:rPr>
          <w:spacing w:val="-6"/>
        </w:rPr>
        <w:t xml:space="preserve"> </w:t>
      </w:r>
      <w:r>
        <w:t>In</w:t>
      </w:r>
      <w:r>
        <w:rPr>
          <w:spacing w:val="-5"/>
        </w:rPr>
        <w:t xml:space="preserve"> </w:t>
      </w:r>
      <w:r>
        <w:t>such</w:t>
      </w:r>
      <w:r>
        <w:rPr>
          <w:spacing w:val="-6"/>
        </w:rPr>
        <w:t xml:space="preserve"> </w:t>
      </w:r>
      <w:r>
        <w:t>instances,</w:t>
      </w:r>
      <w:r>
        <w:rPr>
          <w:spacing w:val="-6"/>
        </w:rPr>
        <w:t xml:space="preserve"> </w:t>
      </w:r>
      <w:r>
        <w:t>the</w:t>
      </w:r>
      <w:r>
        <w:rPr>
          <w:spacing w:val="-5"/>
        </w:rPr>
        <w:t xml:space="preserve"> </w:t>
      </w:r>
      <w:r>
        <w:t>various</w:t>
      </w:r>
      <w:r>
        <w:rPr>
          <w:spacing w:val="-6"/>
        </w:rPr>
        <w:t xml:space="preserve"> </w:t>
      </w:r>
      <w:r>
        <w:t>measures</w:t>
      </w:r>
      <w:r>
        <w:rPr>
          <w:spacing w:val="-5"/>
        </w:rPr>
        <w:t xml:space="preserve"> </w:t>
      </w:r>
      <w:r>
        <w:t>of</w:t>
      </w:r>
      <w:r>
        <w:rPr>
          <w:spacing w:val="-6"/>
        </w:rPr>
        <w:t xml:space="preserve"> </w:t>
      </w:r>
      <w:r>
        <w:t>behavior</w:t>
      </w:r>
      <w:r>
        <w:rPr>
          <w:spacing w:val="-5"/>
        </w:rPr>
        <w:t xml:space="preserve"> </w:t>
      </w:r>
      <w:r>
        <w:t>are</w:t>
      </w:r>
      <w:r>
        <w:rPr>
          <w:spacing w:val="-5"/>
        </w:rPr>
        <w:t xml:space="preserve"> </w:t>
      </w:r>
      <w:r>
        <w:t>normally</w:t>
      </w:r>
      <w:r>
        <w:rPr>
          <w:spacing w:val="-6"/>
        </w:rPr>
        <w:t xml:space="preserve"> </w:t>
      </w:r>
      <w:r>
        <w:t>weighted</w:t>
      </w:r>
      <w:r>
        <w:rPr>
          <w:spacing w:val="-5"/>
        </w:rPr>
        <w:t xml:space="preserve"> </w:t>
      </w:r>
      <w:r>
        <w:t>to</w:t>
      </w:r>
      <w:r>
        <w:rPr>
          <w:spacing w:val="-6"/>
        </w:rPr>
        <w:t xml:space="preserve"> </w:t>
      </w:r>
      <w:r>
        <w:t>reflect the relative importance of the measure to the</w:t>
      </w:r>
      <w:r>
        <w:rPr>
          <w:spacing w:val="-26"/>
        </w:rPr>
        <w:t xml:space="preserve"> </w:t>
      </w:r>
      <w:r>
        <w:t>overall</w:t>
      </w:r>
      <w:r>
        <w:rPr>
          <w:spacing w:val="-4"/>
        </w:rPr>
        <w:t xml:space="preserve"> </w:t>
      </w:r>
      <w:r>
        <w:t>job.</w:t>
      </w:r>
      <w:r>
        <w:tab/>
        <w:t>The instruments of BOS are ordinal scale questionnaires. The question is typically related to the frequency or intensity of the symptom of</w:t>
      </w:r>
      <w:r>
        <w:rPr>
          <w:spacing w:val="-4"/>
        </w:rPr>
        <w:t xml:space="preserve"> behavior.</w:t>
      </w:r>
    </w:p>
    <w:p w14:paraId="36E0F852" w14:textId="77777777" w:rsidR="00EC63B3" w:rsidRDefault="00EC63B3">
      <w:pPr>
        <w:sectPr w:rsidR="00EC63B3">
          <w:pgSz w:w="11910" w:h="16840"/>
          <w:pgMar w:top="1320" w:right="1300" w:bottom="280" w:left="1180" w:header="890" w:footer="0" w:gutter="0"/>
          <w:cols w:space="720"/>
        </w:sectPr>
      </w:pPr>
    </w:p>
    <w:p w14:paraId="6FA32CDD" w14:textId="77777777" w:rsidR="00EC63B3" w:rsidRDefault="00EC63B3">
      <w:pPr>
        <w:pStyle w:val="BodyText"/>
        <w:spacing w:before="8" w:after="1"/>
        <w:ind w:left="0"/>
        <w:rPr>
          <w:sz w:val="11"/>
        </w:rPr>
      </w:pPr>
    </w:p>
    <w:p w14:paraId="61FD1AA3" w14:textId="77777777" w:rsidR="00EC63B3" w:rsidRDefault="00095B77">
      <w:pPr>
        <w:pStyle w:val="BodyText"/>
        <w:ind w:left="2894"/>
        <w:rPr>
          <w:sz w:val="20"/>
        </w:rPr>
      </w:pPr>
      <w:r>
        <w:rPr>
          <w:sz w:val="20"/>
        </w:rPr>
      </w:r>
      <w:r>
        <w:rPr>
          <w:sz w:val="20"/>
        </w:rPr>
        <w:pict w14:anchorId="1DEF95F6">
          <v:group id="_x0000_s1105" style="width:193.55pt;height:15.15pt;mso-position-horizontal-relative:char;mso-position-vertical-relative:line" coordsize="3871,303">
            <v:shape id="_x0000_s1107" type="#_x0000_t75" style="position:absolute;top:61;width:3871;height:241">
              <v:imagedata r:id="rId104" o:title=""/>
            </v:shape>
            <v:shape id="_x0000_s1106" type="#_x0000_t202" style="position:absolute;width:3871;height:303" filled="f" stroked="f">
              <v:textbox inset="0,0,0,0">
                <w:txbxContent>
                  <w:p w14:paraId="1917B11B" w14:textId="77777777" w:rsidR="00095B77" w:rsidRDefault="00095B77">
                    <w:pPr>
                      <w:spacing w:line="302" w:lineRule="exact"/>
                      <w:ind w:left="-16"/>
                      <w:rPr>
                        <w:rFonts w:ascii="Microsoft JhengHei"/>
                        <w:b/>
                      </w:rPr>
                    </w:pPr>
                    <w:r>
                      <w:rPr>
                        <w:rFonts w:ascii="Microsoft JhengHei"/>
                        <w:b/>
                        <w:color w:val="FFC000"/>
                        <w:w w:val="105"/>
                      </w:rPr>
                      <w:t>Behavioral</w:t>
                    </w:r>
                    <w:r>
                      <w:rPr>
                        <w:rFonts w:ascii="Microsoft JhengHei"/>
                        <w:b/>
                        <w:color w:val="FFC000"/>
                        <w:spacing w:val="-28"/>
                        <w:w w:val="105"/>
                      </w:rPr>
                      <w:t xml:space="preserve"> </w:t>
                    </w:r>
                    <w:r>
                      <w:rPr>
                        <w:rFonts w:ascii="Microsoft JhengHei"/>
                        <w:b/>
                        <w:color w:val="FFC000"/>
                        <w:w w:val="105"/>
                      </w:rPr>
                      <w:t>Observation</w:t>
                    </w:r>
                    <w:r>
                      <w:rPr>
                        <w:rFonts w:ascii="Microsoft JhengHei"/>
                        <w:b/>
                        <w:color w:val="FFC000"/>
                        <w:spacing w:val="-15"/>
                        <w:w w:val="105"/>
                      </w:rPr>
                      <w:t xml:space="preserve"> </w:t>
                    </w:r>
                    <w:r>
                      <w:rPr>
                        <w:rFonts w:ascii="Microsoft JhengHei"/>
                        <w:b/>
                        <w:color w:val="FFC000"/>
                        <w:w w:val="105"/>
                      </w:rPr>
                      <w:t>Scales,</w:t>
                    </w:r>
                    <w:r>
                      <w:rPr>
                        <w:rFonts w:ascii="Microsoft JhengHei"/>
                        <w:b/>
                        <w:color w:val="FFC000"/>
                        <w:spacing w:val="-20"/>
                        <w:w w:val="105"/>
                      </w:rPr>
                      <w:t xml:space="preserve"> </w:t>
                    </w:r>
                    <w:r>
                      <w:rPr>
                        <w:rFonts w:ascii="Microsoft JhengHei"/>
                        <w:b/>
                        <w:color w:val="FFC000"/>
                        <w:w w:val="105"/>
                      </w:rPr>
                      <w:t>BOS</w:t>
                    </w:r>
                  </w:p>
                </w:txbxContent>
              </v:textbox>
            </v:shape>
            <w10:anchorlock/>
          </v:group>
        </w:pict>
      </w:r>
    </w:p>
    <w:p w14:paraId="45F3BEE6" w14:textId="77777777" w:rsidR="00EC63B3" w:rsidRDefault="00095B77">
      <w:pPr>
        <w:pStyle w:val="BodyText"/>
        <w:spacing w:before="11"/>
        <w:ind w:left="0"/>
        <w:rPr>
          <w:sz w:val="20"/>
        </w:rPr>
      </w:pPr>
      <w:r>
        <w:pict w14:anchorId="0B58B020">
          <v:group id="_x0000_s1101" style="position:absolute;margin-left:146.9pt;margin-top:14.75pt;width:188.25pt;height:17.05pt;z-index:-251420672;mso-wrap-distance-left:0;mso-wrap-distance-right:0;mso-position-horizontal-relative:page" coordorigin="2938,295" coordsize="3765,341">
            <v:shape id="_x0000_s1104" type="#_x0000_t75" style="position:absolute;left:2938;top:415;width:121;height:178">
              <v:imagedata r:id="rId105" o:title=""/>
            </v:shape>
            <v:shape id="_x0000_s1103" type="#_x0000_t75" style="position:absolute;left:2959;top:294;width:3744;height:341">
              <v:imagedata r:id="rId106" o:title=""/>
            </v:shape>
            <v:shape id="_x0000_s1102" type="#_x0000_t202" style="position:absolute;left:2938;top:294;width:3765;height:341" filled="f" stroked="f">
              <v:textbox inset="0,0,0,0">
                <w:txbxContent>
                  <w:p w14:paraId="2C6F4276" w14:textId="77777777" w:rsidR="00095B77" w:rsidRDefault="00095B77">
                    <w:pPr>
                      <w:spacing w:before="84"/>
                      <w:ind w:left="-7"/>
                      <w:rPr>
                        <w:rFonts w:ascii="Arial"/>
                        <w:b/>
                        <w:sz w:val="20"/>
                      </w:rPr>
                    </w:pPr>
                    <w:r>
                      <w:rPr>
                        <w:rFonts w:ascii="Arial"/>
                        <w:b/>
                        <w:color w:val="006699"/>
                        <w:w w:val="105"/>
                        <w:sz w:val="20"/>
                      </w:rPr>
                      <w:t xml:space="preserve">I. </w:t>
                    </w:r>
                    <w:r>
                      <w:rPr>
                        <w:rFonts w:ascii="Arial"/>
                        <w:b/>
                        <w:color w:val="548ED4"/>
                        <w:w w:val="105"/>
                        <w:sz w:val="20"/>
                      </w:rPr>
                      <w:t>Overcoming Resistance to Change</w:t>
                    </w:r>
                  </w:p>
                </w:txbxContent>
              </v:textbox>
            </v:shape>
            <w10:wrap type="topAndBottom" anchorx="page"/>
          </v:group>
        </w:pict>
      </w:r>
    </w:p>
    <w:p w14:paraId="32EF55AC" w14:textId="77777777" w:rsidR="00EC63B3" w:rsidRDefault="00EC63B3">
      <w:pPr>
        <w:pStyle w:val="BodyText"/>
        <w:spacing w:before="10"/>
        <w:ind w:left="0"/>
        <w:rPr>
          <w:sz w:val="19"/>
        </w:rPr>
      </w:pPr>
    </w:p>
    <w:p w14:paraId="22B67257" w14:textId="77777777" w:rsidR="00EC63B3" w:rsidRDefault="00095B77">
      <w:pPr>
        <w:spacing w:before="58"/>
        <w:ind w:left="2124"/>
        <w:rPr>
          <w:rFonts w:ascii="Microsoft JhengHei"/>
          <w:b/>
          <w:sz w:val="17"/>
        </w:rPr>
      </w:pPr>
      <w:r>
        <w:rPr>
          <w:noProof/>
        </w:rPr>
        <w:drawing>
          <wp:anchor distT="0" distB="0" distL="0" distR="0" simplePos="0" relativeHeight="251897856" behindDoc="0" locked="0" layoutInCell="1" allowOverlap="1" wp14:anchorId="6469601D" wp14:editId="399923FC">
            <wp:simplePos x="0" y="0"/>
            <wp:positionH relativeFrom="page">
              <wp:posOffset>3949593</wp:posOffset>
            </wp:positionH>
            <wp:positionV relativeFrom="paragraph">
              <wp:posOffset>21884</wp:posOffset>
            </wp:positionV>
            <wp:extent cx="1583053" cy="135211"/>
            <wp:effectExtent l="0" t="0" r="0" b="0"/>
            <wp:wrapNone/>
            <wp:docPr id="183" name="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09.png"/>
                    <pic:cNvPicPr/>
                  </pic:nvPicPr>
                  <pic:blipFill>
                    <a:blip r:embed="rId107" cstate="print"/>
                    <a:stretch>
                      <a:fillRect/>
                    </a:stretch>
                  </pic:blipFill>
                  <pic:spPr>
                    <a:xfrm>
                      <a:off x="0" y="0"/>
                      <a:ext cx="1583053" cy="135211"/>
                    </a:xfrm>
                    <a:prstGeom prst="rect">
                      <a:avLst/>
                    </a:prstGeom>
                  </pic:spPr>
                </pic:pic>
              </a:graphicData>
            </a:graphic>
          </wp:anchor>
        </w:drawing>
      </w:r>
      <w:r>
        <w:pict w14:anchorId="43064028">
          <v:shape id="_x0000_s1100" type="#_x0000_t202" style="position:absolute;left:0;text-align:left;margin-left:146.55pt;margin-top:-8.2pt;width:304.7pt;height:131pt;z-index:251914240;mso-position-horizontal-relative:page;mso-position-vertical-relative:text"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4023"/>
                    <w:gridCol w:w="228"/>
                    <w:gridCol w:w="231"/>
                    <w:gridCol w:w="231"/>
                    <w:gridCol w:w="228"/>
                    <w:gridCol w:w="1154"/>
                  </w:tblGrid>
                  <w:tr w:rsidR="00095B77" w14:paraId="0A73A0D7" w14:textId="77777777">
                    <w:trPr>
                      <w:trHeight w:val="538"/>
                    </w:trPr>
                    <w:tc>
                      <w:tcPr>
                        <w:tcW w:w="4023" w:type="dxa"/>
                        <w:tcBorders>
                          <w:top w:val="single" w:sz="12" w:space="0" w:color="000000"/>
                        </w:tcBorders>
                      </w:tcPr>
                      <w:p w14:paraId="3FD52A56" w14:textId="77777777" w:rsidR="00095B77" w:rsidRDefault="00095B77">
                        <w:pPr>
                          <w:pStyle w:val="TableParagraph"/>
                          <w:tabs>
                            <w:tab w:val="left" w:pos="3282"/>
                          </w:tabs>
                          <w:spacing w:before="1"/>
                          <w:jc w:val="left"/>
                          <w:rPr>
                            <w:rFonts w:ascii="Microsoft JhengHei"/>
                            <w:b/>
                            <w:sz w:val="17"/>
                          </w:rPr>
                        </w:pPr>
                        <w:r>
                          <w:rPr>
                            <w:rFonts w:ascii="Microsoft JhengHei"/>
                            <w:b/>
                            <w:color w:val="17375E"/>
                            <w:spacing w:val="-3"/>
                            <w:position w:val="-9"/>
                            <w:sz w:val="17"/>
                          </w:rPr>
                          <w:t xml:space="preserve">(1)    </w:t>
                        </w:r>
                        <w:r>
                          <w:rPr>
                            <w:rFonts w:ascii="Microsoft JhengHei"/>
                            <w:b/>
                            <w:color w:val="17375E"/>
                            <w:sz w:val="17"/>
                          </w:rPr>
                          <w:t>Describes the detail</w:t>
                        </w:r>
                        <w:r>
                          <w:rPr>
                            <w:rFonts w:ascii="Microsoft JhengHei"/>
                            <w:b/>
                            <w:color w:val="17375E"/>
                            <w:spacing w:val="-23"/>
                            <w:sz w:val="17"/>
                          </w:rPr>
                          <w:t xml:space="preserve"> </w:t>
                        </w:r>
                        <w:r>
                          <w:rPr>
                            <w:rFonts w:ascii="Microsoft JhengHei"/>
                            <w:b/>
                            <w:color w:val="17375E"/>
                            <w:sz w:val="17"/>
                          </w:rPr>
                          <w:t>of</w:t>
                        </w:r>
                        <w:r>
                          <w:rPr>
                            <w:rFonts w:ascii="Microsoft JhengHei"/>
                            <w:b/>
                            <w:color w:val="17375E"/>
                            <w:spacing w:val="3"/>
                            <w:sz w:val="17"/>
                          </w:rPr>
                          <w:t xml:space="preserve"> </w:t>
                        </w:r>
                        <w:r>
                          <w:rPr>
                            <w:rFonts w:ascii="Microsoft JhengHei"/>
                            <w:b/>
                            <w:color w:val="17375E"/>
                            <w:sz w:val="17"/>
                          </w:rPr>
                          <w:t>the</w:t>
                        </w:r>
                        <w:r>
                          <w:rPr>
                            <w:rFonts w:ascii="Microsoft JhengHei"/>
                            <w:b/>
                            <w:color w:val="17375E"/>
                            <w:sz w:val="17"/>
                          </w:rPr>
                          <w:tab/>
                        </w:r>
                        <w:r>
                          <w:rPr>
                            <w:rFonts w:ascii="Microsoft JhengHei"/>
                            <w:b/>
                            <w:color w:val="C00000"/>
                            <w:position w:val="-9"/>
                            <w:sz w:val="17"/>
                          </w:rPr>
                          <w:t>Never</w:t>
                        </w:r>
                        <w:r>
                          <w:rPr>
                            <w:rFonts w:ascii="Microsoft JhengHei"/>
                            <w:b/>
                            <w:color w:val="C00000"/>
                            <w:spacing w:val="35"/>
                            <w:position w:val="-9"/>
                            <w:sz w:val="17"/>
                          </w:rPr>
                          <w:t xml:space="preserve"> </w:t>
                        </w:r>
                        <w:r>
                          <w:rPr>
                            <w:rFonts w:ascii="Microsoft JhengHei"/>
                            <w:b/>
                            <w:color w:val="C00000"/>
                            <w:position w:val="-9"/>
                            <w:sz w:val="17"/>
                          </w:rPr>
                          <w:t>1</w:t>
                        </w:r>
                      </w:p>
                    </w:tc>
                    <w:tc>
                      <w:tcPr>
                        <w:tcW w:w="228" w:type="dxa"/>
                        <w:tcBorders>
                          <w:top w:val="single" w:sz="12" w:space="0" w:color="000000"/>
                        </w:tcBorders>
                      </w:tcPr>
                      <w:p w14:paraId="6FC5F21E" w14:textId="77777777" w:rsidR="00095B77" w:rsidRDefault="00095B77">
                        <w:pPr>
                          <w:pStyle w:val="TableParagraph"/>
                          <w:spacing w:before="103"/>
                          <w:rPr>
                            <w:rFonts w:ascii="Microsoft JhengHei"/>
                            <w:b/>
                            <w:sz w:val="17"/>
                          </w:rPr>
                        </w:pPr>
                        <w:r>
                          <w:rPr>
                            <w:rFonts w:ascii="Microsoft JhengHei"/>
                            <w:b/>
                            <w:color w:val="C00000"/>
                            <w:sz w:val="17"/>
                          </w:rPr>
                          <w:t>2</w:t>
                        </w:r>
                      </w:p>
                    </w:tc>
                    <w:tc>
                      <w:tcPr>
                        <w:tcW w:w="231" w:type="dxa"/>
                        <w:tcBorders>
                          <w:top w:val="single" w:sz="12" w:space="0" w:color="000000"/>
                        </w:tcBorders>
                      </w:tcPr>
                      <w:p w14:paraId="17E650AD" w14:textId="77777777" w:rsidR="00095B77" w:rsidRDefault="00095B77">
                        <w:pPr>
                          <w:pStyle w:val="TableParagraph"/>
                          <w:spacing w:before="103"/>
                          <w:ind w:right="2"/>
                          <w:rPr>
                            <w:rFonts w:ascii="Microsoft JhengHei"/>
                            <w:b/>
                            <w:sz w:val="17"/>
                          </w:rPr>
                        </w:pPr>
                        <w:r>
                          <w:rPr>
                            <w:rFonts w:ascii="Microsoft JhengHei"/>
                            <w:b/>
                            <w:color w:val="C00000"/>
                            <w:sz w:val="17"/>
                          </w:rPr>
                          <w:t>3</w:t>
                        </w:r>
                      </w:p>
                    </w:tc>
                    <w:tc>
                      <w:tcPr>
                        <w:tcW w:w="231" w:type="dxa"/>
                        <w:tcBorders>
                          <w:top w:val="single" w:sz="12" w:space="0" w:color="000000"/>
                        </w:tcBorders>
                      </w:tcPr>
                      <w:p w14:paraId="79B1C659" w14:textId="77777777" w:rsidR="00095B77" w:rsidRDefault="00095B77">
                        <w:pPr>
                          <w:pStyle w:val="TableParagraph"/>
                          <w:spacing w:before="103"/>
                          <w:ind w:left="65"/>
                          <w:jc w:val="left"/>
                          <w:rPr>
                            <w:rFonts w:ascii="Microsoft JhengHei"/>
                            <w:b/>
                            <w:sz w:val="17"/>
                          </w:rPr>
                        </w:pPr>
                        <w:r>
                          <w:rPr>
                            <w:rFonts w:ascii="Microsoft JhengHei"/>
                            <w:b/>
                            <w:color w:val="C00000"/>
                            <w:sz w:val="17"/>
                          </w:rPr>
                          <w:t>4</w:t>
                        </w:r>
                      </w:p>
                    </w:tc>
                    <w:tc>
                      <w:tcPr>
                        <w:tcW w:w="228" w:type="dxa"/>
                        <w:tcBorders>
                          <w:top w:val="single" w:sz="12" w:space="0" w:color="000000"/>
                        </w:tcBorders>
                      </w:tcPr>
                      <w:p w14:paraId="34134BCE" w14:textId="77777777" w:rsidR="00095B77" w:rsidRDefault="00095B77">
                        <w:pPr>
                          <w:pStyle w:val="TableParagraph"/>
                          <w:spacing w:before="103"/>
                          <w:ind w:right="1"/>
                          <w:rPr>
                            <w:rFonts w:ascii="Microsoft JhengHei"/>
                            <w:b/>
                            <w:sz w:val="17"/>
                          </w:rPr>
                        </w:pPr>
                        <w:r>
                          <w:rPr>
                            <w:rFonts w:ascii="Microsoft JhengHei"/>
                            <w:b/>
                            <w:color w:val="C00000"/>
                            <w:sz w:val="17"/>
                          </w:rPr>
                          <w:t>5</w:t>
                        </w:r>
                      </w:p>
                    </w:tc>
                    <w:tc>
                      <w:tcPr>
                        <w:tcW w:w="1154" w:type="dxa"/>
                        <w:tcBorders>
                          <w:top w:val="single" w:sz="12" w:space="0" w:color="000000"/>
                        </w:tcBorders>
                      </w:tcPr>
                      <w:p w14:paraId="634FE0E5" w14:textId="77777777" w:rsidR="00095B77" w:rsidRDefault="00095B77">
                        <w:pPr>
                          <w:pStyle w:val="TableParagraph"/>
                          <w:spacing w:before="103"/>
                          <w:ind w:left="61"/>
                          <w:jc w:val="left"/>
                          <w:rPr>
                            <w:rFonts w:ascii="Microsoft JhengHei"/>
                            <w:b/>
                            <w:sz w:val="17"/>
                          </w:rPr>
                        </w:pPr>
                        <w:r>
                          <w:rPr>
                            <w:rFonts w:ascii="Microsoft JhengHei"/>
                            <w:b/>
                            <w:color w:val="C00000"/>
                            <w:sz w:val="17"/>
                          </w:rPr>
                          <w:t>6 Always</w:t>
                        </w:r>
                      </w:p>
                    </w:tc>
                  </w:tr>
                  <w:tr w:rsidR="00095B77" w14:paraId="7C239DAF" w14:textId="77777777">
                    <w:trPr>
                      <w:trHeight w:val="558"/>
                    </w:trPr>
                    <w:tc>
                      <w:tcPr>
                        <w:tcW w:w="4023" w:type="dxa"/>
                      </w:tcPr>
                      <w:p w14:paraId="10EDFDF3" w14:textId="77777777" w:rsidR="00095B77" w:rsidRDefault="00095B77">
                        <w:pPr>
                          <w:pStyle w:val="TableParagraph"/>
                          <w:tabs>
                            <w:tab w:val="left" w:pos="3282"/>
                          </w:tabs>
                          <w:spacing w:before="21"/>
                          <w:jc w:val="left"/>
                          <w:rPr>
                            <w:rFonts w:ascii="Microsoft JhengHei"/>
                            <w:b/>
                            <w:sz w:val="17"/>
                          </w:rPr>
                        </w:pPr>
                        <w:r>
                          <w:rPr>
                            <w:rFonts w:ascii="Microsoft JhengHei"/>
                            <w:b/>
                            <w:color w:val="17375E"/>
                            <w:spacing w:val="-3"/>
                            <w:position w:val="-9"/>
                            <w:sz w:val="17"/>
                          </w:rPr>
                          <w:t xml:space="preserve">(2)    </w:t>
                        </w:r>
                        <w:r>
                          <w:rPr>
                            <w:rFonts w:ascii="Microsoft JhengHei"/>
                            <w:b/>
                            <w:color w:val="17375E"/>
                            <w:sz w:val="17"/>
                          </w:rPr>
                          <w:t>Explains why the</w:t>
                        </w:r>
                        <w:r>
                          <w:rPr>
                            <w:rFonts w:ascii="Microsoft JhengHei"/>
                            <w:b/>
                            <w:color w:val="17375E"/>
                            <w:spacing w:val="-6"/>
                            <w:sz w:val="17"/>
                          </w:rPr>
                          <w:t xml:space="preserve"> </w:t>
                        </w:r>
                        <w:r>
                          <w:rPr>
                            <w:rFonts w:ascii="Microsoft JhengHei"/>
                            <w:b/>
                            <w:color w:val="17375E"/>
                            <w:sz w:val="17"/>
                          </w:rPr>
                          <w:t>change</w:t>
                        </w:r>
                        <w:r>
                          <w:rPr>
                            <w:rFonts w:ascii="Microsoft JhengHei"/>
                            <w:b/>
                            <w:color w:val="17375E"/>
                            <w:spacing w:val="3"/>
                            <w:sz w:val="17"/>
                          </w:rPr>
                          <w:t xml:space="preserve"> </w:t>
                        </w:r>
                        <w:r>
                          <w:rPr>
                            <w:rFonts w:ascii="Microsoft JhengHei"/>
                            <w:b/>
                            <w:color w:val="17375E"/>
                            <w:sz w:val="17"/>
                          </w:rPr>
                          <w:t>is</w:t>
                        </w:r>
                        <w:r>
                          <w:rPr>
                            <w:rFonts w:ascii="Microsoft JhengHei"/>
                            <w:b/>
                            <w:color w:val="17375E"/>
                            <w:sz w:val="17"/>
                          </w:rPr>
                          <w:tab/>
                        </w:r>
                        <w:r>
                          <w:rPr>
                            <w:rFonts w:ascii="Microsoft JhengHei"/>
                            <w:b/>
                            <w:color w:val="C00000"/>
                            <w:position w:val="-9"/>
                            <w:sz w:val="17"/>
                          </w:rPr>
                          <w:t>Never</w:t>
                        </w:r>
                        <w:r>
                          <w:rPr>
                            <w:rFonts w:ascii="Microsoft JhengHei"/>
                            <w:b/>
                            <w:color w:val="C00000"/>
                            <w:spacing w:val="34"/>
                            <w:position w:val="-9"/>
                            <w:sz w:val="17"/>
                          </w:rPr>
                          <w:t xml:space="preserve"> </w:t>
                        </w:r>
                        <w:r>
                          <w:rPr>
                            <w:rFonts w:ascii="Microsoft JhengHei"/>
                            <w:b/>
                            <w:color w:val="C00000"/>
                            <w:position w:val="-9"/>
                            <w:sz w:val="17"/>
                          </w:rPr>
                          <w:t>1</w:t>
                        </w:r>
                      </w:p>
                    </w:tc>
                    <w:tc>
                      <w:tcPr>
                        <w:tcW w:w="228" w:type="dxa"/>
                      </w:tcPr>
                      <w:p w14:paraId="1533FC57" w14:textId="77777777" w:rsidR="00095B77" w:rsidRDefault="00095B77">
                        <w:pPr>
                          <w:pStyle w:val="TableParagraph"/>
                          <w:rPr>
                            <w:rFonts w:ascii="Microsoft JhengHei"/>
                            <w:b/>
                            <w:sz w:val="17"/>
                          </w:rPr>
                        </w:pPr>
                        <w:r>
                          <w:rPr>
                            <w:rFonts w:ascii="Microsoft JhengHei"/>
                            <w:b/>
                            <w:color w:val="C00000"/>
                            <w:sz w:val="17"/>
                          </w:rPr>
                          <w:t>2</w:t>
                        </w:r>
                      </w:p>
                    </w:tc>
                    <w:tc>
                      <w:tcPr>
                        <w:tcW w:w="231" w:type="dxa"/>
                      </w:tcPr>
                      <w:p w14:paraId="06645DC4" w14:textId="77777777" w:rsidR="00095B77" w:rsidRDefault="00095B77">
                        <w:pPr>
                          <w:pStyle w:val="TableParagraph"/>
                          <w:ind w:right="2"/>
                          <w:rPr>
                            <w:rFonts w:ascii="Microsoft JhengHei"/>
                            <w:b/>
                            <w:sz w:val="17"/>
                          </w:rPr>
                        </w:pPr>
                        <w:r>
                          <w:rPr>
                            <w:rFonts w:ascii="Microsoft JhengHei"/>
                            <w:b/>
                            <w:color w:val="C00000"/>
                            <w:sz w:val="17"/>
                          </w:rPr>
                          <w:t>3</w:t>
                        </w:r>
                      </w:p>
                    </w:tc>
                    <w:tc>
                      <w:tcPr>
                        <w:tcW w:w="231" w:type="dxa"/>
                      </w:tcPr>
                      <w:p w14:paraId="536DD89B" w14:textId="77777777" w:rsidR="00095B77" w:rsidRDefault="00095B77">
                        <w:pPr>
                          <w:pStyle w:val="TableParagraph"/>
                          <w:ind w:left="65"/>
                          <w:jc w:val="left"/>
                          <w:rPr>
                            <w:rFonts w:ascii="Microsoft JhengHei"/>
                            <w:b/>
                            <w:sz w:val="17"/>
                          </w:rPr>
                        </w:pPr>
                        <w:r>
                          <w:rPr>
                            <w:rFonts w:ascii="Microsoft JhengHei"/>
                            <w:b/>
                            <w:color w:val="C00000"/>
                            <w:sz w:val="17"/>
                          </w:rPr>
                          <w:t>4</w:t>
                        </w:r>
                      </w:p>
                    </w:tc>
                    <w:tc>
                      <w:tcPr>
                        <w:tcW w:w="228" w:type="dxa"/>
                      </w:tcPr>
                      <w:p w14:paraId="381B9930" w14:textId="77777777" w:rsidR="00095B77" w:rsidRDefault="00095B77">
                        <w:pPr>
                          <w:pStyle w:val="TableParagraph"/>
                          <w:ind w:right="1"/>
                          <w:rPr>
                            <w:rFonts w:ascii="Microsoft JhengHei"/>
                            <w:b/>
                            <w:sz w:val="17"/>
                          </w:rPr>
                        </w:pPr>
                        <w:r>
                          <w:rPr>
                            <w:rFonts w:ascii="Microsoft JhengHei"/>
                            <w:b/>
                            <w:color w:val="C00000"/>
                            <w:sz w:val="17"/>
                          </w:rPr>
                          <w:t>5</w:t>
                        </w:r>
                      </w:p>
                    </w:tc>
                    <w:tc>
                      <w:tcPr>
                        <w:tcW w:w="1154" w:type="dxa"/>
                      </w:tcPr>
                      <w:p w14:paraId="15D088FA" w14:textId="77777777" w:rsidR="00095B77" w:rsidRDefault="00095B77">
                        <w:pPr>
                          <w:pStyle w:val="TableParagraph"/>
                          <w:ind w:left="61"/>
                          <w:jc w:val="left"/>
                          <w:rPr>
                            <w:rFonts w:ascii="Microsoft JhengHei"/>
                            <w:b/>
                            <w:sz w:val="17"/>
                          </w:rPr>
                        </w:pPr>
                        <w:r>
                          <w:rPr>
                            <w:rFonts w:ascii="Microsoft JhengHei"/>
                            <w:b/>
                            <w:color w:val="C00000"/>
                            <w:sz w:val="17"/>
                          </w:rPr>
                          <w:t>6 Always</w:t>
                        </w:r>
                      </w:p>
                    </w:tc>
                  </w:tr>
                  <w:tr w:rsidR="00095B77" w14:paraId="7DBCAB21" w14:textId="77777777">
                    <w:trPr>
                      <w:trHeight w:val="558"/>
                    </w:trPr>
                    <w:tc>
                      <w:tcPr>
                        <w:tcW w:w="4023" w:type="dxa"/>
                      </w:tcPr>
                      <w:p w14:paraId="7D652B9F" w14:textId="77777777" w:rsidR="00095B77" w:rsidRDefault="00095B77">
                        <w:pPr>
                          <w:pStyle w:val="TableParagraph"/>
                          <w:tabs>
                            <w:tab w:val="left" w:pos="3282"/>
                          </w:tabs>
                          <w:spacing w:before="21"/>
                          <w:jc w:val="left"/>
                          <w:rPr>
                            <w:rFonts w:ascii="Microsoft JhengHei"/>
                            <w:b/>
                            <w:sz w:val="17"/>
                          </w:rPr>
                        </w:pPr>
                        <w:r>
                          <w:rPr>
                            <w:rFonts w:ascii="Microsoft JhengHei"/>
                            <w:b/>
                            <w:color w:val="17375E"/>
                            <w:spacing w:val="-3"/>
                            <w:position w:val="-9"/>
                            <w:sz w:val="17"/>
                          </w:rPr>
                          <w:t xml:space="preserve">(3)    </w:t>
                        </w:r>
                        <w:r>
                          <w:rPr>
                            <w:rFonts w:ascii="Microsoft JhengHei"/>
                            <w:b/>
                            <w:color w:val="17375E"/>
                            <w:sz w:val="17"/>
                          </w:rPr>
                          <w:t>Discusses how the</w:t>
                        </w:r>
                        <w:r>
                          <w:rPr>
                            <w:rFonts w:ascii="Microsoft JhengHei"/>
                            <w:b/>
                            <w:color w:val="17375E"/>
                            <w:spacing w:val="-6"/>
                            <w:sz w:val="17"/>
                          </w:rPr>
                          <w:t xml:space="preserve"> </w:t>
                        </w:r>
                        <w:r>
                          <w:rPr>
                            <w:rFonts w:ascii="Microsoft JhengHei"/>
                            <w:b/>
                            <w:color w:val="17375E"/>
                            <w:sz w:val="17"/>
                          </w:rPr>
                          <w:t>change</w:t>
                        </w:r>
                        <w:r>
                          <w:rPr>
                            <w:rFonts w:ascii="Microsoft JhengHei"/>
                            <w:b/>
                            <w:color w:val="17375E"/>
                            <w:spacing w:val="2"/>
                            <w:sz w:val="17"/>
                          </w:rPr>
                          <w:t xml:space="preserve"> </w:t>
                        </w:r>
                        <w:r>
                          <w:rPr>
                            <w:rFonts w:ascii="Microsoft JhengHei"/>
                            <w:b/>
                            <w:color w:val="17375E"/>
                            <w:sz w:val="17"/>
                          </w:rPr>
                          <w:t>will</w:t>
                        </w:r>
                        <w:r>
                          <w:rPr>
                            <w:rFonts w:ascii="Microsoft JhengHei"/>
                            <w:b/>
                            <w:color w:val="17375E"/>
                            <w:sz w:val="17"/>
                          </w:rPr>
                          <w:tab/>
                        </w:r>
                        <w:r>
                          <w:rPr>
                            <w:rFonts w:ascii="Microsoft JhengHei"/>
                            <w:b/>
                            <w:color w:val="C00000"/>
                            <w:position w:val="-9"/>
                            <w:sz w:val="17"/>
                          </w:rPr>
                          <w:t>Never</w:t>
                        </w:r>
                        <w:r>
                          <w:rPr>
                            <w:rFonts w:ascii="Microsoft JhengHei"/>
                            <w:b/>
                            <w:color w:val="C00000"/>
                            <w:spacing w:val="35"/>
                            <w:position w:val="-9"/>
                            <w:sz w:val="17"/>
                          </w:rPr>
                          <w:t xml:space="preserve"> </w:t>
                        </w:r>
                        <w:r>
                          <w:rPr>
                            <w:rFonts w:ascii="Microsoft JhengHei"/>
                            <w:b/>
                            <w:color w:val="C00000"/>
                            <w:position w:val="-9"/>
                            <w:sz w:val="17"/>
                          </w:rPr>
                          <w:t>1</w:t>
                        </w:r>
                      </w:p>
                    </w:tc>
                    <w:tc>
                      <w:tcPr>
                        <w:tcW w:w="228" w:type="dxa"/>
                      </w:tcPr>
                      <w:p w14:paraId="2D476614" w14:textId="77777777" w:rsidR="00095B77" w:rsidRDefault="00095B77">
                        <w:pPr>
                          <w:pStyle w:val="TableParagraph"/>
                          <w:rPr>
                            <w:rFonts w:ascii="Microsoft JhengHei"/>
                            <w:b/>
                            <w:sz w:val="17"/>
                          </w:rPr>
                        </w:pPr>
                        <w:r>
                          <w:rPr>
                            <w:rFonts w:ascii="Microsoft JhengHei"/>
                            <w:b/>
                            <w:color w:val="C00000"/>
                            <w:sz w:val="17"/>
                          </w:rPr>
                          <w:t>2</w:t>
                        </w:r>
                      </w:p>
                    </w:tc>
                    <w:tc>
                      <w:tcPr>
                        <w:tcW w:w="231" w:type="dxa"/>
                      </w:tcPr>
                      <w:p w14:paraId="2723D5B9" w14:textId="77777777" w:rsidR="00095B77" w:rsidRDefault="00095B77">
                        <w:pPr>
                          <w:pStyle w:val="TableParagraph"/>
                          <w:ind w:right="2"/>
                          <w:rPr>
                            <w:rFonts w:ascii="Microsoft JhengHei"/>
                            <w:b/>
                            <w:sz w:val="17"/>
                          </w:rPr>
                        </w:pPr>
                        <w:r>
                          <w:rPr>
                            <w:rFonts w:ascii="Microsoft JhengHei"/>
                            <w:b/>
                            <w:color w:val="C00000"/>
                            <w:sz w:val="17"/>
                          </w:rPr>
                          <w:t>3</w:t>
                        </w:r>
                      </w:p>
                    </w:tc>
                    <w:tc>
                      <w:tcPr>
                        <w:tcW w:w="231" w:type="dxa"/>
                      </w:tcPr>
                      <w:p w14:paraId="24CAE67C" w14:textId="77777777" w:rsidR="00095B77" w:rsidRDefault="00095B77">
                        <w:pPr>
                          <w:pStyle w:val="TableParagraph"/>
                          <w:ind w:left="65"/>
                          <w:jc w:val="left"/>
                          <w:rPr>
                            <w:rFonts w:ascii="Microsoft JhengHei"/>
                            <w:b/>
                            <w:sz w:val="17"/>
                          </w:rPr>
                        </w:pPr>
                        <w:r>
                          <w:rPr>
                            <w:rFonts w:ascii="Microsoft JhengHei"/>
                            <w:b/>
                            <w:color w:val="C00000"/>
                            <w:sz w:val="17"/>
                          </w:rPr>
                          <w:t>4</w:t>
                        </w:r>
                      </w:p>
                    </w:tc>
                    <w:tc>
                      <w:tcPr>
                        <w:tcW w:w="228" w:type="dxa"/>
                      </w:tcPr>
                      <w:p w14:paraId="16F8F971" w14:textId="77777777" w:rsidR="00095B77" w:rsidRDefault="00095B77">
                        <w:pPr>
                          <w:pStyle w:val="TableParagraph"/>
                          <w:ind w:right="1"/>
                          <w:rPr>
                            <w:rFonts w:ascii="Microsoft JhengHei"/>
                            <w:b/>
                            <w:sz w:val="17"/>
                          </w:rPr>
                        </w:pPr>
                        <w:r>
                          <w:rPr>
                            <w:rFonts w:ascii="Microsoft JhengHei"/>
                            <w:b/>
                            <w:color w:val="C00000"/>
                            <w:sz w:val="17"/>
                          </w:rPr>
                          <w:t>5</w:t>
                        </w:r>
                      </w:p>
                    </w:tc>
                    <w:tc>
                      <w:tcPr>
                        <w:tcW w:w="1154" w:type="dxa"/>
                      </w:tcPr>
                      <w:p w14:paraId="68862815" w14:textId="77777777" w:rsidR="00095B77" w:rsidRDefault="00095B77">
                        <w:pPr>
                          <w:pStyle w:val="TableParagraph"/>
                          <w:ind w:left="61"/>
                          <w:jc w:val="left"/>
                          <w:rPr>
                            <w:rFonts w:ascii="Microsoft JhengHei"/>
                            <w:b/>
                            <w:sz w:val="17"/>
                          </w:rPr>
                        </w:pPr>
                        <w:r>
                          <w:rPr>
                            <w:rFonts w:ascii="Microsoft JhengHei"/>
                            <w:b/>
                            <w:color w:val="C00000"/>
                            <w:sz w:val="17"/>
                          </w:rPr>
                          <w:t>6 Always</w:t>
                        </w:r>
                      </w:p>
                    </w:tc>
                  </w:tr>
                  <w:tr w:rsidR="00095B77" w14:paraId="5C6DC959" w14:textId="77777777">
                    <w:trPr>
                      <w:trHeight w:val="557"/>
                    </w:trPr>
                    <w:tc>
                      <w:tcPr>
                        <w:tcW w:w="4023" w:type="dxa"/>
                      </w:tcPr>
                      <w:p w14:paraId="49FE1AB5" w14:textId="77777777" w:rsidR="00095B77" w:rsidRDefault="00095B77">
                        <w:pPr>
                          <w:pStyle w:val="TableParagraph"/>
                          <w:tabs>
                            <w:tab w:val="left" w:pos="3282"/>
                          </w:tabs>
                          <w:spacing w:before="21"/>
                          <w:jc w:val="left"/>
                          <w:rPr>
                            <w:rFonts w:ascii="Microsoft JhengHei"/>
                            <w:b/>
                            <w:sz w:val="17"/>
                          </w:rPr>
                        </w:pPr>
                        <w:r>
                          <w:rPr>
                            <w:rFonts w:ascii="Microsoft JhengHei"/>
                            <w:b/>
                            <w:color w:val="17375E"/>
                            <w:spacing w:val="-3"/>
                            <w:position w:val="-9"/>
                            <w:sz w:val="17"/>
                          </w:rPr>
                          <w:t xml:space="preserve">(4)    </w:t>
                        </w:r>
                        <w:r>
                          <w:rPr>
                            <w:rFonts w:ascii="Microsoft JhengHei"/>
                            <w:b/>
                            <w:color w:val="17375E"/>
                            <w:sz w:val="17"/>
                          </w:rPr>
                          <w:t>Listen to</w:t>
                        </w:r>
                        <w:r>
                          <w:rPr>
                            <w:rFonts w:ascii="Microsoft JhengHei"/>
                            <w:b/>
                            <w:color w:val="17375E"/>
                            <w:spacing w:val="-7"/>
                            <w:sz w:val="17"/>
                          </w:rPr>
                          <w:t xml:space="preserve"> </w:t>
                        </w:r>
                        <w:r>
                          <w:rPr>
                            <w:rFonts w:ascii="Microsoft JhengHei"/>
                            <w:b/>
                            <w:color w:val="17375E"/>
                            <w:sz w:val="17"/>
                          </w:rPr>
                          <w:t>the</w:t>
                        </w:r>
                        <w:r>
                          <w:rPr>
                            <w:rFonts w:ascii="Microsoft JhengHei"/>
                            <w:b/>
                            <w:color w:val="17375E"/>
                            <w:spacing w:val="-4"/>
                            <w:sz w:val="17"/>
                          </w:rPr>
                          <w:t xml:space="preserve"> </w:t>
                        </w:r>
                        <w:r>
                          <w:rPr>
                            <w:rFonts w:ascii="Microsoft JhengHei"/>
                            <w:b/>
                            <w:color w:val="17375E"/>
                            <w:sz w:val="17"/>
                          </w:rPr>
                          <w:t>employee</w:t>
                        </w:r>
                        <w:r>
                          <w:rPr>
                            <w:rFonts w:ascii="Microsoft JhengHei"/>
                            <w:b/>
                            <w:color w:val="17375E"/>
                            <w:sz w:val="17"/>
                          </w:rPr>
                          <w:tab/>
                        </w:r>
                        <w:r>
                          <w:rPr>
                            <w:rFonts w:ascii="Microsoft JhengHei"/>
                            <w:b/>
                            <w:color w:val="C00000"/>
                            <w:position w:val="-9"/>
                            <w:sz w:val="17"/>
                          </w:rPr>
                          <w:t>Never</w:t>
                        </w:r>
                        <w:r>
                          <w:rPr>
                            <w:rFonts w:ascii="Microsoft JhengHei"/>
                            <w:b/>
                            <w:color w:val="C00000"/>
                            <w:spacing w:val="35"/>
                            <w:position w:val="-9"/>
                            <w:sz w:val="17"/>
                          </w:rPr>
                          <w:t xml:space="preserve"> </w:t>
                        </w:r>
                        <w:r>
                          <w:rPr>
                            <w:rFonts w:ascii="Microsoft JhengHei"/>
                            <w:b/>
                            <w:color w:val="C00000"/>
                            <w:position w:val="-9"/>
                            <w:sz w:val="17"/>
                          </w:rPr>
                          <w:t>1</w:t>
                        </w:r>
                      </w:p>
                    </w:tc>
                    <w:tc>
                      <w:tcPr>
                        <w:tcW w:w="228" w:type="dxa"/>
                      </w:tcPr>
                      <w:p w14:paraId="34536633" w14:textId="77777777" w:rsidR="00095B77" w:rsidRDefault="00095B77">
                        <w:pPr>
                          <w:pStyle w:val="TableParagraph"/>
                          <w:rPr>
                            <w:rFonts w:ascii="Microsoft JhengHei"/>
                            <w:b/>
                            <w:sz w:val="17"/>
                          </w:rPr>
                        </w:pPr>
                        <w:r>
                          <w:rPr>
                            <w:rFonts w:ascii="Microsoft JhengHei"/>
                            <w:b/>
                            <w:color w:val="C00000"/>
                            <w:sz w:val="17"/>
                          </w:rPr>
                          <w:t>2</w:t>
                        </w:r>
                      </w:p>
                    </w:tc>
                    <w:tc>
                      <w:tcPr>
                        <w:tcW w:w="231" w:type="dxa"/>
                      </w:tcPr>
                      <w:p w14:paraId="7E848133" w14:textId="77777777" w:rsidR="00095B77" w:rsidRDefault="00095B77">
                        <w:pPr>
                          <w:pStyle w:val="TableParagraph"/>
                          <w:ind w:right="2"/>
                          <w:rPr>
                            <w:rFonts w:ascii="Microsoft JhengHei"/>
                            <w:b/>
                            <w:sz w:val="17"/>
                          </w:rPr>
                        </w:pPr>
                        <w:r>
                          <w:rPr>
                            <w:rFonts w:ascii="Microsoft JhengHei"/>
                            <w:b/>
                            <w:color w:val="C00000"/>
                            <w:sz w:val="17"/>
                          </w:rPr>
                          <w:t>3</w:t>
                        </w:r>
                      </w:p>
                    </w:tc>
                    <w:tc>
                      <w:tcPr>
                        <w:tcW w:w="231" w:type="dxa"/>
                      </w:tcPr>
                      <w:p w14:paraId="3C5D7717" w14:textId="77777777" w:rsidR="00095B77" w:rsidRDefault="00095B77">
                        <w:pPr>
                          <w:pStyle w:val="TableParagraph"/>
                          <w:ind w:left="65"/>
                          <w:jc w:val="left"/>
                          <w:rPr>
                            <w:rFonts w:ascii="Microsoft JhengHei"/>
                            <w:b/>
                            <w:sz w:val="17"/>
                          </w:rPr>
                        </w:pPr>
                        <w:r>
                          <w:rPr>
                            <w:rFonts w:ascii="Microsoft JhengHei"/>
                            <w:b/>
                            <w:color w:val="C00000"/>
                            <w:sz w:val="17"/>
                          </w:rPr>
                          <w:t>4</w:t>
                        </w:r>
                      </w:p>
                    </w:tc>
                    <w:tc>
                      <w:tcPr>
                        <w:tcW w:w="228" w:type="dxa"/>
                      </w:tcPr>
                      <w:p w14:paraId="68AE870B" w14:textId="77777777" w:rsidR="00095B77" w:rsidRDefault="00095B77">
                        <w:pPr>
                          <w:pStyle w:val="TableParagraph"/>
                          <w:ind w:right="1"/>
                          <w:rPr>
                            <w:rFonts w:ascii="Microsoft JhengHei"/>
                            <w:b/>
                            <w:sz w:val="17"/>
                          </w:rPr>
                        </w:pPr>
                        <w:r>
                          <w:rPr>
                            <w:rFonts w:ascii="Microsoft JhengHei"/>
                            <w:b/>
                            <w:color w:val="C00000"/>
                            <w:sz w:val="17"/>
                          </w:rPr>
                          <w:t>5</w:t>
                        </w:r>
                      </w:p>
                    </w:tc>
                    <w:tc>
                      <w:tcPr>
                        <w:tcW w:w="1154" w:type="dxa"/>
                      </w:tcPr>
                      <w:p w14:paraId="0A7F9B19" w14:textId="77777777" w:rsidR="00095B77" w:rsidRDefault="00095B77">
                        <w:pPr>
                          <w:pStyle w:val="TableParagraph"/>
                          <w:ind w:left="61"/>
                          <w:jc w:val="left"/>
                          <w:rPr>
                            <w:rFonts w:ascii="Microsoft JhengHei"/>
                            <w:b/>
                            <w:sz w:val="17"/>
                          </w:rPr>
                        </w:pPr>
                        <w:r>
                          <w:rPr>
                            <w:rFonts w:ascii="Microsoft JhengHei"/>
                            <w:b/>
                            <w:color w:val="C00000"/>
                            <w:sz w:val="17"/>
                          </w:rPr>
                          <w:t>6 Always</w:t>
                        </w:r>
                      </w:p>
                    </w:tc>
                  </w:tr>
                  <w:tr w:rsidR="00095B77" w14:paraId="72BE0099" w14:textId="77777777">
                    <w:trPr>
                      <w:trHeight w:val="391"/>
                    </w:trPr>
                    <w:tc>
                      <w:tcPr>
                        <w:tcW w:w="4023" w:type="dxa"/>
                      </w:tcPr>
                      <w:p w14:paraId="7AD24F2B" w14:textId="77777777" w:rsidR="00095B77" w:rsidRDefault="00095B77">
                        <w:pPr>
                          <w:pStyle w:val="TableParagraph"/>
                          <w:tabs>
                            <w:tab w:val="left" w:pos="3282"/>
                          </w:tabs>
                          <w:spacing w:before="61" w:line="160" w:lineRule="auto"/>
                          <w:jc w:val="left"/>
                          <w:rPr>
                            <w:rFonts w:ascii="Microsoft JhengHei"/>
                            <w:b/>
                            <w:sz w:val="17"/>
                          </w:rPr>
                        </w:pPr>
                        <w:r>
                          <w:rPr>
                            <w:rFonts w:ascii="Microsoft JhengHei"/>
                            <w:b/>
                            <w:color w:val="17375E"/>
                            <w:spacing w:val="-3"/>
                            <w:position w:val="-9"/>
                            <w:sz w:val="17"/>
                          </w:rPr>
                          <w:t xml:space="preserve">(5)    </w:t>
                        </w:r>
                        <w:r>
                          <w:rPr>
                            <w:rFonts w:ascii="Microsoft JhengHei"/>
                            <w:b/>
                            <w:color w:val="17375E"/>
                            <w:spacing w:val="-3"/>
                            <w:sz w:val="17"/>
                          </w:rPr>
                          <w:t xml:space="preserve">Asks </w:t>
                        </w:r>
                        <w:r>
                          <w:rPr>
                            <w:rFonts w:ascii="Microsoft JhengHei"/>
                            <w:b/>
                            <w:color w:val="17375E"/>
                            <w:sz w:val="17"/>
                          </w:rPr>
                          <w:t>the employee for</w:t>
                        </w:r>
                        <w:r>
                          <w:rPr>
                            <w:rFonts w:ascii="Microsoft JhengHei"/>
                            <w:b/>
                            <w:color w:val="17375E"/>
                            <w:spacing w:val="11"/>
                            <w:sz w:val="17"/>
                          </w:rPr>
                          <w:t xml:space="preserve"> </w:t>
                        </w:r>
                        <w:r>
                          <w:rPr>
                            <w:rFonts w:ascii="Microsoft JhengHei"/>
                            <w:b/>
                            <w:color w:val="17375E"/>
                            <w:sz w:val="17"/>
                          </w:rPr>
                          <w:t>help</w:t>
                        </w:r>
                        <w:r>
                          <w:rPr>
                            <w:rFonts w:ascii="Microsoft JhengHei"/>
                            <w:b/>
                            <w:color w:val="17375E"/>
                            <w:spacing w:val="-10"/>
                            <w:sz w:val="17"/>
                          </w:rPr>
                          <w:t xml:space="preserve"> </w:t>
                        </w:r>
                        <w:r>
                          <w:rPr>
                            <w:rFonts w:ascii="Microsoft JhengHei"/>
                            <w:b/>
                            <w:color w:val="17375E"/>
                            <w:sz w:val="17"/>
                          </w:rPr>
                          <w:t>in</w:t>
                        </w:r>
                        <w:r>
                          <w:rPr>
                            <w:rFonts w:ascii="Microsoft JhengHei"/>
                            <w:b/>
                            <w:color w:val="17375E"/>
                            <w:sz w:val="17"/>
                          </w:rPr>
                          <w:tab/>
                        </w:r>
                        <w:r>
                          <w:rPr>
                            <w:rFonts w:ascii="Microsoft JhengHei"/>
                            <w:b/>
                            <w:color w:val="C00000"/>
                            <w:position w:val="-9"/>
                            <w:sz w:val="17"/>
                          </w:rPr>
                          <w:t>Never</w:t>
                        </w:r>
                        <w:r>
                          <w:rPr>
                            <w:rFonts w:ascii="Microsoft JhengHei"/>
                            <w:b/>
                            <w:color w:val="C00000"/>
                            <w:spacing w:val="35"/>
                            <w:position w:val="-9"/>
                            <w:sz w:val="17"/>
                          </w:rPr>
                          <w:t xml:space="preserve"> </w:t>
                        </w:r>
                        <w:r>
                          <w:rPr>
                            <w:rFonts w:ascii="Microsoft JhengHei"/>
                            <w:b/>
                            <w:color w:val="C00000"/>
                            <w:position w:val="-9"/>
                            <w:sz w:val="17"/>
                          </w:rPr>
                          <w:t>1</w:t>
                        </w:r>
                      </w:p>
                    </w:tc>
                    <w:tc>
                      <w:tcPr>
                        <w:tcW w:w="228" w:type="dxa"/>
                      </w:tcPr>
                      <w:p w14:paraId="71341DC7" w14:textId="77777777" w:rsidR="00095B77" w:rsidRDefault="00095B77">
                        <w:pPr>
                          <w:pStyle w:val="TableParagraph"/>
                          <w:spacing w:before="122" w:line="250" w:lineRule="exact"/>
                          <w:rPr>
                            <w:rFonts w:ascii="Microsoft JhengHei"/>
                            <w:b/>
                            <w:sz w:val="17"/>
                          </w:rPr>
                        </w:pPr>
                        <w:r>
                          <w:rPr>
                            <w:rFonts w:ascii="Microsoft JhengHei"/>
                            <w:b/>
                            <w:color w:val="C00000"/>
                            <w:sz w:val="17"/>
                          </w:rPr>
                          <w:t>2</w:t>
                        </w:r>
                      </w:p>
                    </w:tc>
                    <w:tc>
                      <w:tcPr>
                        <w:tcW w:w="231" w:type="dxa"/>
                      </w:tcPr>
                      <w:p w14:paraId="7767508D" w14:textId="77777777" w:rsidR="00095B77" w:rsidRDefault="00095B77">
                        <w:pPr>
                          <w:pStyle w:val="TableParagraph"/>
                          <w:spacing w:before="122" w:line="250" w:lineRule="exact"/>
                          <w:ind w:right="2"/>
                          <w:rPr>
                            <w:rFonts w:ascii="Microsoft JhengHei"/>
                            <w:b/>
                            <w:sz w:val="17"/>
                          </w:rPr>
                        </w:pPr>
                        <w:r>
                          <w:rPr>
                            <w:rFonts w:ascii="Microsoft JhengHei"/>
                            <w:b/>
                            <w:color w:val="C00000"/>
                            <w:sz w:val="17"/>
                          </w:rPr>
                          <w:t>3</w:t>
                        </w:r>
                      </w:p>
                    </w:tc>
                    <w:tc>
                      <w:tcPr>
                        <w:tcW w:w="231" w:type="dxa"/>
                      </w:tcPr>
                      <w:p w14:paraId="518A3BC4" w14:textId="77777777" w:rsidR="00095B77" w:rsidRDefault="00095B77">
                        <w:pPr>
                          <w:pStyle w:val="TableParagraph"/>
                          <w:spacing w:before="122" w:line="250" w:lineRule="exact"/>
                          <w:ind w:left="65"/>
                          <w:jc w:val="left"/>
                          <w:rPr>
                            <w:rFonts w:ascii="Microsoft JhengHei"/>
                            <w:b/>
                            <w:sz w:val="17"/>
                          </w:rPr>
                        </w:pPr>
                        <w:r>
                          <w:rPr>
                            <w:rFonts w:ascii="Microsoft JhengHei"/>
                            <w:b/>
                            <w:color w:val="C00000"/>
                            <w:sz w:val="17"/>
                          </w:rPr>
                          <w:t>4</w:t>
                        </w:r>
                      </w:p>
                    </w:tc>
                    <w:tc>
                      <w:tcPr>
                        <w:tcW w:w="228" w:type="dxa"/>
                      </w:tcPr>
                      <w:p w14:paraId="3F23A27F" w14:textId="77777777" w:rsidR="00095B77" w:rsidRDefault="00095B77">
                        <w:pPr>
                          <w:pStyle w:val="TableParagraph"/>
                          <w:spacing w:before="122" w:line="250" w:lineRule="exact"/>
                          <w:ind w:right="1"/>
                          <w:rPr>
                            <w:rFonts w:ascii="Microsoft JhengHei"/>
                            <w:b/>
                            <w:sz w:val="17"/>
                          </w:rPr>
                        </w:pPr>
                        <w:r>
                          <w:rPr>
                            <w:rFonts w:ascii="Microsoft JhengHei"/>
                            <w:b/>
                            <w:color w:val="C00000"/>
                            <w:sz w:val="17"/>
                          </w:rPr>
                          <w:t>5</w:t>
                        </w:r>
                      </w:p>
                    </w:tc>
                    <w:tc>
                      <w:tcPr>
                        <w:tcW w:w="1154" w:type="dxa"/>
                      </w:tcPr>
                      <w:p w14:paraId="551DC93D" w14:textId="77777777" w:rsidR="00095B77" w:rsidRDefault="00095B77">
                        <w:pPr>
                          <w:pStyle w:val="TableParagraph"/>
                          <w:spacing w:before="122" w:line="250" w:lineRule="exact"/>
                          <w:ind w:left="61"/>
                          <w:jc w:val="left"/>
                          <w:rPr>
                            <w:rFonts w:ascii="Microsoft JhengHei"/>
                            <w:b/>
                            <w:sz w:val="17"/>
                          </w:rPr>
                        </w:pPr>
                        <w:r>
                          <w:rPr>
                            <w:rFonts w:ascii="Microsoft JhengHei"/>
                            <w:b/>
                            <w:color w:val="C00000"/>
                            <w:sz w:val="17"/>
                          </w:rPr>
                          <w:t>6 Always</w:t>
                        </w:r>
                      </w:p>
                    </w:tc>
                  </w:tr>
                </w:tbl>
                <w:p w14:paraId="7E29ECCF" w14:textId="77777777" w:rsidR="00095B77" w:rsidRDefault="00095B77">
                  <w:pPr>
                    <w:pStyle w:val="BodyText"/>
                    <w:ind w:left="0"/>
                  </w:pPr>
                </w:p>
              </w:txbxContent>
            </v:textbox>
            <w10:wrap anchorx="page"/>
          </v:shape>
        </w:pict>
      </w:r>
      <w:r>
        <w:rPr>
          <w:rFonts w:ascii="Microsoft JhengHei"/>
          <w:b/>
          <w:color w:val="17375E"/>
          <w:sz w:val="17"/>
        </w:rPr>
        <w:t>change to subordinates</w:t>
      </w:r>
    </w:p>
    <w:p w14:paraId="4C4D38B0" w14:textId="77777777" w:rsidR="00EC63B3" w:rsidRDefault="00EC63B3">
      <w:pPr>
        <w:pStyle w:val="BodyText"/>
        <w:spacing w:before="4"/>
        <w:ind w:left="0"/>
        <w:rPr>
          <w:rFonts w:ascii="Microsoft JhengHei"/>
          <w:b/>
          <w:sz w:val="10"/>
        </w:rPr>
      </w:pPr>
    </w:p>
    <w:p w14:paraId="4984A3E9" w14:textId="77777777" w:rsidR="00EC63B3" w:rsidRDefault="00095B77">
      <w:pPr>
        <w:spacing w:before="57"/>
        <w:ind w:left="2124"/>
        <w:rPr>
          <w:rFonts w:ascii="Microsoft JhengHei"/>
          <w:b/>
          <w:sz w:val="17"/>
        </w:rPr>
      </w:pPr>
      <w:r>
        <w:rPr>
          <w:noProof/>
        </w:rPr>
        <w:drawing>
          <wp:anchor distT="0" distB="0" distL="0" distR="0" simplePos="0" relativeHeight="251898880" behindDoc="0" locked="0" layoutInCell="1" allowOverlap="1" wp14:anchorId="61D80E8E" wp14:editId="38B33720">
            <wp:simplePos x="0" y="0"/>
            <wp:positionH relativeFrom="page">
              <wp:posOffset>3949593</wp:posOffset>
            </wp:positionH>
            <wp:positionV relativeFrom="paragraph">
              <wp:posOffset>22931</wp:posOffset>
            </wp:positionV>
            <wp:extent cx="1583053" cy="130704"/>
            <wp:effectExtent l="0" t="0" r="0" b="0"/>
            <wp:wrapNone/>
            <wp:docPr id="185"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10.png"/>
                    <pic:cNvPicPr/>
                  </pic:nvPicPr>
                  <pic:blipFill>
                    <a:blip r:embed="rId108" cstate="print"/>
                    <a:stretch>
                      <a:fillRect/>
                    </a:stretch>
                  </pic:blipFill>
                  <pic:spPr>
                    <a:xfrm>
                      <a:off x="0" y="0"/>
                      <a:ext cx="1583053" cy="130704"/>
                    </a:xfrm>
                    <a:prstGeom prst="rect">
                      <a:avLst/>
                    </a:prstGeom>
                  </pic:spPr>
                </pic:pic>
              </a:graphicData>
            </a:graphic>
          </wp:anchor>
        </w:drawing>
      </w:r>
      <w:r>
        <w:rPr>
          <w:rFonts w:ascii="Microsoft JhengHei"/>
          <w:b/>
          <w:color w:val="17375E"/>
          <w:sz w:val="17"/>
        </w:rPr>
        <w:t>necessary</w:t>
      </w:r>
    </w:p>
    <w:p w14:paraId="0090F1AC" w14:textId="77777777" w:rsidR="00EC63B3" w:rsidRDefault="00EC63B3">
      <w:pPr>
        <w:pStyle w:val="BodyText"/>
        <w:spacing w:before="5"/>
        <w:ind w:left="0"/>
        <w:rPr>
          <w:rFonts w:ascii="Microsoft JhengHei"/>
          <w:b/>
          <w:sz w:val="10"/>
        </w:rPr>
      </w:pPr>
    </w:p>
    <w:p w14:paraId="539406A9" w14:textId="77777777" w:rsidR="00EC63B3" w:rsidRDefault="00095B77">
      <w:pPr>
        <w:spacing w:before="57"/>
        <w:ind w:left="2124"/>
        <w:rPr>
          <w:rFonts w:ascii="Microsoft JhengHei"/>
          <w:b/>
          <w:sz w:val="17"/>
        </w:rPr>
      </w:pPr>
      <w:r>
        <w:rPr>
          <w:noProof/>
        </w:rPr>
        <w:drawing>
          <wp:anchor distT="0" distB="0" distL="0" distR="0" simplePos="0" relativeHeight="251899904" behindDoc="0" locked="0" layoutInCell="1" allowOverlap="1" wp14:anchorId="4E56A2C9" wp14:editId="6CAFE2E4">
            <wp:simplePos x="0" y="0"/>
            <wp:positionH relativeFrom="page">
              <wp:posOffset>3949593</wp:posOffset>
            </wp:positionH>
            <wp:positionV relativeFrom="paragraph">
              <wp:posOffset>19626</wp:posOffset>
            </wp:positionV>
            <wp:extent cx="1583053" cy="135211"/>
            <wp:effectExtent l="0" t="0" r="0" b="0"/>
            <wp:wrapNone/>
            <wp:docPr id="187" name="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11.png"/>
                    <pic:cNvPicPr/>
                  </pic:nvPicPr>
                  <pic:blipFill>
                    <a:blip r:embed="rId109" cstate="print"/>
                    <a:stretch>
                      <a:fillRect/>
                    </a:stretch>
                  </pic:blipFill>
                  <pic:spPr>
                    <a:xfrm>
                      <a:off x="0" y="0"/>
                      <a:ext cx="1583053" cy="135211"/>
                    </a:xfrm>
                    <a:prstGeom prst="rect">
                      <a:avLst/>
                    </a:prstGeom>
                  </pic:spPr>
                </pic:pic>
              </a:graphicData>
            </a:graphic>
          </wp:anchor>
        </w:drawing>
      </w:r>
      <w:r>
        <w:rPr>
          <w:rFonts w:ascii="Microsoft JhengHei"/>
          <w:b/>
          <w:color w:val="17375E"/>
          <w:sz w:val="17"/>
        </w:rPr>
        <w:t>affect the employee</w:t>
      </w:r>
    </w:p>
    <w:p w14:paraId="70D05D8E" w14:textId="77777777" w:rsidR="00EC63B3" w:rsidRDefault="00EC63B3">
      <w:pPr>
        <w:pStyle w:val="BodyText"/>
        <w:spacing w:before="5"/>
        <w:ind w:left="0"/>
        <w:rPr>
          <w:rFonts w:ascii="Microsoft JhengHei"/>
          <w:b/>
          <w:sz w:val="10"/>
        </w:rPr>
      </w:pPr>
    </w:p>
    <w:p w14:paraId="04A205ED" w14:textId="77777777" w:rsidR="00EC63B3" w:rsidRDefault="00095B77">
      <w:pPr>
        <w:spacing w:before="58"/>
        <w:ind w:left="2124"/>
        <w:rPr>
          <w:rFonts w:ascii="Microsoft JhengHei"/>
          <w:b/>
          <w:sz w:val="17"/>
        </w:rPr>
      </w:pPr>
      <w:r>
        <w:rPr>
          <w:noProof/>
        </w:rPr>
        <w:drawing>
          <wp:anchor distT="0" distB="0" distL="0" distR="0" simplePos="0" relativeHeight="251900928" behindDoc="0" locked="0" layoutInCell="1" allowOverlap="1" wp14:anchorId="32A037EB" wp14:editId="478E0C36">
            <wp:simplePos x="0" y="0"/>
            <wp:positionH relativeFrom="page">
              <wp:posOffset>3949593</wp:posOffset>
            </wp:positionH>
            <wp:positionV relativeFrom="paragraph">
              <wp:posOffset>21463</wp:posOffset>
            </wp:positionV>
            <wp:extent cx="1583053" cy="135211"/>
            <wp:effectExtent l="0" t="0" r="0" b="0"/>
            <wp:wrapNone/>
            <wp:docPr id="189" name="image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12.png"/>
                    <pic:cNvPicPr/>
                  </pic:nvPicPr>
                  <pic:blipFill>
                    <a:blip r:embed="rId110" cstate="print"/>
                    <a:stretch>
                      <a:fillRect/>
                    </a:stretch>
                  </pic:blipFill>
                  <pic:spPr>
                    <a:xfrm>
                      <a:off x="0" y="0"/>
                      <a:ext cx="1583053" cy="135211"/>
                    </a:xfrm>
                    <a:prstGeom prst="rect">
                      <a:avLst/>
                    </a:prstGeom>
                  </pic:spPr>
                </pic:pic>
              </a:graphicData>
            </a:graphic>
          </wp:anchor>
        </w:drawing>
      </w:r>
      <w:r>
        <w:rPr>
          <w:rFonts w:ascii="Microsoft JhengHei"/>
          <w:b/>
          <w:color w:val="17375E"/>
          <w:sz w:val="17"/>
        </w:rPr>
        <w:t>concerns</w:t>
      </w:r>
    </w:p>
    <w:p w14:paraId="56CA19F5" w14:textId="77777777" w:rsidR="00EC63B3" w:rsidRDefault="00EC63B3">
      <w:pPr>
        <w:pStyle w:val="BodyText"/>
        <w:spacing w:before="1"/>
        <w:ind w:left="0"/>
        <w:rPr>
          <w:rFonts w:ascii="Microsoft JhengHei"/>
          <w:b/>
          <w:sz w:val="10"/>
        </w:rPr>
      </w:pPr>
    </w:p>
    <w:p w14:paraId="2252A313" w14:textId="77777777" w:rsidR="00EC63B3" w:rsidRDefault="00095B77">
      <w:pPr>
        <w:spacing w:before="58"/>
        <w:ind w:left="2124"/>
        <w:rPr>
          <w:rFonts w:ascii="Microsoft JhengHei"/>
          <w:b/>
          <w:sz w:val="17"/>
        </w:rPr>
      </w:pPr>
      <w:r>
        <w:rPr>
          <w:noProof/>
        </w:rPr>
        <w:drawing>
          <wp:anchor distT="0" distB="0" distL="0" distR="0" simplePos="0" relativeHeight="251901952" behindDoc="0" locked="0" layoutInCell="1" allowOverlap="1" wp14:anchorId="2F77454A" wp14:editId="0DAA0147">
            <wp:simplePos x="0" y="0"/>
            <wp:positionH relativeFrom="page">
              <wp:posOffset>3949593</wp:posOffset>
            </wp:positionH>
            <wp:positionV relativeFrom="paragraph">
              <wp:posOffset>20111</wp:posOffset>
            </wp:positionV>
            <wp:extent cx="1583053" cy="135211"/>
            <wp:effectExtent l="0" t="0" r="0" b="0"/>
            <wp:wrapNone/>
            <wp:docPr id="191" name="image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13.png"/>
                    <pic:cNvPicPr/>
                  </pic:nvPicPr>
                  <pic:blipFill>
                    <a:blip r:embed="rId111" cstate="print"/>
                    <a:stretch>
                      <a:fillRect/>
                    </a:stretch>
                  </pic:blipFill>
                  <pic:spPr>
                    <a:xfrm>
                      <a:off x="0" y="0"/>
                      <a:ext cx="1583053" cy="135211"/>
                    </a:xfrm>
                    <a:prstGeom prst="rect">
                      <a:avLst/>
                    </a:prstGeom>
                  </pic:spPr>
                </pic:pic>
              </a:graphicData>
            </a:graphic>
          </wp:anchor>
        </w:drawing>
      </w:r>
      <w:r>
        <w:rPr>
          <w:rFonts w:ascii="Microsoft JhengHei"/>
          <w:b/>
          <w:color w:val="17375E"/>
          <w:sz w:val="17"/>
        </w:rPr>
        <w:t>making the change</w:t>
      </w:r>
      <w:r>
        <w:rPr>
          <w:rFonts w:ascii="Microsoft JhengHei"/>
          <w:b/>
          <w:color w:val="17375E"/>
          <w:spacing w:val="-5"/>
          <w:sz w:val="17"/>
        </w:rPr>
        <w:t xml:space="preserve"> </w:t>
      </w:r>
      <w:r>
        <w:rPr>
          <w:rFonts w:ascii="Microsoft JhengHei"/>
          <w:b/>
          <w:color w:val="17375E"/>
          <w:sz w:val="17"/>
        </w:rPr>
        <w:t>work</w:t>
      </w:r>
    </w:p>
    <w:p w14:paraId="5746C5ED" w14:textId="77777777" w:rsidR="00EC63B3" w:rsidRDefault="00EC63B3">
      <w:pPr>
        <w:pStyle w:val="BodyText"/>
        <w:spacing w:before="9"/>
        <w:ind w:left="0"/>
        <w:rPr>
          <w:rFonts w:ascii="Microsoft JhengHei"/>
          <w:b/>
          <w:sz w:val="12"/>
        </w:rPr>
      </w:pPr>
    </w:p>
    <w:p w14:paraId="5123ED83" w14:textId="4ED9DCBF" w:rsidR="00EC63B3" w:rsidRDefault="00095B77">
      <w:pPr>
        <w:pStyle w:val="BodyText"/>
        <w:tabs>
          <w:tab w:val="left" w:pos="2698"/>
        </w:tabs>
        <w:spacing w:before="52"/>
        <w:ind w:left="447" w:right="225"/>
      </w:pPr>
      <w:r>
        <w:t>Source:</w:t>
      </w:r>
      <w:r>
        <w:rPr>
          <w:spacing w:val="1"/>
        </w:rPr>
        <w:t xml:space="preserve"> </w:t>
      </w:r>
      <w:r>
        <w:rPr>
          <w:spacing w:val="-4"/>
        </w:rPr>
        <w:t>Smither,</w:t>
      </w:r>
      <w:r>
        <w:rPr>
          <w:spacing w:val="1"/>
        </w:rPr>
        <w:t xml:space="preserve"> </w:t>
      </w:r>
      <w:r>
        <w:rPr>
          <w:spacing w:val="-12"/>
        </w:rPr>
        <w:t>J.W.</w:t>
      </w:r>
      <w:r>
        <w:rPr>
          <w:spacing w:val="-12"/>
        </w:rPr>
        <w:tab/>
      </w:r>
      <w:r>
        <w:t>&amp;</w:t>
      </w:r>
      <w:r>
        <w:rPr>
          <w:spacing w:val="-7"/>
        </w:rPr>
        <w:t xml:space="preserve"> </w:t>
      </w:r>
      <w:r>
        <w:t>London,</w:t>
      </w:r>
      <w:r>
        <w:rPr>
          <w:spacing w:val="-7"/>
        </w:rPr>
        <w:t xml:space="preserve"> </w:t>
      </w:r>
      <w:r>
        <w:t>M.</w:t>
      </w:r>
      <w:r>
        <w:rPr>
          <w:spacing w:val="-6"/>
        </w:rPr>
        <w:t xml:space="preserve"> </w:t>
      </w:r>
      <w:r>
        <w:t>(2009).</w:t>
      </w:r>
      <w:r>
        <w:rPr>
          <w:spacing w:val="-7"/>
        </w:rPr>
        <w:t xml:space="preserve"> </w:t>
      </w:r>
      <w:r>
        <w:t>Performance</w:t>
      </w:r>
      <w:r>
        <w:rPr>
          <w:spacing w:val="-6"/>
        </w:rPr>
        <w:t xml:space="preserve"> </w:t>
      </w:r>
      <w:r>
        <w:t>Management:</w:t>
      </w:r>
      <w:r>
        <w:rPr>
          <w:spacing w:val="-7"/>
        </w:rPr>
        <w:t xml:space="preserve"> </w:t>
      </w:r>
      <w:r>
        <w:t>Putting</w:t>
      </w:r>
      <w:r>
        <w:rPr>
          <w:spacing w:val="-7"/>
        </w:rPr>
        <w:t xml:space="preserve"> </w:t>
      </w:r>
      <w:r>
        <w:t>Research into Action. San Francisco, CA:</w:t>
      </w:r>
      <w:r>
        <w:rPr>
          <w:spacing w:val="-4"/>
        </w:rPr>
        <w:t xml:space="preserve"> </w:t>
      </w:r>
      <w:r>
        <w:rPr>
          <w:spacing w:val="-5"/>
        </w:rPr>
        <w:t>Pfeiffer.</w:t>
      </w:r>
    </w:p>
    <w:p w14:paraId="6A5BA150" w14:textId="77777777" w:rsidR="00EC63B3" w:rsidRDefault="00EC63B3">
      <w:pPr>
        <w:pStyle w:val="BodyText"/>
        <w:ind w:left="0"/>
      </w:pPr>
    </w:p>
    <w:p w14:paraId="58487B63" w14:textId="77777777" w:rsidR="00EC63B3" w:rsidRDefault="00EC63B3">
      <w:pPr>
        <w:pStyle w:val="BodyText"/>
        <w:spacing w:before="6"/>
        <w:ind w:left="0"/>
        <w:rPr>
          <w:sz w:val="29"/>
        </w:rPr>
      </w:pPr>
    </w:p>
    <w:p w14:paraId="6FB2726F" w14:textId="77777777" w:rsidR="00EC63B3" w:rsidRDefault="00095B77">
      <w:pPr>
        <w:pStyle w:val="Heading2"/>
        <w:numPr>
          <w:ilvl w:val="0"/>
          <w:numId w:val="11"/>
        </w:numPr>
        <w:tabs>
          <w:tab w:val="left" w:pos="478"/>
        </w:tabs>
        <w:spacing w:before="0"/>
        <w:ind w:hanging="240"/>
      </w:pPr>
      <w:bookmarkStart w:id="29" w:name="_TOC_250003"/>
      <w:r>
        <w:t>360 Degree</w:t>
      </w:r>
      <w:r>
        <w:rPr>
          <w:spacing w:val="-1"/>
        </w:rPr>
        <w:t xml:space="preserve"> </w:t>
      </w:r>
      <w:bookmarkEnd w:id="29"/>
      <w:r>
        <w:t>Feedback</w:t>
      </w:r>
    </w:p>
    <w:p w14:paraId="2BDCF4A0" w14:textId="77777777" w:rsidR="00EC63B3" w:rsidRDefault="00095B77">
      <w:pPr>
        <w:pStyle w:val="BodyText"/>
        <w:spacing w:before="180"/>
        <w:ind w:left="447"/>
      </w:pPr>
      <w:r>
        <w:t>"360" refers to the 360 degrees in a circle. The multiple rating sources would come from subordinates, peers, and managers in the organizational hierarchy, as well as self- assessment, and in some cases external sources such as customers and suppliers or other stakeholders. The purpose of the 360 degree performance feedback is to assist each</w:t>
      </w:r>
    </w:p>
    <w:p w14:paraId="56A171F8" w14:textId="77777777" w:rsidR="00EC63B3" w:rsidRDefault="00095B77">
      <w:pPr>
        <w:pStyle w:val="BodyText"/>
        <w:ind w:left="447" w:right="246"/>
      </w:pPr>
      <w:r>
        <w:t>individual to understand his or her strengths and weaknesses, and to contribute insights into aspects of his or her work needing professional development.</w:t>
      </w:r>
    </w:p>
    <w:p w14:paraId="0A9E1AC1" w14:textId="77777777" w:rsidR="00EC63B3" w:rsidRDefault="00EC63B3">
      <w:pPr>
        <w:pStyle w:val="BodyText"/>
        <w:ind w:left="0"/>
        <w:rPr>
          <w:sz w:val="20"/>
        </w:rPr>
      </w:pPr>
    </w:p>
    <w:p w14:paraId="6E75018D" w14:textId="77777777" w:rsidR="00EC63B3" w:rsidRDefault="00EC63B3">
      <w:pPr>
        <w:pStyle w:val="BodyText"/>
        <w:spacing w:before="6"/>
        <w:ind w:left="0"/>
        <w:rPr>
          <w:sz w:val="26"/>
        </w:rPr>
      </w:pPr>
    </w:p>
    <w:p w14:paraId="19C97B35" w14:textId="77777777" w:rsidR="00EC63B3" w:rsidRDefault="00095B77">
      <w:pPr>
        <w:pStyle w:val="ListParagraph"/>
        <w:numPr>
          <w:ilvl w:val="0"/>
          <w:numId w:val="3"/>
        </w:numPr>
        <w:tabs>
          <w:tab w:val="left" w:pos="240"/>
        </w:tabs>
        <w:spacing w:before="98"/>
        <w:ind w:right="1473" w:hanging="6140"/>
        <w:jc w:val="right"/>
        <w:rPr>
          <w:sz w:val="19"/>
        </w:rPr>
      </w:pPr>
      <w:r>
        <w:pict w14:anchorId="6F88EAFF">
          <v:group id="_x0000_s1096" style="position:absolute;left:0;text-align:left;margin-left:199.95pt;margin-top:-18.95pt;width:65.45pt;height:66.5pt;z-index:251907072;mso-position-horizontal-relative:page" coordorigin="3999,-379" coordsize="1309,1330">
            <v:shape id="_x0000_s1099" style="position:absolute;left:4010;top:-367;width:1285;height:1306" coordorigin="4011,-367" coordsize="1285,1306" path="m4653,-367r-75,5l4506,-350r-70,21l4371,-300r-62,35l4251,-223r-52,47l4152,-122r-41,58l4076,-1r-28,67l4028,136r-13,74l4011,286r4,76l4028,436r20,70l4076,573r35,63l4152,694r47,54l4251,795r58,42l4371,872r65,29l4506,921r72,13l4653,939r75,-5l4800,921r70,-20l4935,872r62,-35l5055,795r52,-47l5154,694r41,-58l5230,573r28,-67l5278,436r13,-74l5295,286r-4,-76l5278,136,5258,66,5230,-1r-35,-63l5154,-122r-47,-54l5055,-223r-58,-42l4935,-300r-65,-29l4800,-350r-72,-12l4653,-367xe" fillcolor="#4f81bc" stroked="f">
              <v:path arrowok="t"/>
            </v:shape>
            <v:shape id="_x0000_s1098" style="position:absolute;left:4010;top:-367;width:1285;height:1306" coordorigin="4011,-367" coordsize="1285,1306" path="m4011,286r4,-76l4028,136r20,-70l4076,-1r35,-63l4152,-122r47,-54l4251,-223r58,-42l4371,-300r65,-29l4506,-350r72,-12l4653,-367r75,5l4800,-350r70,21l4935,-300r62,35l5055,-223r52,47l5154,-122r41,58l5230,-1r28,67l5278,136r13,74l5295,286r-4,76l5278,436r-20,70l5230,573r-35,63l5154,694r-47,54l5055,795r-58,42l4935,872r-65,29l4800,921r-72,13l4653,939r-75,-5l4506,921r-70,-20l4371,872r-62,-35l4251,795r-52,-47l4152,694r-41,-58l4076,573r-28,-67l4028,436r-13,-74l4011,286xe" filled="f" strokecolor="white" strokeweight=".42825mm">
              <v:path arrowok="t"/>
            </v:shape>
            <v:shape id="_x0000_s1097" type="#_x0000_t202" style="position:absolute;left:3998;top:-379;width:1309;height:1330" filled="f" stroked="f">
              <v:textbox inset="0,0,0,0">
                <w:txbxContent>
                  <w:p w14:paraId="15B703EE" w14:textId="77777777" w:rsidR="00095B77" w:rsidRDefault="00095B77">
                    <w:pPr>
                      <w:rPr>
                        <w:sz w:val="26"/>
                      </w:rPr>
                    </w:pPr>
                  </w:p>
                  <w:p w14:paraId="291E898B" w14:textId="77777777" w:rsidR="00095B77" w:rsidRDefault="00095B77">
                    <w:pPr>
                      <w:spacing w:before="162"/>
                      <w:ind w:left="195"/>
                      <w:rPr>
                        <w:rFonts w:ascii="Microsoft JhengHei"/>
                        <w:sz w:val="19"/>
                      </w:rPr>
                    </w:pPr>
                    <w:r>
                      <w:rPr>
                        <w:rFonts w:ascii="Microsoft JhengHei"/>
                        <w:color w:val="FFFFFF"/>
                        <w:sz w:val="19"/>
                      </w:rPr>
                      <w:t>Managers</w:t>
                    </w:r>
                  </w:p>
                </w:txbxContent>
              </v:textbox>
            </v:shape>
            <w10:wrap anchorx="page"/>
          </v:group>
        </w:pict>
      </w:r>
      <w:r>
        <w:rPr>
          <w:color w:val="17375E"/>
          <w:sz w:val="19"/>
        </w:rPr>
        <w:t>Avoid using</w:t>
      </w:r>
      <w:r>
        <w:rPr>
          <w:color w:val="17375E"/>
          <w:spacing w:val="-15"/>
          <w:sz w:val="19"/>
        </w:rPr>
        <w:t xml:space="preserve"> </w:t>
      </w:r>
      <w:r>
        <w:rPr>
          <w:color w:val="17375E"/>
          <w:sz w:val="19"/>
        </w:rPr>
        <w:t>360-degree</w:t>
      </w:r>
    </w:p>
    <w:p w14:paraId="618852D4" w14:textId="77777777" w:rsidR="00EC63B3" w:rsidRDefault="00095B77">
      <w:pPr>
        <w:spacing w:before="7"/>
        <w:ind w:right="1559"/>
        <w:jc w:val="right"/>
        <w:rPr>
          <w:sz w:val="19"/>
        </w:rPr>
      </w:pPr>
      <w:r>
        <w:rPr>
          <w:color w:val="17375E"/>
          <w:sz w:val="19"/>
        </w:rPr>
        <w:t>appraisals for decision</w:t>
      </w:r>
    </w:p>
    <w:p w14:paraId="45DE8028" w14:textId="77777777" w:rsidR="00EC63B3" w:rsidRDefault="00095B77">
      <w:pPr>
        <w:pStyle w:val="ListParagraph"/>
        <w:numPr>
          <w:ilvl w:val="0"/>
          <w:numId w:val="3"/>
        </w:numPr>
        <w:tabs>
          <w:tab w:val="left" w:pos="6140"/>
        </w:tabs>
        <w:spacing w:before="6" w:line="247" w:lineRule="auto"/>
        <w:ind w:right="1133"/>
        <w:rPr>
          <w:sz w:val="19"/>
        </w:rPr>
      </w:pPr>
      <w:r>
        <w:rPr>
          <w:noProof/>
        </w:rPr>
        <w:drawing>
          <wp:anchor distT="0" distB="0" distL="0" distR="0" simplePos="0" relativeHeight="251905024" behindDoc="0" locked="0" layoutInCell="1" allowOverlap="1" wp14:anchorId="72AC1984" wp14:editId="4F5BD7E9">
            <wp:simplePos x="0" y="0"/>
            <wp:positionH relativeFrom="page">
              <wp:posOffset>2822899</wp:posOffset>
            </wp:positionH>
            <wp:positionV relativeFrom="paragraph">
              <wp:posOffset>289341</wp:posOffset>
            </wp:positionV>
            <wp:extent cx="253340" cy="125123"/>
            <wp:effectExtent l="0" t="0" r="0" b="0"/>
            <wp:wrapNone/>
            <wp:docPr id="195"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14.png"/>
                    <pic:cNvPicPr/>
                  </pic:nvPicPr>
                  <pic:blipFill>
                    <a:blip r:embed="rId112" cstate="print"/>
                    <a:stretch>
                      <a:fillRect/>
                    </a:stretch>
                  </pic:blipFill>
                  <pic:spPr>
                    <a:xfrm>
                      <a:off x="0" y="0"/>
                      <a:ext cx="253340" cy="125123"/>
                    </a:xfrm>
                    <a:prstGeom prst="rect">
                      <a:avLst/>
                    </a:prstGeom>
                  </pic:spPr>
                </pic:pic>
              </a:graphicData>
            </a:graphic>
          </wp:anchor>
        </w:drawing>
      </w:r>
      <w:r>
        <w:pict w14:anchorId="1176E256">
          <v:group id="_x0000_s1092" style="position:absolute;left:0;text-align:left;margin-left:280.9pt;margin-top:35.9pt;width:65.45pt;height:66.5pt;z-index:251909120;mso-position-horizontal-relative:page;mso-position-vertical-relative:text" coordorigin="5618,718" coordsize="1309,1330">
            <v:shape id="_x0000_s1095" style="position:absolute;left:5630;top:730;width:1285;height:1306" coordorigin="5630,731" coordsize="1285,1306" path="m6273,731r-75,4l6125,748r-69,21l5990,797r-62,35l5871,874r-52,48l5772,975r-42,58l5696,1096r-28,67l5647,1234r-12,73l5630,1383r5,77l5647,1533r21,71l5696,1670r34,63l5772,1792r47,53l5871,1893r57,41l5990,1970r66,28l6125,2019r73,13l6273,2036r75,-4l6420,2019r69,-21l6555,1970r62,-36l6674,1893r53,-48l6774,1792r41,-59l6850,1670r28,-66l6898,1533r13,-73l6915,1383r-4,-76l6898,1234r-20,-71l6850,1096r-35,-63l6774,975r-47,-53l6674,874r-57,-42l6555,797r-66,-28l6420,748r-72,-13l6273,731xe" fillcolor="#4f81bc" stroked="f">
              <v:path arrowok="t"/>
            </v:shape>
            <v:shape id="_x0000_s1094" style="position:absolute;left:5630;top:730;width:1285;height:1306" coordorigin="5630,731" coordsize="1285,1306" path="m5630,1383r5,-76l5647,1234r21,-71l5696,1096r34,-63l5772,975r47,-53l5871,874r57,-42l5990,797r66,-28l6125,748r73,-13l6273,731r75,4l6420,748r69,21l6555,797r62,35l6674,874r53,48l6774,975r41,58l6850,1096r28,67l6898,1234r13,73l6915,1383r-4,77l6898,1533r-20,71l6850,1670r-35,63l6774,1792r-47,53l6674,1893r-57,41l6555,1970r-66,28l6420,2019r-72,13l6273,2036r-75,-4l6125,2019r-69,-21l5990,1970r-62,-36l5871,1893r-52,-48l5772,1792r-42,-59l5696,1670r-28,-66l5647,1533r-12,-73l5630,1383xe" filled="f" strokecolor="white" strokeweight=".42825mm">
              <v:path arrowok="t"/>
            </v:shape>
            <v:shape id="_x0000_s1093" type="#_x0000_t202" style="position:absolute;left:5618;top:718;width:1309;height:1330" filled="f" stroked="f">
              <v:textbox inset="0,0,0,0">
                <w:txbxContent>
                  <w:p w14:paraId="7FC74D3D" w14:textId="77777777" w:rsidR="00095B77" w:rsidRDefault="00095B77">
                    <w:pPr>
                      <w:rPr>
                        <w:sz w:val="26"/>
                      </w:rPr>
                    </w:pPr>
                  </w:p>
                  <w:p w14:paraId="1BEB2C0D" w14:textId="77777777" w:rsidR="00095B77" w:rsidRDefault="00095B77">
                    <w:pPr>
                      <w:spacing w:before="165"/>
                      <w:ind w:left="344"/>
                      <w:rPr>
                        <w:rFonts w:ascii="Microsoft JhengHei"/>
                        <w:sz w:val="19"/>
                      </w:rPr>
                    </w:pPr>
                    <w:r>
                      <w:rPr>
                        <w:rFonts w:ascii="Microsoft JhengHei"/>
                        <w:color w:val="FFFFFF"/>
                        <w:sz w:val="19"/>
                      </w:rPr>
                      <w:t>Clients</w:t>
                    </w:r>
                  </w:p>
                </w:txbxContent>
              </v:textbox>
            </v:shape>
            <w10:wrap anchorx="page"/>
          </v:group>
        </w:pict>
      </w:r>
      <w:r>
        <w:pict w14:anchorId="18D5A4CF">
          <v:group id="_x0000_s1088" style="position:absolute;left:0;text-align:left;margin-left:118.95pt;margin-top:35.95pt;width:65.1pt;height:66.5pt;z-index:251913216;mso-position-horizontal-relative:page;mso-position-vertical-relative:text" coordorigin="2379,719" coordsize="1302,1330">
            <v:shape id="_x0000_s1091" style="position:absolute;left:2390;top:730;width:1277;height:1306" coordorigin="2391,731" coordsize="1277,1306" path="m3029,731r-74,4l2883,748r-69,21l2748,797r-61,35l2630,874r-52,48l2531,975r-41,58l2456,1096r-28,67l2408,1234r-13,73l2391,1383r4,77l2408,1533r20,71l2456,1670r34,63l2531,1792r47,53l2630,1893r57,41l2748,1970r66,28l2883,2019r72,13l3029,2036r75,-4l3176,2019r68,-21l3310,1970r61,-36l3428,1893r53,-48l3527,1792r41,-59l3603,1670r27,-66l3651,1533r12,-73l3668,1383r-5,-76l3651,1234r-21,-71l3603,1096r-35,-63l3527,975r-46,-53l3428,874r-57,-42l3310,797r-66,-28l3176,748r-72,-13l3029,731xe" fillcolor="#4f81bc" stroked="f">
              <v:path arrowok="t"/>
            </v:shape>
            <v:shape id="_x0000_s1090" style="position:absolute;left:2390;top:730;width:1277;height:1306" coordorigin="2391,731" coordsize="1277,1306" path="m2391,1383r4,-76l2408,1234r20,-71l2456,1096r34,-63l2531,975r47,-53l2630,874r57,-42l2748,797r66,-28l2883,748r72,-13l3029,731r75,4l3176,748r68,21l3310,797r61,35l3428,874r53,48l3527,975r41,58l3603,1096r27,67l3651,1234r12,73l3668,1383r-5,77l3651,1533r-21,71l3603,1670r-35,63l3527,1792r-46,53l3428,1893r-57,41l3310,1970r-66,28l3176,2019r-72,13l3029,2036r-74,-4l2883,2019r-69,-21l2748,1970r-61,-36l2630,1893r-52,-48l2531,1792r-41,-59l2456,1670r-28,-66l2408,1533r-13,-73l2391,1383xe" filled="f" strokecolor="white" strokeweight=".42822mm">
              <v:path arrowok="t"/>
            </v:shape>
            <v:shape id="_x0000_s1089" type="#_x0000_t202" style="position:absolute;left:2378;top:718;width:1302;height:1330" filled="f" stroked="f">
              <v:textbox inset="0,0,0,0">
                <w:txbxContent>
                  <w:p w14:paraId="7D6B3655" w14:textId="77777777" w:rsidR="00095B77" w:rsidRDefault="00095B77">
                    <w:pPr>
                      <w:rPr>
                        <w:sz w:val="26"/>
                      </w:rPr>
                    </w:pPr>
                  </w:p>
                  <w:p w14:paraId="1510480D" w14:textId="77777777" w:rsidR="00095B77" w:rsidRDefault="00095B77">
                    <w:pPr>
                      <w:spacing w:before="165"/>
                      <w:ind w:left="404"/>
                      <w:rPr>
                        <w:rFonts w:ascii="Microsoft JhengHei"/>
                        <w:sz w:val="19"/>
                      </w:rPr>
                    </w:pPr>
                    <w:r>
                      <w:rPr>
                        <w:rFonts w:ascii="Microsoft JhengHei"/>
                        <w:color w:val="FFFFFF"/>
                        <w:sz w:val="19"/>
                      </w:rPr>
                      <w:t>Peers</w:t>
                    </w:r>
                  </w:p>
                </w:txbxContent>
              </v:textbox>
            </v:shape>
            <w10:wrap anchorx="page"/>
          </v:group>
        </w:pict>
      </w:r>
      <w:r>
        <w:rPr>
          <w:color w:val="17375E"/>
          <w:spacing w:val="-3"/>
          <w:sz w:val="19"/>
        </w:rPr>
        <w:t xml:space="preserve">Tell </w:t>
      </w:r>
      <w:r>
        <w:rPr>
          <w:color w:val="17375E"/>
          <w:sz w:val="19"/>
        </w:rPr>
        <w:t xml:space="preserve">employees if ratings are being used </w:t>
      </w:r>
      <w:r>
        <w:rPr>
          <w:color w:val="17375E"/>
          <w:spacing w:val="-3"/>
          <w:sz w:val="19"/>
        </w:rPr>
        <w:t xml:space="preserve">for </w:t>
      </w:r>
      <w:r>
        <w:rPr>
          <w:color w:val="17375E"/>
          <w:sz w:val="19"/>
        </w:rPr>
        <w:t>decision making</w:t>
      </w:r>
    </w:p>
    <w:p w14:paraId="03E76304" w14:textId="77777777" w:rsidR="00EC63B3" w:rsidRDefault="00095B77">
      <w:pPr>
        <w:pStyle w:val="ListParagraph"/>
        <w:numPr>
          <w:ilvl w:val="0"/>
          <w:numId w:val="3"/>
        </w:numPr>
        <w:tabs>
          <w:tab w:val="left" w:pos="6140"/>
        </w:tabs>
        <w:spacing w:before="0" w:line="222" w:lineRule="exact"/>
        <w:rPr>
          <w:sz w:val="19"/>
        </w:rPr>
      </w:pPr>
      <w:r>
        <w:pict w14:anchorId="57204914">
          <v:group id="_x0000_s1081" style="position:absolute;left:0;text-align:left;margin-left:187.55pt;margin-top:.2pt;width:89.8pt;height:78.85pt;z-index:251904000;mso-position-horizontal-relative:page" coordorigin="3751,4" coordsize="1796,1577">
            <v:shape id="_x0000_s1087" style="position:absolute;left:3994;top:16;width:1309;height:1289" coordorigin="3995,16" coordsize="1309,1289" path="m4649,16r-76,5l4499,33r-71,21l4361,82r-63,35l4240,158r-54,47l4138,258r-41,57l4061,377r-28,66l4012,513r-13,73l3995,661r4,75l4012,808r21,70l4061,944r36,62l4138,1064r48,52l4240,1164r58,41l4361,1240r67,28l4499,1288r74,13l4649,1305r76,-4l4799,1288r71,-20l4937,1240r63,-35l5058,1164r54,-48l5160,1064r41,-58l5237,944r28,-66l5286,808r13,-72l5303,661r-4,-75l5286,513r-21,-70l5237,377r-36,-62l5160,258r-48,-53l5058,158r-58,-41l4937,82,4870,54,4799,33,4725,21r-76,-5xe" fillcolor="#4f81bc" stroked="f">
              <v:path arrowok="t"/>
            </v:shape>
            <v:shape id="_x0000_s1086" style="position:absolute;left:3994;top:16;width:1309;height:1289" coordorigin="3995,16" coordsize="1309,1289" path="m3995,661r4,-75l4012,513r21,-70l4061,377r36,-62l4138,258r48,-53l4240,158r58,-41l4361,82r67,-28l4499,33r74,-12l4649,16r76,5l4799,33r71,21l4937,82r63,35l5058,158r54,47l5160,258r41,57l5237,377r28,66l5286,513r13,73l5303,661r-4,75l5286,808r-21,70l5237,944r-36,62l5160,1064r-48,52l5058,1164r-58,41l4937,1240r-67,28l4799,1288r-74,13l4649,1305r-76,-4l4499,1288r-71,-20l4361,1240r-63,-35l4240,1164r-54,-48l4138,1064r-41,-58l4061,944r-28,-66l4012,808r-13,-72l3995,661xe" filled="f" strokecolor="white" strokeweight=".42844mm">
              <v:path arrowok="t"/>
            </v:shape>
            <v:shape id="_x0000_s1085" style="position:absolute;left:5371;top:455;width:176;height:403" coordorigin="5371,455" coordsize="176,403" path="m5459,455r-88,202l5459,858r,-81l5547,777r,-241l5459,536r,-81xe" fillcolor="#b1c1db" stroked="f">
              <v:path arrowok="t"/>
            </v:shape>
            <v:shape id="_x0000_s1084" type="#_x0000_t75" style="position:absolute;left:4445;top:1383;width:399;height:198">
              <v:imagedata r:id="rId113" o:title=""/>
            </v:shape>
            <v:shape id="_x0000_s1083" style="position:absolute;left:3751;top:455;width:168;height:403" coordorigin="3751,455" coordsize="168,403" path="m3835,455r,81l3751,536r,241l3835,777r,81l3919,657,3835,455xe" fillcolor="#b1c1db" stroked="f">
              <v:path arrowok="t"/>
            </v:shape>
            <v:shape id="_x0000_s1082" type="#_x0000_t202" style="position:absolute;left:4475;top:519;width:355;height:263" filled="f" stroked="f">
              <v:textbox inset="0,0,0,0">
                <w:txbxContent>
                  <w:p w14:paraId="66BB6101" w14:textId="77777777" w:rsidR="00095B77" w:rsidRDefault="00095B77">
                    <w:pPr>
                      <w:spacing w:line="263" w:lineRule="exact"/>
                      <w:rPr>
                        <w:rFonts w:ascii="Microsoft JhengHei"/>
                        <w:sz w:val="19"/>
                      </w:rPr>
                    </w:pPr>
                    <w:r>
                      <w:rPr>
                        <w:rFonts w:ascii="Microsoft JhengHei"/>
                        <w:color w:val="FFFFFF"/>
                        <w:sz w:val="19"/>
                      </w:rPr>
                      <w:t>Self</w:t>
                    </w:r>
                  </w:p>
                </w:txbxContent>
              </v:textbox>
            </v:shape>
            <w10:wrap anchorx="page"/>
          </v:group>
        </w:pict>
      </w:r>
      <w:r>
        <w:rPr>
          <w:color w:val="17375E"/>
          <w:sz w:val="19"/>
        </w:rPr>
        <w:t>Help employees interpret</w:t>
      </w:r>
      <w:r>
        <w:rPr>
          <w:color w:val="17375E"/>
          <w:spacing w:val="-31"/>
          <w:sz w:val="19"/>
        </w:rPr>
        <w:t xml:space="preserve"> </w:t>
      </w:r>
      <w:r>
        <w:rPr>
          <w:color w:val="17375E"/>
          <w:sz w:val="19"/>
        </w:rPr>
        <w:t>and</w:t>
      </w:r>
    </w:p>
    <w:p w14:paraId="5ECE33D1" w14:textId="77777777" w:rsidR="00EC63B3" w:rsidRDefault="00095B77">
      <w:pPr>
        <w:spacing w:before="7"/>
        <w:ind w:left="6139"/>
        <w:rPr>
          <w:sz w:val="19"/>
        </w:rPr>
      </w:pPr>
      <w:r>
        <w:rPr>
          <w:color w:val="17375E"/>
          <w:sz w:val="19"/>
        </w:rPr>
        <w:t>react to the ratings</w:t>
      </w:r>
    </w:p>
    <w:p w14:paraId="27A6CEF1" w14:textId="77777777" w:rsidR="00EC63B3" w:rsidRDefault="00095B77">
      <w:pPr>
        <w:pStyle w:val="ListParagraph"/>
        <w:numPr>
          <w:ilvl w:val="0"/>
          <w:numId w:val="3"/>
        </w:numPr>
        <w:tabs>
          <w:tab w:val="left" w:pos="6140"/>
        </w:tabs>
        <w:spacing w:before="6"/>
        <w:rPr>
          <w:sz w:val="19"/>
        </w:rPr>
      </w:pPr>
      <w:r>
        <w:rPr>
          <w:color w:val="17375E"/>
          <w:sz w:val="19"/>
        </w:rPr>
        <w:t>Minimize</w:t>
      </w:r>
      <w:r>
        <w:rPr>
          <w:color w:val="17375E"/>
          <w:spacing w:val="-36"/>
          <w:sz w:val="19"/>
        </w:rPr>
        <w:t xml:space="preserve"> </w:t>
      </w:r>
      <w:r>
        <w:rPr>
          <w:color w:val="17375E"/>
          <w:sz w:val="19"/>
        </w:rPr>
        <w:t>the amount of data</w:t>
      </w:r>
    </w:p>
    <w:p w14:paraId="455DAA40" w14:textId="77777777" w:rsidR="00EC63B3" w:rsidRDefault="00095B77">
      <w:pPr>
        <w:spacing w:before="7"/>
        <w:ind w:left="6139"/>
        <w:rPr>
          <w:sz w:val="19"/>
        </w:rPr>
      </w:pPr>
      <w:r>
        <w:rPr>
          <w:color w:val="17375E"/>
          <w:sz w:val="19"/>
        </w:rPr>
        <w:t>presented to employee</w:t>
      </w:r>
    </w:p>
    <w:p w14:paraId="355923A8" w14:textId="77777777" w:rsidR="00EC63B3" w:rsidRDefault="00095B77">
      <w:pPr>
        <w:pStyle w:val="ListParagraph"/>
        <w:numPr>
          <w:ilvl w:val="0"/>
          <w:numId w:val="3"/>
        </w:numPr>
        <w:tabs>
          <w:tab w:val="left" w:pos="6140"/>
        </w:tabs>
        <w:spacing w:before="7"/>
        <w:ind w:right="1295"/>
        <w:rPr>
          <w:sz w:val="19"/>
        </w:rPr>
      </w:pPr>
      <w:r>
        <w:rPr>
          <w:color w:val="17375E"/>
          <w:sz w:val="19"/>
        </w:rPr>
        <w:t>Do not have all raters evaluate ratee in all</w:t>
      </w:r>
      <w:r>
        <w:rPr>
          <w:color w:val="17375E"/>
          <w:spacing w:val="-5"/>
          <w:sz w:val="19"/>
        </w:rPr>
        <w:t xml:space="preserve"> </w:t>
      </w:r>
      <w:r>
        <w:rPr>
          <w:color w:val="17375E"/>
          <w:sz w:val="19"/>
        </w:rPr>
        <w:t>areas</w:t>
      </w:r>
    </w:p>
    <w:p w14:paraId="37B9A5AB" w14:textId="77777777" w:rsidR="00EC63B3" w:rsidRDefault="00095B77">
      <w:pPr>
        <w:pStyle w:val="ListParagraph"/>
        <w:numPr>
          <w:ilvl w:val="0"/>
          <w:numId w:val="3"/>
        </w:numPr>
        <w:tabs>
          <w:tab w:val="left" w:pos="6140"/>
        </w:tabs>
        <w:spacing w:before="4" w:line="247" w:lineRule="auto"/>
        <w:ind w:right="1055"/>
        <w:rPr>
          <w:sz w:val="19"/>
        </w:rPr>
      </w:pPr>
      <w:r>
        <w:pict w14:anchorId="0CA060BB">
          <v:group id="_x0000_s1077" style="position:absolute;left:0;text-align:left;margin-left:199.95pt;margin-top:13.05pt;width:65.45pt;height:66.1pt;z-index:251911168;mso-position-horizontal-relative:page" coordorigin="3999,261" coordsize="1309,1322">
            <v:shape id="_x0000_s1080" style="position:absolute;left:4010;top:273;width:1285;height:1298" coordorigin="4011,274" coordsize="1285,1298" path="m4653,274r-75,4l4506,291r-70,20l4371,340r-62,35l4251,416r-52,48l4152,517r-41,57l4076,637r-28,66l4028,773r-13,74l4011,922r4,76l4028,1071r20,70l4076,1207r35,63l4152,1328r47,53l4251,1428r58,42l4371,1505r65,28l4506,1554r72,12l4653,1571r75,-5l4800,1554r70,-21l4935,1505r62,-35l5055,1428r52,-47l5154,1328r41,-58l5230,1207r28,-66l5278,1071r13,-73l5295,922r-4,-75l5278,773r-20,-70l5230,637r-35,-63l5154,517r-47,-53l5055,416r-58,-41l4935,340r-65,-29l4800,291r-72,-13l4653,274xe" fillcolor="#4f81bc" stroked="f">
              <v:path arrowok="t"/>
            </v:shape>
            <v:shape id="_x0000_s1079" style="position:absolute;left:4010;top:273;width:1285;height:1298" coordorigin="4011,274" coordsize="1285,1298" path="m4011,922r4,-75l4028,773r20,-70l4076,637r35,-63l4152,517r47,-53l4251,416r58,-41l4371,340r65,-29l4506,291r72,-13l4653,274r75,4l4800,291r70,20l4935,340r62,35l5055,416r52,48l5154,517r41,57l5230,637r28,66l5278,773r13,74l5295,922r-4,76l5278,1071r-20,70l5230,1207r-35,63l5154,1328r-47,53l5055,1428r-58,42l4935,1505r-65,28l4800,1554r-72,12l4653,1571r-75,-5l4506,1554r-70,-21l4371,1505r-62,-35l4251,1428r-52,-47l4152,1328r-41,-58l4076,1207r-28,-66l4028,1071r-13,-73l4011,922xe" filled="f" strokecolor="white" strokeweight=".42828mm">
              <v:path arrowok="t"/>
            </v:shape>
            <v:shape id="_x0000_s1078" type="#_x0000_t202" style="position:absolute;left:3998;top:261;width:1309;height:1322" filled="f" stroked="f">
              <v:textbox inset="0,0,0,0">
                <w:txbxContent>
                  <w:p w14:paraId="3C2ABE52" w14:textId="77777777" w:rsidR="00095B77" w:rsidRDefault="00095B77">
                    <w:pPr>
                      <w:rPr>
                        <w:sz w:val="18"/>
                      </w:rPr>
                    </w:pPr>
                  </w:p>
                  <w:p w14:paraId="4ED42894" w14:textId="77777777" w:rsidR="00095B77" w:rsidRDefault="00095B77">
                    <w:pPr>
                      <w:spacing w:before="10"/>
                      <w:rPr>
                        <w:sz w:val="25"/>
                      </w:rPr>
                    </w:pPr>
                  </w:p>
                  <w:p w14:paraId="3C2598F9" w14:textId="77777777" w:rsidR="00095B77" w:rsidRDefault="00095B77">
                    <w:pPr>
                      <w:ind w:left="248"/>
                      <w:rPr>
                        <w:rFonts w:ascii="Microsoft JhengHei"/>
                        <w:b/>
                        <w:sz w:val="13"/>
                      </w:rPr>
                    </w:pPr>
                    <w:r>
                      <w:rPr>
                        <w:rFonts w:ascii="Microsoft JhengHei"/>
                        <w:b/>
                        <w:color w:val="FFFFFF"/>
                        <w:sz w:val="13"/>
                      </w:rPr>
                      <w:t>Subordinates</w:t>
                    </w:r>
                  </w:p>
                </w:txbxContent>
              </v:textbox>
            </v:shape>
            <w10:wrap anchorx="page"/>
          </v:group>
        </w:pict>
      </w:r>
      <w:r>
        <w:rPr>
          <w:color w:val="17375E"/>
          <w:sz w:val="19"/>
        </w:rPr>
        <w:t>Include a formal goal-setting component in the</w:t>
      </w:r>
      <w:r>
        <w:rPr>
          <w:color w:val="17375E"/>
          <w:spacing w:val="-19"/>
          <w:sz w:val="19"/>
        </w:rPr>
        <w:t xml:space="preserve"> </w:t>
      </w:r>
      <w:r>
        <w:rPr>
          <w:color w:val="17375E"/>
          <w:sz w:val="19"/>
        </w:rPr>
        <w:t>system</w:t>
      </w:r>
    </w:p>
    <w:p w14:paraId="68156F74" w14:textId="77777777" w:rsidR="00EC63B3" w:rsidRDefault="00095B77">
      <w:pPr>
        <w:pStyle w:val="ListParagraph"/>
        <w:numPr>
          <w:ilvl w:val="0"/>
          <w:numId w:val="3"/>
        </w:numPr>
        <w:tabs>
          <w:tab w:val="left" w:pos="6140"/>
        </w:tabs>
        <w:spacing w:before="0" w:line="247" w:lineRule="auto"/>
        <w:ind w:right="1473"/>
        <w:rPr>
          <w:sz w:val="19"/>
        </w:rPr>
      </w:pPr>
      <w:r>
        <w:rPr>
          <w:color w:val="17375E"/>
          <w:sz w:val="19"/>
        </w:rPr>
        <w:t>Implement a 360-dgree system</w:t>
      </w:r>
      <w:r>
        <w:rPr>
          <w:color w:val="17375E"/>
          <w:spacing w:val="-13"/>
          <w:sz w:val="19"/>
        </w:rPr>
        <w:t xml:space="preserve"> </w:t>
      </w:r>
      <w:r>
        <w:rPr>
          <w:color w:val="17375E"/>
          <w:sz w:val="19"/>
        </w:rPr>
        <w:t>regularly</w:t>
      </w:r>
    </w:p>
    <w:p w14:paraId="1961A948" w14:textId="77777777" w:rsidR="00EC63B3" w:rsidRDefault="00095B77">
      <w:pPr>
        <w:pStyle w:val="ListParagraph"/>
        <w:numPr>
          <w:ilvl w:val="0"/>
          <w:numId w:val="3"/>
        </w:numPr>
        <w:tabs>
          <w:tab w:val="left" w:pos="6140"/>
        </w:tabs>
        <w:spacing w:before="0" w:line="247" w:lineRule="auto"/>
        <w:ind w:right="1066"/>
        <w:rPr>
          <w:sz w:val="19"/>
        </w:rPr>
      </w:pPr>
      <w:r>
        <w:rPr>
          <w:color w:val="17375E"/>
          <w:sz w:val="19"/>
        </w:rPr>
        <w:t>Evaluate the effectiveness</w:t>
      </w:r>
      <w:r>
        <w:rPr>
          <w:color w:val="17375E"/>
          <w:spacing w:val="-15"/>
          <w:sz w:val="19"/>
        </w:rPr>
        <w:t xml:space="preserve"> </w:t>
      </w:r>
      <w:r>
        <w:rPr>
          <w:color w:val="17375E"/>
          <w:sz w:val="19"/>
        </w:rPr>
        <w:t>of 360-degree appraisal</w:t>
      </w:r>
      <w:r>
        <w:rPr>
          <w:color w:val="17375E"/>
          <w:spacing w:val="-13"/>
          <w:sz w:val="19"/>
        </w:rPr>
        <w:t xml:space="preserve"> </w:t>
      </w:r>
      <w:r>
        <w:rPr>
          <w:color w:val="17375E"/>
          <w:sz w:val="19"/>
        </w:rPr>
        <w:t>system</w:t>
      </w:r>
    </w:p>
    <w:p w14:paraId="52A7F776" w14:textId="77777777" w:rsidR="00EC63B3" w:rsidRDefault="00EC63B3">
      <w:pPr>
        <w:pStyle w:val="BodyText"/>
        <w:spacing w:before="3"/>
        <w:ind w:left="0"/>
        <w:rPr>
          <w:sz w:val="23"/>
        </w:rPr>
      </w:pPr>
    </w:p>
    <w:p w14:paraId="10CD4E93" w14:textId="77777777" w:rsidR="00EC63B3" w:rsidRDefault="00095B77">
      <w:pPr>
        <w:pStyle w:val="Heading2"/>
        <w:spacing w:before="52"/>
        <w:ind w:left="337" w:right="217" w:firstLine="0"/>
        <w:jc w:val="center"/>
      </w:pPr>
      <w:r>
        <w:t>360 Degree Feedback</w:t>
      </w:r>
    </w:p>
    <w:p w14:paraId="2F4C15AD" w14:textId="77777777" w:rsidR="00EC63B3" w:rsidRDefault="00095B77">
      <w:pPr>
        <w:pStyle w:val="BodyText"/>
        <w:spacing w:before="180"/>
        <w:ind w:left="447"/>
      </w:pPr>
      <w:r>
        <w:t xml:space="preserve">Source: </w:t>
      </w:r>
      <w:proofErr w:type="spellStart"/>
      <w:r>
        <w:t>Lepsinger</w:t>
      </w:r>
      <w:proofErr w:type="spellEnd"/>
      <w:r>
        <w:t>, R. &amp; Lucia, A.D. (2009). The Art and Science of 360 Degree Feedback 2nd Edition. San Francisco, CA: Pfeiffer.</w:t>
      </w:r>
    </w:p>
    <w:p w14:paraId="14E85123" w14:textId="77777777" w:rsidR="00EC63B3" w:rsidRDefault="00EC63B3">
      <w:pPr>
        <w:sectPr w:rsidR="00EC63B3">
          <w:pgSz w:w="11910" w:h="16840"/>
          <w:pgMar w:top="1320" w:right="1300" w:bottom="280" w:left="1180" w:header="890" w:footer="0" w:gutter="0"/>
          <w:cols w:space="720"/>
        </w:sectPr>
      </w:pPr>
    </w:p>
    <w:p w14:paraId="2F7D638A" w14:textId="77777777" w:rsidR="00EC63B3" w:rsidRDefault="00EC63B3">
      <w:pPr>
        <w:pStyle w:val="BodyText"/>
        <w:ind w:left="0"/>
        <w:rPr>
          <w:sz w:val="20"/>
        </w:rPr>
      </w:pPr>
    </w:p>
    <w:p w14:paraId="786064F8" w14:textId="77777777" w:rsidR="00EC63B3" w:rsidRDefault="00EC63B3">
      <w:pPr>
        <w:pStyle w:val="BodyText"/>
        <w:spacing w:before="11"/>
        <w:ind w:left="0"/>
        <w:rPr>
          <w:sz w:val="21"/>
        </w:rPr>
      </w:pPr>
    </w:p>
    <w:p w14:paraId="250E7502" w14:textId="77777777" w:rsidR="00EC63B3" w:rsidRDefault="00095B77">
      <w:pPr>
        <w:pStyle w:val="ListParagraph"/>
        <w:numPr>
          <w:ilvl w:val="1"/>
          <w:numId w:val="11"/>
        </w:numPr>
        <w:tabs>
          <w:tab w:val="left" w:pos="854"/>
        </w:tabs>
        <w:spacing w:before="52"/>
        <w:ind w:left="853" w:hanging="419"/>
        <w:rPr>
          <w:sz w:val="24"/>
        </w:rPr>
      </w:pPr>
      <w:r>
        <w:rPr>
          <w:sz w:val="24"/>
        </w:rPr>
        <w:t>Why 360 Degree</w:t>
      </w:r>
      <w:r>
        <w:rPr>
          <w:spacing w:val="-16"/>
          <w:sz w:val="24"/>
        </w:rPr>
        <w:t xml:space="preserve"> </w:t>
      </w:r>
      <w:r>
        <w:rPr>
          <w:sz w:val="24"/>
        </w:rPr>
        <w:t>Feedback</w:t>
      </w:r>
    </w:p>
    <w:p w14:paraId="36AB8B65" w14:textId="77777777" w:rsidR="00EC63B3" w:rsidRDefault="00095B77">
      <w:pPr>
        <w:pStyle w:val="BodyText"/>
        <w:spacing w:before="180"/>
        <w:ind w:right="801"/>
      </w:pPr>
      <w:r>
        <w:t>This</w:t>
      </w:r>
      <w:r>
        <w:rPr>
          <w:spacing w:val="-5"/>
        </w:rPr>
        <w:t xml:space="preserve"> </w:t>
      </w:r>
      <w:r>
        <w:t>multi-rater</w:t>
      </w:r>
      <w:r>
        <w:rPr>
          <w:spacing w:val="-3"/>
        </w:rPr>
        <w:t xml:space="preserve"> </w:t>
      </w:r>
      <w:r>
        <w:t>feedback</w:t>
      </w:r>
      <w:r>
        <w:rPr>
          <w:spacing w:val="-4"/>
        </w:rPr>
        <w:t xml:space="preserve"> </w:t>
      </w:r>
      <w:r>
        <w:rPr>
          <w:spacing w:val="-3"/>
        </w:rPr>
        <w:t>differs</w:t>
      </w:r>
      <w:r>
        <w:rPr>
          <w:spacing w:val="-5"/>
        </w:rPr>
        <w:t xml:space="preserve"> </w:t>
      </w:r>
      <w:r>
        <w:t>from</w:t>
      </w:r>
      <w:r>
        <w:rPr>
          <w:spacing w:val="-5"/>
        </w:rPr>
        <w:t xml:space="preserve"> </w:t>
      </w:r>
      <w:r>
        <w:t>what</w:t>
      </w:r>
      <w:r>
        <w:rPr>
          <w:spacing w:val="-3"/>
        </w:rPr>
        <w:t xml:space="preserve"> </w:t>
      </w:r>
      <w:r>
        <w:t>most</w:t>
      </w:r>
      <w:r>
        <w:rPr>
          <w:spacing w:val="-4"/>
        </w:rPr>
        <w:t xml:space="preserve"> </w:t>
      </w:r>
      <w:r>
        <w:t>employees</w:t>
      </w:r>
      <w:r>
        <w:rPr>
          <w:spacing w:val="-4"/>
        </w:rPr>
        <w:t xml:space="preserve"> </w:t>
      </w:r>
      <w:r>
        <w:t>get</w:t>
      </w:r>
      <w:r>
        <w:rPr>
          <w:spacing w:val="-4"/>
        </w:rPr>
        <w:t xml:space="preserve"> </w:t>
      </w:r>
      <w:r>
        <w:t>in</w:t>
      </w:r>
      <w:r>
        <w:rPr>
          <w:spacing w:val="-3"/>
        </w:rPr>
        <w:t xml:space="preserve"> </w:t>
      </w:r>
      <w:r>
        <w:t>an</w:t>
      </w:r>
      <w:r>
        <w:rPr>
          <w:spacing w:val="-5"/>
        </w:rPr>
        <w:t xml:space="preserve"> </w:t>
      </w:r>
      <w:r>
        <w:t>annual performance review in several</w:t>
      </w:r>
      <w:r>
        <w:rPr>
          <w:spacing w:val="-5"/>
        </w:rPr>
        <w:t xml:space="preserve"> </w:t>
      </w:r>
      <w:r>
        <w:rPr>
          <w:spacing w:val="-3"/>
        </w:rPr>
        <w:t>ways:</w:t>
      </w:r>
    </w:p>
    <w:p w14:paraId="6E0F67F9" w14:textId="77777777" w:rsidR="00EC63B3" w:rsidRDefault="00095B77">
      <w:pPr>
        <w:pStyle w:val="BodyText"/>
        <w:spacing w:before="180"/>
        <w:ind w:right="86"/>
      </w:pPr>
      <w:r>
        <w:rPr>
          <w:b/>
        </w:rPr>
        <w:t>Well-rounded look</w:t>
      </w:r>
      <w:r>
        <w:t>. Most performance reviews involve the employee getting feedback directly from their manager. While a manager’s perspective is invaluable, it’s inherently limited. 360-degree feedback involves feedback from many additional sources,</w:t>
      </w:r>
    </w:p>
    <w:p w14:paraId="6014A3D5" w14:textId="77777777" w:rsidR="00EC63B3" w:rsidRDefault="00095B77">
      <w:pPr>
        <w:pStyle w:val="BodyText"/>
      </w:pPr>
      <w:r>
        <w:t>providing a well-rounded look at an employee. After all, people may act differently around their boss than around their peers and direct reports.</w:t>
      </w:r>
    </w:p>
    <w:p w14:paraId="12DDFD45" w14:textId="16F674BD" w:rsidR="00EC63B3" w:rsidRDefault="00095B77">
      <w:pPr>
        <w:pStyle w:val="BodyText"/>
        <w:spacing w:before="180"/>
        <w:ind w:right="246"/>
      </w:pPr>
      <w:r>
        <w:rPr>
          <w:b/>
        </w:rPr>
        <w:t xml:space="preserve">Forward-looking. </w:t>
      </w:r>
      <w:r>
        <w:t>While there is some debate on the role of 360s and performance reviews, a general rule of thumb is that performance reviews are evaluative and backward looking – how have employees performed in relation to their goals. In contrast, 360-degree feedback is traditionally non-evaluative and forward-looking – what are employees’ strengths and weaknesses, and what developmental steps can help them become even better.</w:t>
      </w:r>
    </w:p>
    <w:p w14:paraId="694A0034" w14:textId="77777777" w:rsidR="00EC63B3" w:rsidRDefault="00095B77">
      <w:pPr>
        <w:pStyle w:val="BodyText"/>
        <w:spacing w:before="180"/>
      </w:pPr>
      <w:r>
        <w:rPr>
          <w:b/>
        </w:rPr>
        <w:t xml:space="preserve">Broader view. </w:t>
      </w:r>
      <w:r>
        <w:t>Some argue that keeping 360-degree assessments non-evaluative is</w:t>
      </w:r>
    </w:p>
    <w:p w14:paraId="56F6B750" w14:textId="77777777" w:rsidR="00EC63B3" w:rsidRDefault="00095B77">
      <w:pPr>
        <w:pStyle w:val="BodyText"/>
      </w:pPr>
      <w:r>
        <w:t>essential to getting honest feedback. An employee’s peers, they’ll argue, are much less likely to provide negative or even constructive feedback if they think it will negatively</w:t>
      </w:r>
    </w:p>
    <w:p w14:paraId="51E34B88" w14:textId="77777777" w:rsidR="00EC63B3" w:rsidRDefault="00095B77">
      <w:pPr>
        <w:pStyle w:val="BodyText"/>
        <w:spacing w:line="293" w:lineRule="exact"/>
      </w:pPr>
      <w:r>
        <w:t>impact someone’s bonus or promotion potential.</w:t>
      </w:r>
    </w:p>
    <w:p w14:paraId="17D58796" w14:textId="77777777" w:rsidR="00EC63B3" w:rsidRDefault="00095B77">
      <w:pPr>
        <w:pStyle w:val="BodyText"/>
        <w:spacing w:before="180"/>
      </w:pPr>
      <w:r>
        <w:t>Simply put, 360-degree multi-rater assessments address important competencies and provide opportunities for managers, peers and direct reports to provide important developmental feedback that they may not otherwise share.</w:t>
      </w:r>
    </w:p>
    <w:p w14:paraId="75BF3D89" w14:textId="77777777" w:rsidR="00EC63B3" w:rsidRDefault="00095B77">
      <w:pPr>
        <w:pStyle w:val="BodyText"/>
        <w:spacing w:before="181"/>
        <w:ind w:right="127"/>
      </w:pPr>
      <w:r>
        <w:t>When it comes to measuring valuable employee skills and attributes, few things are as important or effective as 360s. They measure things like leadership, teamwork, communication, decision-making and collaboration. Given the continual demands of work, it is easy to get caught up in only looking at how well employees get their jobs done, instead of taking the longer term view to make sure they are developing into the most productive employee they can become. 360s help managers and employees look at competencies that will help make them and their organizations better.</w:t>
      </w:r>
    </w:p>
    <w:p w14:paraId="44A8ABE0" w14:textId="77777777" w:rsidR="00EC63B3" w:rsidRDefault="00095B77">
      <w:pPr>
        <w:pStyle w:val="BodyText"/>
        <w:spacing w:before="180"/>
      </w:pPr>
      <w:r>
        <w:t>In addition, with more and more Millennials in the workforce, providing regular</w:t>
      </w:r>
    </w:p>
    <w:p w14:paraId="15D69B00" w14:textId="77777777" w:rsidR="00EC63B3" w:rsidRDefault="00095B77">
      <w:pPr>
        <w:pStyle w:val="BodyText"/>
        <w:ind w:right="80"/>
      </w:pPr>
      <w:r>
        <w:t>feedback has never been more important. Millennials want feedback more than any other group. While providing ongoing multi-rater feedback is important, 360s provide a formalized opportunity for a holistic view of strengths, weaknesses and opportunities for development. The results should be put into action plans to give employees the tools they need to develop into better employees.</w:t>
      </w:r>
    </w:p>
    <w:p w14:paraId="650514AE" w14:textId="77777777" w:rsidR="00EC63B3" w:rsidRDefault="00095B77">
      <w:pPr>
        <w:pStyle w:val="BodyText"/>
        <w:spacing w:before="180"/>
        <w:ind w:right="182"/>
      </w:pPr>
      <w:r>
        <w:t>Traditionally, 360s have been limited to the top leadership at a company. But the tides are shifting. Organizations are beginning to recognize the need to develop all of their employees and they’re using 360s as an integral part of their employee development plans. As previously noted, Millennials want feedback – and they don’t want to wait until they are senior managers to get it.</w:t>
      </w:r>
    </w:p>
    <w:p w14:paraId="0EF75492" w14:textId="77777777" w:rsidR="00EC63B3" w:rsidRDefault="00095B77">
      <w:pPr>
        <w:pStyle w:val="BodyText"/>
        <w:spacing w:before="180"/>
      </w:pPr>
      <w:r>
        <w:t>Technology is making it easier, faster and more affordable to deliver 360 feedback than</w:t>
      </w:r>
    </w:p>
    <w:p w14:paraId="41741418" w14:textId="77777777" w:rsidR="00EC63B3" w:rsidRDefault="00EC63B3">
      <w:pPr>
        <w:sectPr w:rsidR="00EC63B3">
          <w:pgSz w:w="11910" w:h="16840"/>
          <w:pgMar w:top="1320" w:right="1300" w:bottom="280" w:left="1180" w:header="890" w:footer="0" w:gutter="0"/>
          <w:cols w:space="720"/>
        </w:sectPr>
      </w:pPr>
    </w:p>
    <w:p w14:paraId="1D33B942" w14:textId="77777777" w:rsidR="00EC63B3" w:rsidRDefault="00095B77">
      <w:pPr>
        <w:pStyle w:val="BodyText"/>
        <w:spacing w:before="90"/>
      </w:pPr>
      <w:r>
        <w:lastRenderedPageBreak/>
        <w:t>ever before. More organizations are choosing to provide this feedback and the associated development opportunities for all of their employees, from the C-level to</w:t>
      </w:r>
    </w:p>
    <w:p w14:paraId="6456D8F7" w14:textId="77777777" w:rsidR="00EC63B3" w:rsidRDefault="00095B77">
      <w:pPr>
        <w:pStyle w:val="BodyText"/>
        <w:ind w:right="187"/>
      </w:pPr>
      <w:r>
        <w:t>entry level. It goes along with the fabled conversation between the CEO and the CFO. The CFO asks, “What if we train all our people and they leave the company?” To which the CEO responds, “What if we don’t and they stay?”</w:t>
      </w:r>
    </w:p>
    <w:p w14:paraId="72CE5A36" w14:textId="77777777" w:rsidR="00EC63B3" w:rsidRDefault="00095B77">
      <w:pPr>
        <w:pStyle w:val="BodyText"/>
        <w:spacing w:before="180"/>
        <w:ind w:right="660"/>
        <w:jc w:val="both"/>
      </w:pPr>
      <w:r>
        <w:t>360-degree</w:t>
      </w:r>
      <w:r>
        <w:rPr>
          <w:spacing w:val="-8"/>
        </w:rPr>
        <w:t xml:space="preserve"> </w:t>
      </w:r>
      <w:r>
        <w:t>employee</w:t>
      </w:r>
      <w:r>
        <w:rPr>
          <w:spacing w:val="-8"/>
        </w:rPr>
        <w:t xml:space="preserve"> </w:t>
      </w:r>
      <w:r>
        <w:t>assessments</w:t>
      </w:r>
      <w:r>
        <w:rPr>
          <w:spacing w:val="-7"/>
        </w:rPr>
        <w:t xml:space="preserve"> </w:t>
      </w:r>
      <w:r>
        <w:t>are</w:t>
      </w:r>
      <w:r>
        <w:rPr>
          <w:spacing w:val="-8"/>
        </w:rPr>
        <w:t xml:space="preserve"> </w:t>
      </w:r>
      <w:r>
        <w:t>important</w:t>
      </w:r>
      <w:r>
        <w:rPr>
          <w:spacing w:val="-7"/>
        </w:rPr>
        <w:t xml:space="preserve"> </w:t>
      </w:r>
      <w:r>
        <w:t>to</w:t>
      </w:r>
      <w:r>
        <w:rPr>
          <w:spacing w:val="-9"/>
        </w:rPr>
        <w:t xml:space="preserve"> </w:t>
      </w:r>
      <w:r>
        <w:t>organizations,</w:t>
      </w:r>
      <w:r>
        <w:rPr>
          <w:spacing w:val="-8"/>
        </w:rPr>
        <w:t xml:space="preserve"> </w:t>
      </w:r>
      <w:r>
        <w:t>managers,</w:t>
      </w:r>
      <w:r>
        <w:rPr>
          <w:spacing w:val="-8"/>
        </w:rPr>
        <w:t xml:space="preserve"> </w:t>
      </w:r>
      <w:r>
        <w:t>and employees.</w:t>
      </w:r>
      <w:r>
        <w:rPr>
          <w:spacing w:val="-6"/>
        </w:rPr>
        <w:t xml:space="preserve"> </w:t>
      </w:r>
      <w:r>
        <w:t>Managers</w:t>
      </w:r>
      <w:r>
        <w:rPr>
          <w:spacing w:val="-6"/>
        </w:rPr>
        <w:t xml:space="preserve"> </w:t>
      </w:r>
      <w:r>
        <w:t>benefit</w:t>
      </w:r>
      <w:r>
        <w:rPr>
          <w:spacing w:val="-6"/>
        </w:rPr>
        <w:t xml:space="preserve"> </w:t>
      </w:r>
      <w:r>
        <w:t>from</w:t>
      </w:r>
      <w:r>
        <w:rPr>
          <w:spacing w:val="-6"/>
        </w:rPr>
        <w:t xml:space="preserve"> </w:t>
      </w:r>
      <w:r>
        <w:t>having</w:t>
      </w:r>
      <w:r>
        <w:rPr>
          <w:spacing w:val="-6"/>
        </w:rPr>
        <w:t xml:space="preserve"> </w:t>
      </w:r>
      <w:r>
        <w:t>the</w:t>
      </w:r>
      <w:r>
        <w:rPr>
          <w:spacing w:val="-5"/>
        </w:rPr>
        <w:t xml:space="preserve"> </w:t>
      </w:r>
      <w:r>
        <w:t>opportunity</w:t>
      </w:r>
      <w:r>
        <w:rPr>
          <w:spacing w:val="-4"/>
        </w:rPr>
        <w:t xml:space="preserve"> </w:t>
      </w:r>
      <w:r>
        <w:t>to</w:t>
      </w:r>
      <w:r>
        <w:rPr>
          <w:spacing w:val="-6"/>
        </w:rPr>
        <w:t xml:space="preserve"> </w:t>
      </w:r>
      <w:r>
        <w:t>get</w:t>
      </w:r>
      <w:r>
        <w:rPr>
          <w:spacing w:val="-6"/>
        </w:rPr>
        <w:t xml:space="preserve"> </w:t>
      </w:r>
      <w:r>
        <w:t>feedback</w:t>
      </w:r>
      <w:r>
        <w:rPr>
          <w:spacing w:val="-5"/>
        </w:rPr>
        <w:t xml:space="preserve"> </w:t>
      </w:r>
      <w:r>
        <w:t>from</w:t>
      </w:r>
      <w:r>
        <w:rPr>
          <w:spacing w:val="-5"/>
        </w:rPr>
        <w:t xml:space="preserve"> </w:t>
      </w:r>
      <w:r>
        <w:t>a variety</w:t>
      </w:r>
      <w:r>
        <w:rPr>
          <w:spacing w:val="-4"/>
        </w:rPr>
        <w:t xml:space="preserve"> </w:t>
      </w:r>
      <w:r>
        <w:t>of</w:t>
      </w:r>
      <w:r>
        <w:rPr>
          <w:spacing w:val="-2"/>
        </w:rPr>
        <w:t xml:space="preserve"> </w:t>
      </w:r>
      <w:r>
        <w:t>sources</w:t>
      </w:r>
      <w:r>
        <w:rPr>
          <w:spacing w:val="-4"/>
        </w:rPr>
        <w:t xml:space="preserve"> </w:t>
      </w:r>
      <w:r>
        <w:t>which</w:t>
      </w:r>
      <w:r>
        <w:rPr>
          <w:spacing w:val="-4"/>
        </w:rPr>
        <w:t xml:space="preserve"> </w:t>
      </w:r>
      <w:r>
        <w:t>both</w:t>
      </w:r>
      <w:r>
        <w:rPr>
          <w:spacing w:val="-4"/>
        </w:rPr>
        <w:t xml:space="preserve"> </w:t>
      </w:r>
      <w:r>
        <w:t>helps</w:t>
      </w:r>
      <w:r>
        <w:rPr>
          <w:spacing w:val="-3"/>
        </w:rPr>
        <w:t xml:space="preserve"> </w:t>
      </w:r>
      <w:r>
        <w:t>them</w:t>
      </w:r>
      <w:r>
        <w:rPr>
          <w:spacing w:val="-2"/>
        </w:rPr>
        <w:t xml:space="preserve"> </w:t>
      </w:r>
      <w:r>
        <w:t>improve</w:t>
      </w:r>
      <w:r>
        <w:rPr>
          <w:spacing w:val="-3"/>
        </w:rPr>
        <w:t xml:space="preserve"> </w:t>
      </w:r>
      <w:r>
        <w:t>and</w:t>
      </w:r>
      <w:r>
        <w:rPr>
          <w:spacing w:val="-3"/>
        </w:rPr>
        <w:t xml:space="preserve"> </w:t>
      </w:r>
      <w:r>
        <w:t>allows</w:t>
      </w:r>
      <w:r>
        <w:rPr>
          <w:spacing w:val="-3"/>
        </w:rPr>
        <w:t xml:space="preserve"> </w:t>
      </w:r>
      <w:r>
        <w:t>them</w:t>
      </w:r>
      <w:r>
        <w:rPr>
          <w:spacing w:val="-2"/>
        </w:rPr>
        <w:t xml:space="preserve"> </w:t>
      </w:r>
      <w:r>
        <w:t>to</w:t>
      </w:r>
      <w:r>
        <w:rPr>
          <w:spacing w:val="-3"/>
        </w:rPr>
        <w:t xml:space="preserve"> </w:t>
      </w:r>
      <w:r>
        <w:t>help</w:t>
      </w:r>
      <w:r>
        <w:rPr>
          <w:spacing w:val="-4"/>
        </w:rPr>
        <w:t xml:space="preserve"> </w:t>
      </w:r>
      <w:r>
        <w:t>their</w:t>
      </w:r>
    </w:p>
    <w:p w14:paraId="7167CBB1" w14:textId="77777777" w:rsidR="00EC63B3" w:rsidRDefault="00095B77">
      <w:pPr>
        <w:pStyle w:val="BodyText"/>
        <w:spacing w:before="1"/>
        <w:ind w:right="138"/>
      </w:pPr>
      <w:r>
        <w:t>employees learn how they can capitalize on their strengths and improve where they are</w:t>
      </w:r>
      <w:r>
        <w:rPr>
          <w:spacing w:val="-5"/>
        </w:rPr>
        <w:t xml:space="preserve"> </w:t>
      </w:r>
      <w:r>
        <w:t>weak.</w:t>
      </w:r>
      <w:r>
        <w:rPr>
          <w:spacing w:val="-4"/>
        </w:rPr>
        <w:t xml:space="preserve"> </w:t>
      </w:r>
      <w:r>
        <w:t>Employees</w:t>
      </w:r>
      <w:r>
        <w:rPr>
          <w:spacing w:val="-4"/>
        </w:rPr>
        <w:t xml:space="preserve"> </w:t>
      </w:r>
      <w:r>
        <w:t>benefit</w:t>
      </w:r>
      <w:r>
        <w:rPr>
          <w:spacing w:val="-5"/>
        </w:rPr>
        <w:t xml:space="preserve"> </w:t>
      </w:r>
      <w:r>
        <w:t>because,</w:t>
      </w:r>
      <w:r>
        <w:rPr>
          <w:spacing w:val="-5"/>
        </w:rPr>
        <w:t xml:space="preserve"> </w:t>
      </w:r>
      <w:r>
        <w:t>for</w:t>
      </w:r>
      <w:r>
        <w:rPr>
          <w:spacing w:val="-5"/>
        </w:rPr>
        <w:t xml:space="preserve"> </w:t>
      </w:r>
      <w:r>
        <w:t>the</w:t>
      </w:r>
      <w:r>
        <w:rPr>
          <w:spacing w:val="-4"/>
        </w:rPr>
        <w:t xml:space="preserve"> </w:t>
      </w:r>
      <w:r>
        <w:t>most</w:t>
      </w:r>
      <w:r>
        <w:rPr>
          <w:spacing w:val="-4"/>
        </w:rPr>
        <w:t xml:space="preserve"> </w:t>
      </w:r>
      <w:r>
        <w:t>part,</w:t>
      </w:r>
      <w:r>
        <w:rPr>
          <w:spacing w:val="-5"/>
        </w:rPr>
        <w:t xml:space="preserve"> </w:t>
      </w:r>
      <w:r>
        <w:t>they</w:t>
      </w:r>
      <w:r>
        <w:rPr>
          <w:spacing w:val="-5"/>
        </w:rPr>
        <w:t xml:space="preserve"> </w:t>
      </w:r>
      <w:r>
        <w:t>are</w:t>
      </w:r>
      <w:r>
        <w:rPr>
          <w:spacing w:val="-4"/>
        </w:rPr>
        <w:t xml:space="preserve"> </w:t>
      </w:r>
      <w:r>
        <w:t>eager</w:t>
      </w:r>
      <w:r>
        <w:rPr>
          <w:spacing w:val="-4"/>
        </w:rPr>
        <w:t xml:space="preserve"> </w:t>
      </w:r>
      <w:r>
        <w:t>to</w:t>
      </w:r>
      <w:r>
        <w:rPr>
          <w:spacing w:val="-5"/>
        </w:rPr>
        <w:t xml:space="preserve"> </w:t>
      </w:r>
      <w:r>
        <w:t>improve</w:t>
      </w:r>
      <w:r>
        <w:rPr>
          <w:spacing w:val="-4"/>
        </w:rPr>
        <w:t xml:space="preserve"> </w:t>
      </w:r>
      <w:r>
        <w:t xml:space="preserve">and want feedback. And the organization as a whole benefits because 360s foster a culture of feedback and continuous improvement that leads to a </w:t>
      </w:r>
      <w:r>
        <w:rPr>
          <w:spacing w:val="-4"/>
        </w:rPr>
        <w:t xml:space="preserve">stronger, </w:t>
      </w:r>
      <w:r>
        <w:t>more engaged workforce.</w:t>
      </w:r>
    </w:p>
    <w:p w14:paraId="35FE2BBB" w14:textId="07E938FA" w:rsidR="00EC63B3" w:rsidRDefault="00095B77">
      <w:pPr>
        <w:pStyle w:val="ListParagraph"/>
        <w:numPr>
          <w:ilvl w:val="1"/>
          <w:numId w:val="11"/>
        </w:numPr>
        <w:tabs>
          <w:tab w:val="left" w:pos="854"/>
        </w:tabs>
        <w:spacing w:before="179"/>
        <w:ind w:left="853" w:hanging="419"/>
        <w:rPr>
          <w:sz w:val="24"/>
        </w:rPr>
      </w:pPr>
      <w:r>
        <w:rPr>
          <w:sz w:val="24"/>
        </w:rPr>
        <w:t>Why 360 Degree Feedback</w:t>
      </w:r>
      <w:r>
        <w:rPr>
          <w:spacing w:val="-1"/>
          <w:sz w:val="24"/>
        </w:rPr>
        <w:t xml:space="preserve"> </w:t>
      </w:r>
      <w:r>
        <w:rPr>
          <w:sz w:val="24"/>
        </w:rPr>
        <w:t>Failed</w:t>
      </w:r>
    </w:p>
    <w:p w14:paraId="72E06418" w14:textId="77777777" w:rsidR="00EC63B3" w:rsidRDefault="00095B77">
      <w:pPr>
        <w:pStyle w:val="BodyText"/>
        <w:spacing w:before="181"/>
      </w:pPr>
      <w:r>
        <w:t>There are commonalities in the successes stories and in the failures. Most</w:t>
      </w:r>
    </w:p>
    <w:p w14:paraId="256CF1A5" w14:textId="77777777" w:rsidR="00EC63B3" w:rsidRDefault="00095B77">
      <w:pPr>
        <w:pStyle w:val="BodyText"/>
        <w:ind w:right="145"/>
      </w:pPr>
      <w:r>
        <w:t>organizations using the best practices anticipate potential mistakes and plan actively how to avoid them. You want to make sure to address the pitfalls before embarking on your own 360-degree process. The successful implementation depends on whether it truly addresses and is perceived to address, important performance issues in your organization. When done well, multi-rater feedback systems can lead to enormous positive change and enhance effectiveness at the individual, team, and organizational levels. Here are 13 common mistakes to avoid when implementing a multi-rater assessment:</w:t>
      </w:r>
    </w:p>
    <w:p w14:paraId="5F7F0368" w14:textId="77777777" w:rsidR="00EC63B3" w:rsidRDefault="00095B77">
      <w:pPr>
        <w:pStyle w:val="ListParagraph"/>
        <w:numPr>
          <w:ilvl w:val="2"/>
          <w:numId w:val="2"/>
        </w:numPr>
        <w:tabs>
          <w:tab w:val="left" w:pos="1400"/>
        </w:tabs>
        <w:ind w:hanging="602"/>
        <w:rPr>
          <w:sz w:val="24"/>
        </w:rPr>
      </w:pPr>
      <w:r>
        <w:rPr>
          <w:sz w:val="24"/>
        </w:rPr>
        <w:t>Mistake l: Having no clear</w:t>
      </w:r>
      <w:r>
        <w:rPr>
          <w:spacing w:val="-6"/>
          <w:sz w:val="24"/>
        </w:rPr>
        <w:t xml:space="preserve"> </w:t>
      </w:r>
      <w:r>
        <w:rPr>
          <w:sz w:val="24"/>
        </w:rPr>
        <w:t>Purpose</w:t>
      </w:r>
    </w:p>
    <w:p w14:paraId="26B29D07" w14:textId="77777777" w:rsidR="00EC63B3" w:rsidRDefault="00095B77">
      <w:pPr>
        <w:pStyle w:val="BodyText"/>
        <w:spacing w:before="180"/>
        <w:ind w:right="671"/>
      </w:pPr>
      <w:r>
        <w:t>One of the main reasons for the unsuccessful implementation of a 360-degree feedback process is the lack of a clear purpose. The feedback doesn’t address an</w:t>
      </w:r>
    </w:p>
    <w:p w14:paraId="2D3ECCC4" w14:textId="77777777" w:rsidR="00EC63B3" w:rsidRDefault="00095B77">
      <w:pPr>
        <w:pStyle w:val="BodyText"/>
      </w:pPr>
      <w:r>
        <w:t>organizational performance issue or strategic need. Instead it’s being done because it’s the latest management trend, because a senior manager thinks it’s a good idea, or because a recent benchmarking study reports that word-class organizations are doing</w:t>
      </w:r>
    </w:p>
    <w:p w14:paraId="5D425005" w14:textId="77777777" w:rsidR="00EC63B3" w:rsidRDefault="00095B77">
      <w:pPr>
        <w:pStyle w:val="BodyText"/>
        <w:ind w:right="281"/>
        <w:jc w:val="both"/>
      </w:pPr>
      <w:r>
        <w:t>it.</w:t>
      </w:r>
      <w:r>
        <w:rPr>
          <w:spacing w:val="-7"/>
        </w:rPr>
        <w:t xml:space="preserve"> </w:t>
      </w:r>
      <w:r>
        <w:t>Many</w:t>
      </w:r>
      <w:r>
        <w:rPr>
          <w:spacing w:val="-6"/>
        </w:rPr>
        <w:t xml:space="preserve"> </w:t>
      </w:r>
      <w:r>
        <w:t>organizations</w:t>
      </w:r>
      <w:r>
        <w:rPr>
          <w:spacing w:val="-7"/>
        </w:rPr>
        <w:t xml:space="preserve"> </w:t>
      </w:r>
      <w:r>
        <w:t>use</w:t>
      </w:r>
      <w:r>
        <w:rPr>
          <w:spacing w:val="-6"/>
        </w:rPr>
        <w:t xml:space="preserve"> </w:t>
      </w:r>
      <w:r>
        <w:t>360</w:t>
      </w:r>
      <w:r>
        <w:rPr>
          <w:spacing w:val="-7"/>
        </w:rPr>
        <w:t xml:space="preserve"> </w:t>
      </w:r>
      <w:r>
        <w:t>degree</w:t>
      </w:r>
      <w:r>
        <w:rPr>
          <w:spacing w:val="-6"/>
        </w:rPr>
        <w:t xml:space="preserve"> </w:t>
      </w:r>
      <w:r>
        <w:t>systems</w:t>
      </w:r>
      <w:r>
        <w:rPr>
          <w:spacing w:val="-6"/>
        </w:rPr>
        <w:t xml:space="preserve"> </w:t>
      </w:r>
      <w:r>
        <w:t>trying</w:t>
      </w:r>
      <w:r>
        <w:rPr>
          <w:spacing w:val="-6"/>
        </w:rPr>
        <w:t xml:space="preserve"> </w:t>
      </w:r>
      <w:r>
        <w:t>to</w:t>
      </w:r>
      <w:r>
        <w:rPr>
          <w:spacing w:val="-6"/>
        </w:rPr>
        <w:t xml:space="preserve"> </w:t>
      </w:r>
      <w:r>
        <w:t>address</w:t>
      </w:r>
      <w:r>
        <w:rPr>
          <w:spacing w:val="-6"/>
        </w:rPr>
        <w:t xml:space="preserve"> </w:t>
      </w:r>
      <w:r>
        <w:t>specific</w:t>
      </w:r>
      <w:r>
        <w:rPr>
          <w:spacing w:val="-7"/>
        </w:rPr>
        <w:t xml:space="preserve"> </w:t>
      </w:r>
      <w:r>
        <w:t>performance issues</w:t>
      </w:r>
      <w:r>
        <w:rPr>
          <w:spacing w:val="-6"/>
        </w:rPr>
        <w:t xml:space="preserve"> </w:t>
      </w:r>
      <w:r>
        <w:t>and</w:t>
      </w:r>
      <w:r>
        <w:rPr>
          <w:spacing w:val="-6"/>
        </w:rPr>
        <w:t xml:space="preserve"> </w:t>
      </w:r>
      <w:r>
        <w:t>problems.</w:t>
      </w:r>
      <w:r>
        <w:rPr>
          <w:spacing w:val="-6"/>
        </w:rPr>
        <w:t xml:space="preserve"> </w:t>
      </w:r>
      <w:r>
        <w:rPr>
          <w:spacing w:val="-3"/>
        </w:rPr>
        <w:t>Similarly,</w:t>
      </w:r>
      <w:r>
        <w:rPr>
          <w:spacing w:val="-5"/>
        </w:rPr>
        <w:t xml:space="preserve"> </w:t>
      </w:r>
      <w:r>
        <w:t>training</w:t>
      </w:r>
      <w:r>
        <w:rPr>
          <w:spacing w:val="-6"/>
        </w:rPr>
        <w:t xml:space="preserve"> </w:t>
      </w:r>
      <w:r>
        <w:t>and</w:t>
      </w:r>
      <w:r>
        <w:rPr>
          <w:spacing w:val="-6"/>
        </w:rPr>
        <w:t xml:space="preserve"> </w:t>
      </w:r>
      <w:r>
        <w:t>performance</w:t>
      </w:r>
      <w:r>
        <w:rPr>
          <w:spacing w:val="-5"/>
        </w:rPr>
        <w:t xml:space="preserve"> </w:t>
      </w:r>
      <w:r>
        <w:t>improvement</w:t>
      </w:r>
      <w:r>
        <w:rPr>
          <w:spacing w:val="-5"/>
        </w:rPr>
        <w:t xml:space="preserve"> </w:t>
      </w:r>
      <w:r>
        <w:t>consultants,</w:t>
      </w:r>
      <w:r>
        <w:rPr>
          <w:spacing w:val="-5"/>
        </w:rPr>
        <w:t xml:space="preserve"> </w:t>
      </w:r>
      <w:r>
        <w:t>in their never-ending search for the latest cutting-edge tools, may</w:t>
      </w:r>
      <w:r>
        <w:rPr>
          <w:spacing w:val="-23"/>
        </w:rPr>
        <w:t xml:space="preserve"> </w:t>
      </w:r>
      <w:r>
        <w:t>unwittingly</w:t>
      </w:r>
    </w:p>
    <w:p w14:paraId="5404C155" w14:textId="77777777" w:rsidR="00EC63B3" w:rsidRDefault="00095B77">
      <w:pPr>
        <w:pStyle w:val="BodyText"/>
        <w:ind w:right="270"/>
        <w:jc w:val="both"/>
      </w:pPr>
      <w:r>
        <w:t>recommend</w:t>
      </w:r>
      <w:r>
        <w:rPr>
          <w:spacing w:val="-6"/>
        </w:rPr>
        <w:t xml:space="preserve"> </w:t>
      </w:r>
      <w:r>
        <w:t>interventions</w:t>
      </w:r>
      <w:r>
        <w:rPr>
          <w:spacing w:val="-4"/>
        </w:rPr>
        <w:t xml:space="preserve"> </w:t>
      </w:r>
      <w:r>
        <w:t>that</w:t>
      </w:r>
      <w:r>
        <w:rPr>
          <w:spacing w:val="-4"/>
        </w:rPr>
        <w:t xml:space="preserve"> </w:t>
      </w:r>
      <w:r>
        <w:t>appear</w:t>
      </w:r>
      <w:r>
        <w:rPr>
          <w:spacing w:val="-3"/>
        </w:rPr>
        <w:t xml:space="preserve"> </w:t>
      </w:r>
      <w:r>
        <w:t>exciting,</w:t>
      </w:r>
      <w:r>
        <w:rPr>
          <w:spacing w:val="-6"/>
        </w:rPr>
        <w:t xml:space="preserve"> </w:t>
      </w:r>
      <w:r>
        <w:t>without</w:t>
      </w:r>
      <w:r>
        <w:rPr>
          <w:spacing w:val="-4"/>
        </w:rPr>
        <w:t xml:space="preserve"> </w:t>
      </w:r>
      <w:r>
        <w:rPr>
          <w:spacing w:val="-2"/>
        </w:rPr>
        <w:t>regard</w:t>
      </w:r>
      <w:r>
        <w:rPr>
          <w:spacing w:val="-5"/>
        </w:rPr>
        <w:t xml:space="preserve"> </w:t>
      </w:r>
      <w:r>
        <w:t>to</w:t>
      </w:r>
      <w:r>
        <w:rPr>
          <w:spacing w:val="-4"/>
        </w:rPr>
        <w:t xml:space="preserve"> </w:t>
      </w:r>
      <w:r>
        <w:t>whether</w:t>
      </w:r>
      <w:r>
        <w:rPr>
          <w:spacing w:val="-4"/>
        </w:rPr>
        <w:t xml:space="preserve"> </w:t>
      </w:r>
      <w:r>
        <w:t>they</w:t>
      </w:r>
      <w:r>
        <w:rPr>
          <w:spacing w:val="-3"/>
        </w:rPr>
        <w:t xml:space="preserve"> </w:t>
      </w:r>
      <w:r>
        <w:t>fit</w:t>
      </w:r>
      <w:r>
        <w:rPr>
          <w:spacing w:val="-5"/>
        </w:rPr>
        <w:t xml:space="preserve"> </w:t>
      </w:r>
      <w:r>
        <w:t>the culture of the organization or address important</w:t>
      </w:r>
      <w:r>
        <w:rPr>
          <w:spacing w:val="-9"/>
        </w:rPr>
        <w:t xml:space="preserve"> </w:t>
      </w:r>
      <w:r>
        <w:t>needs.</w:t>
      </w:r>
    </w:p>
    <w:p w14:paraId="5579BAD6" w14:textId="77777777" w:rsidR="00EC63B3" w:rsidRDefault="00095B77">
      <w:pPr>
        <w:pStyle w:val="BodyText"/>
        <w:spacing w:before="179"/>
        <w:ind w:right="70"/>
      </w:pPr>
      <w:r>
        <w:t>Performing an intervention without a clear purpose is like prescribing an antibiotic for a virus; it doesn’t treat the underlying problems and may lead to undesirable outcomes. Multi-rater interventions can be powerful. They should be designed and implemented to address specific business and strategic needs. For example, managers may need to</w:t>
      </w:r>
    </w:p>
    <w:p w14:paraId="3A017F3B" w14:textId="77777777" w:rsidR="00EC63B3" w:rsidRDefault="00095B77">
      <w:pPr>
        <w:pStyle w:val="BodyText"/>
        <w:spacing w:before="1"/>
        <w:ind w:right="63"/>
      </w:pPr>
      <w:r>
        <w:t>enhance the critical competencies for competitive performance, based on feedback from multiple internal and external stakeholders. Or people may be operating “in a vacuum” and need to open channels of feedback to be able to serve customers better. Or the compensation and reward systems may be outdated and 360-degree feedback may be a way to bring about actual or symbolic change. Or the organizational hierarchy may have become rigid and 360-degree feedback is a way to develop a different culture</w:t>
      </w:r>
    </w:p>
    <w:p w14:paraId="667ACBF4" w14:textId="77777777" w:rsidR="00EC63B3" w:rsidRDefault="00EC63B3">
      <w:pPr>
        <w:sectPr w:rsidR="00EC63B3">
          <w:pgSz w:w="11910" w:h="16840"/>
          <w:pgMar w:top="1320" w:right="1300" w:bottom="280" w:left="1180" w:header="890" w:footer="0" w:gutter="0"/>
          <w:cols w:space="720"/>
        </w:sectPr>
      </w:pPr>
    </w:p>
    <w:p w14:paraId="0FEF4176" w14:textId="77777777" w:rsidR="00EC63B3" w:rsidRDefault="00095B77">
      <w:pPr>
        <w:pStyle w:val="BodyText"/>
        <w:spacing w:before="90"/>
      </w:pPr>
      <w:r>
        <w:lastRenderedPageBreak/>
        <w:t>that emphasizes continuous feedback and improvement.</w:t>
      </w:r>
    </w:p>
    <w:p w14:paraId="68AEFBF8" w14:textId="77777777" w:rsidR="00EC63B3" w:rsidRDefault="00095B77">
      <w:pPr>
        <w:pStyle w:val="BodyText"/>
        <w:spacing w:before="180"/>
      </w:pPr>
      <w:r>
        <w:t>Whatever the needs, it’s imperative to have a clear and well-defined understanding or contract with employees on why the organization’s undertaking a 360-degree feedback process. Ideally, the process should be designed for a specific purpose (for example,</w:t>
      </w:r>
    </w:p>
    <w:p w14:paraId="1C054A76" w14:textId="77777777" w:rsidR="00EC63B3" w:rsidRDefault="00095B77">
      <w:pPr>
        <w:pStyle w:val="BodyText"/>
      </w:pPr>
      <w:r>
        <w:t>management development, succession planning, performance management, coaching, or career development). It shouldn’t be to meet the needs of often conflicting human resource systems. It’s also a poor idea to use 360 feedback just because other organizations are doing it or you’ve been given a green light by a self-diagnosing client who’d like to give it a try. That generality results in an intervention that misses the</w:t>
      </w:r>
    </w:p>
    <w:p w14:paraId="120663E4" w14:textId="77777777" w:rsidR="00EC63B3" w:rsidRDefault="00095B77">
      <w:pPr>
        <w:pStyle w:val="BodyText"/>
        <w:spacing w:before="1"/>
      </w:pPr>
      <w:r>
        <w:t>mark, which can undermine any future events to use a 360-degree process when organizational conditions may be more conductive.</w:t>
      </w:r>
    </w:p>
    <w:p w14:paraId="1A32DF32" w14:textId="77777777" w:rsidR="00EC63B3" w:rsidRDefault="00095B77">
      <w:pPr>
        <w:pStyle w:val="ListParagraph"/>
        <w:numPr>
          <w:ilvl w:val="2"/>
          <w:numId w:val="2"/>
        </w:numPr>
        <w:tabs>
          <w:tab w:val="left" w:pos="1400"/>
        </w:tabs>
        <w:spacing w:before="179"/>
        <w:ind w:hanging="602"/>
        <w:rPr>
          <w:sz w:val="24"/>
        </w:rPr>
      </w:pPr>
      <w:r>
        <w:rPr>
          <w:sz w:val="24"/>
        </w:rPr>
        <w:t>Mistake 2: Using it as a</w:t>
      </w:r>
      <w:r>
        <w:rPr>
          <w:spacing w:val="-5"/>
          <w:sz w:val="24"/>
        </w:rPr>
        <w:t xml:space="preserve"> </w:t>
      </w:r>
      <w:r>
        <w:rPr>
          <w:sz w:val="24"/>
        </w:rPr>
        <w:t>substitute</w:t>
      </w:r>
    </w:p>
    <w:p w14:paraId="2CA951F0" w14:textId="193B78C8" w:rsidR="00EC63B3" w:rsidRDefault="00095B77">
      <w:pPr>
        <w:pStyle w:val="BodyText"/>
        <w:spacing w:before="180"/>
        <w:ind w:right="166"/>
        <w:jc w:val="both"/>
      </w:pPr>
      <w:r>
        <w:t xml:space="preserve">Multi-rater feedback isn’t a substitute for managing a poor </w:t>
      </w:r>
      <w:r>
        <w:rPr>
          <w:spacing w:val="-4"/>
        </w:rPr>
        <w:t xml:space="preserve">performer. </w:t>
      </w:r>
      <w:r>
        <w:t xml:space="preserve">It’s a process </w:t>
      </w:r>
      <w:r>
        <w:rPr>
          <w:spacing w:val="-3"/>
        </w:rPr>
        <w:t xml:space="preserve">for </w:t>
      </w:r>
      <w:r>
        <w:t>helping</w:t>
      </w:r>
      <w:r>
        <w:rPr>
          <w:spacing w:val="-6"/>
        </w:rPr>
        <w:t xml:space="preserve"> </w:t>
      </w:r>
      <w:r>
        <w:t>people</w:t>
      </w:r>
      <w:r>
        <w:rPr>
          <w:spacing w:val="-5"/>
        </w:rPr>
        <w:t xml:space="preserve"> </w:t>
      </w:r>
      <w:r>
        <w:t>gain</w:t>
      </w:r>
      <w:r>
        <w:rPr>
          <w:spacing w:val="-5"/>
        </w:rPr>
        <w:t xml:space="preserve"> </w:t>
      </w:r>
      <w:r>
        <w:t>a</w:t>
      </w:r>
      <w:r>
        <w:rPr>
          <w:spacing w:val="-5"/>
        </w:rPr>
        <w:t xml:space="preserve"> </w:t>
      </w:r>
      <w:r>
        <w:t>rich,</w:t>
      </w:r>
      <w:r>
        <w:rPr>
          <w:spacing w:val="-4"/>
        </w:rPr>
        <w:t xml:space="preserve"> </w:t>
      </w:r>
      <w:r>
        <w:t>accurate</w:t>
      </w:r>
      <w:r>
        <w:rPr>
          <w:spacing w:val="-6"/>
        </w:rPr>
        <w:t xml:space="preserve"> </w:t>
      </w:r>
      <w:r>
        <w:t>perspective</w:t>
      </w:r>
      <w:r>
        <w:rPr>
          <w:spacing w:val="-5"/>
        </w:rPr>
        <w:t xml:space="preserve"> </w:t>
      </w:r>
      <w:r>
        <w:t>on</w:t>
      </w:r>
      <w:r>
        <w:rPr>
          <w:spacing w:val="-5"/>
        </w:rPr>
        <w:t xml:space="preserve"> </w:t>
      </w:r>
      <w:r>
        <w:t>how</w:t>
      </w:r>
      <w:r>
        <w:rPr>
          <w:spacing w:val="-4"/>
        </w:rPr>
        <w:t xml:space="preserve"> </w:t>
      </w:r>
      <w:r>
        <w:t>others</w:t>
      </w:r>
      <w:r>
        <w:rPr>
          <w:spacing w:val="-5"/>
        </w:rPr>
        <w:t xml:space="preserve"> </w:t>
      </w:r>
      <w:r>
        <w:t>view</w:t>
      </w:r>
      <w:r>
        <w:rPr>
          <w:spacing w:val="-6"/>
        </w:rPr>
        <w:t xml:space="preserve"> </w:t>
      </w:r>
      <w:r>
        <w:t>their</w:t>
      </w:r>
      <w:r>
        <w:rPr>
          <w:spacing w:val="-4"/>
        </w:rPr>
        <w:t xml:space="preserve"> </w:t>
      </w:r>
      <w:r>
        <w:t xml:space="preserve">management practices, interpersonal style, and effectiveness .It shouldn’t </w:t>
      </w:r>
      <w:r>
        <w:rPr>
          <w:spacing w:val="-3"/>
        </w:rPr>
        <w:t xml:space="preserve">take </w:t>
      </w:r>
      <w:r>
        <w:t>the place</w:t>
      </w:r>
      <w:r>
        <w:rPr>
          <w:spacing w:val="-20"/>
        </w:rPr>
        <w:t xml:space="preserve"> </w:t>
      </w:r>
      <w:r>
        <w:t>of</w:t>
      </w:r>
    </w:p>
    <w:p w14:paraId="76B936AE" w14:textId="77777777" w:rsidR="00EC63B3" w:rsidRDefault="00095B77">
      <w:pPr>
        <w:pStyle w:val="BodyText"/>
        <w:spacing w:before="1"/>
      </w:pPr>
      <w:r>
        <w:t>managers assessing and managing people’s performance. Managers can be tempted to use 360 feedback to facilitate a behavior change in poor performers. They may think it can motivate them to improve, based on the feedback they get. Rather than manage</w:t>
      </w:r>
    </w:p>
    <w:p w14:paraId="3A73B0E4" w14:textId="77777777" w:rsidR="00EC63B3" w:rsidRDefault="00095B77">
      <w:pPr>
        <w:pStyle w:val="BodyText"/>
        <w:ind w:right="143"/>
      </w:pPr>
      <w:r>
        <w:t>employee’s performance day-to-day, they see multi-rater feedback as a panacea. It’s not uncommon to hear managers murmuring, “If I only had an objective way to deliver constructive feedback to employees, I’d be able to manage their performance better.” Although feedback delivery from a 360-degree process can stimulate an employee’s self-awareness, it can’t replace direct communication between that employee and his or her manager.</w:t>
      </w:r>
    </w:p>
    <w:p w14:paraId="0355E217" w14:textId="77777777" w:rsidR="00EC63B3" w:rsidRDefault="00095B77">
      <w:pPr>
        <w:pStyle w:val="BodyText"/>
        <w:spacing w:before="180"/>
        <w:ind w:right="106"/>
      </w:pPr>
      <w:r>
        <w:t>When you see managers substituting 360-degree feedback or some other performance improvement tool for effective management, call it to their attention. Be sure not to collude with them, in an attempt to avoid unpleasant, but necessary management tasks. Ideally a training or performance improvement consultant can encourage</w:t>
      </w:r>
    </w:p>
    <w:p w14:paraId="10CF35DE" w14:textId="77777777" w:rsidR="00EC63B3" w:rsidRDefault="00095B77">
      <w:pPr>
        <w:pStyle w:val="BodyText"/>
        <w:ind w:right="43"/>
      </w:pPr>
      <w:r>
        <w:t>managers to make feedback an ongoing, day-to-day process that contributes to keeping an organization healthy-instead of a once-a-year event that managers must check off</w:t>
      </w:r>
    </w:p>
    <w:p w14:paraId="7852513F" w14:textId="77777777" w:rsidR="00EC63B3" w:rsidRDefault="00095B77">
      <w:pPr>
        <w:pStyle w:val="BodyText"/>
        <w:spacing w:line="293" w:lineRule="exact"/>
      </w:pPr>
      <w:r>
        <w:t>their to-do lists.</w:t>
      </w:r>
    </w:p>
    <w:p w14:paraId="0903E8A8" w14:textId="77777777" w:rsidR="00EC63B3" w:rsidRDefault="00095B77">
      <w:pPr>
        <w:pStyle w:val="BodyText"/>
        <w:spacing w:before="180"/>
        <w:ind w:right="80"/>
      </w:pPr>
      <w:r>
        <w:t>In addition to the one-time benefits of exchanging feedback, it’s also a way to get people accustomed to living in a feedback-rich environment. In high-performing teams, exchanging performance feedback is encouraged. It’s important to remember that</w:t>
      </w:r>
    </w:p>
    <w:p w14:paraId="760137CA" w14:textId="77777777" w:rsidR="00EC63B3" w:rsidRDefault="00095B77">
      <w:pPr>
        <w:pStyle w:val="BodyText"/>
        <w:ind w:right="246"/>
      </w:pPr>
      <w:r>
        <w:t>managers are responsible for confronting under-performance or inappropriate behavior in a constructive way. Although others’ feedback can be valuable, it’s no substitute for managers establishing and communicating performance goals or for tracking performance towards achieving those goals. Managers must be willing to confront unacceptable behavior and manage poor performers on an ongoing basis.</w:t>
      </w:r>
    </w:p>
    <w:p w14:paraId="27C63A85" w14:textId="77777777" w:rsidR="00EC63B3" w:rsidRDefault="00095B77">
      <w:pPr>
        <w:pStyle w:val="BodyText"/>
        <w:ind w:right="178"/>
        <w:jc w:val="both"/>
      </w:pPr>
      <w:r>
        <w:t>They</w:t>
      </w:r>
      <w:r>
        <w:rPr>
          <w:spacing w:val="-4"/>
        </w:rPr>
        <w:t xml:space="preserve"> </w:t>
      </w:r>
      <w:r>
        <w:t>should</w:t>
      </w:r>
      <w:r>
        <w:rPr>
          <w:spacing w:val="-5"/>
        </w:rPr>
        <w:t xml:space="preserve"> </w:t>
      </w:r>
      <w:r>
        <w:t>provide</w:t>
      </w:r>
      <w:r>
        <w:rPr>
          <w:spacing w:val="-4"/>
        </w:rPr>
        <w:t xml:space="preserve"> </w:t>
      </w:r>
      <w:r>
        <w:t>feedback</w:t>
      </w:r>
      <w:r>
        <w:rPr>
          <w:spacing w:val="-3"/>
        </w:rPr>
        <w:t xml:space="preserve"> </w:t>
      </w:r>
      <w:r>
        <w:t>to</w:t>
      </w:r>
      <w:r>
        <w:rPr>
          <w:spacing w:val="-5"/>
        </w:rPr>
        <w:t xml:space="preserve"> </w:t>
      </w:r>
      <w:r>
        <w:t>their</w:t>
      </w:r>
      <w:r>
        <w:rPr>
          <w:spacing w:val="-4"/>
        </w:rPr>
        <w:t xml:space="preserve"> </w:t>
      </w:r>
      <w:r>
        <w:t>staff</w:t>
      </w:r>
      <w:r>
        <w:rPr>
          <w:spacing w:val="-4"/>
        </w:rPr>
        <w:t xml:space="preserve"> </w:t>
      </w:r>
      <w:r>
        <w:t>on</w:t>
      </w:r>
      <w:r>
        <w:rPr>
          <w:spacing w:val="-5"/>
        </w:rPr>
        <w:t xml:space="preserve"> </w:t>
      </w:r>
      <w:r>
        <w:t>an</w:t>
      </w:r>
      <w:r>
        <w:rPr>
          <w:spacing w:val="-5"/>
        </w:rPr>
        <w:t xml:space="preserve"> </w:t>
      </w:r>
      <w:r>
        <w:t>as-needed</w:t>
      </w:r>
      <w:r>
        <w:rPr>
          <w:spacing w:val="-5"/>
        </w:rPr>
        <w:t xml:space="preserve"> </w:t>
      </w:r>
      <w:r>
        <w:t>basis,</w:t>
      </w:r>
      <w:r>
        <w:rPr>
          <w:spacing w:val="-5"/>
        </w:rPr>
        <w:t xml:space="preserve"> </w:t>
      </w:r>
      <w:r>
        <w:t>without</w:t>
      </w:r>
      <w:r>
        <w:rPr>
          <w:spacing w:val="-3"/>
        </w:rPr>
        <w:t xml:space="preserve"> </w:t>
      </w:r>
      <w:r>
        <w:t>relying</w:t>
      </w:r>
      <w:r>
        <w:rPr>
          <w:spacing w:val="-4"/>
        </w:rPr>
        <w:t xml:space="preserve"> </w:t>
      </w:r>
      <w:r>
        <w:t>on</w:t>
      </w:r>
      <w:r>
        <w:rPr>
          <w:spacing w:val="-5"/>
        </w:rPr>
        <w:t xml:space="preserve"> </w:t>
      </w:r>
      <w:r>
        <w:t xml:space="preserve">a 360- degree feedback </w:t>
      </w:r>
      <w:r>
        <w:rPr>
          <w:spacing w:val="-3"/>
        </w:rPr>
        <w:t xml:space="preserve">system </w:t>
      </w:r>
      <w:r>
        <w:t xml:space="preserve">as a replacement </w:t>
      </w:r>
      <w:r>
        <w:rPr>
          <w:spacing w:val="-3"/>
        </w:rPr>
        <w:t xml:space="preserve">for </w:t>
      </w:r>
      <w:r>
        <w:t xml:space="preserve">performance management. They’re unlikely to get people to change unless they give them </w:t>
      </w:r>
      <w:r>
        <w:rPr>
          <w:spacing w:val="-3"/>
        </w:rPr>
        <w:t xml:space="preserve">timely, </w:t>
      </w:r>
      <w:r>
        <w:t>specific, and</w:t>
      </w:r>
      <w:r>
        <w:rPr>
          <w:spacing w:val="-28"/>
        </w:rPr>
        <w:t xml:space="preserve"> </w:t>
      </w:r>
      <w:r>
        <w:t>useful</w:t>
      </w:r>
    </w:p>
    <w:p w14:paraId="7ABFB6C9" w14:textId="77777777" w:rsidR="00EC63B3" w:rsidRDefault="00095B77">
      <w:pPr>
        <w:pStyle w:val="BodyText"/>
        <w:spacing w:before="1"/>
        <w:jc w:val="both"/>
      </w:pPr>
      <w:r>
        <w:t>feedback</w:t>
      </w:r>
      <w:r>
        <w:rPr>
          <w:spacing w:val="-9"/>
        </w:rPr>
        <w:t xml:space="preserve"> </w:t>
      </w:r>
      <w:r>
        <w:t>to</w:t>
      </w:r>
      <w:r>
        <w:rPr>
          <w:spacing w:val="-9"/>
        </w:rPr>
        <w:t xml:space="preserve"> </w:t>
      </w:r>
      <w:r>
        <w:t>correct</w:t>
      </w:r>
      <w:r>
        <w:rPr>
          <w:spacing w:val="-7"/>
        </w:rPr>
        <w:t xml:space="preserve"> </w:t>
      </w:r>
      <w:r>
        <w:t>undesirable</w:t>
      </w:r>
      <w:r>
        <w:rPr>
          <w:spacing w:val="-8"/>
        </w:rPr>
        <w:t xml:space="preserve"> </w:t>
      </w:r>
      <w:r>
        <w:t>or</w:t>
      </w:r>
      <w:r>
        <w:rPr>
          <w:spacing w:val="-8"/>
        </w:rPr>
        <w:t xml:space="preserve"> </w:t>
      </w:r>
      <w:r>
        <w:t>unproductive</w:t>
      </w:r>
      <w:r>
        <w:rPr>
          <w:spacing w:val="-7"/>
        </w:rPr>
        <w:t xml:space="preserve"> </w:t>
      </w:r>
      <w:r>
        <w:rPr>
          <w:spacing w:val="-4"/>
        </w:rPr>
        <w:t>behavior.</w:t>
      </w:r>
    </w:p>
    <w:p w14:paraId="27D43F3F" w14:textId="77777777" w:rsidR="00EC63B3" w:rsidRDefault="00095B77">
      <w:pPr>
        <w:pStyle w:val="ListParagraph"/>
        <w:numPr>
          <w:ilvl w:val="2"/>
          <w:numId w:val="2"/>
        </w:numPr>
        <w:tabs>
          <w:tab w:val="left" w:pos="1400"/>
        </w:tabs>
        <w:ind w:hanging="602"/>
        <w:rPr>
          <w:sz w:val="24"/>
        </w:rPr>
      </w:pPr>
      <w:r>
        <w:rPr>
          <w:sz w:val="24"/>
        </w:rPr>
        <w:t>Mistake 3: not conducting a pilot</w:t>
      </w:r>
      <w:r>
        <w:rPr>
          <w:spacing w:val="-39"/>
          <w:sz w:val="24"/>
        </w:rPr>
        <w:t xml:space="preserve"> </w:t>
      </w:r>
      <w:r>
        <w:rPr>
          <w:sz w:val="24"/>
        </w:rPr>
        <w:t>test</w:t>
      </w:r>
    </w:p>
    <w:p w14:paraId="148B220A" w14:textId="77777777" w:rsidR="00EC63B3" w:rsidRDefault="00EC63B3">
      <w:pPr>
        <w:rPr>
          <w:sz w:val="24"/>
        </w:rPr>
        <w:sectPr w:rsidR="00EC63B3">
          <w:pgSz w:w="11910" w:h="16840"/>
          <w:pgMar w:top="1320" w:right="1300" w:bottom="280" w:left="1180" w:header="890" w:footer="0" w:gutter="0"/>
          <w:cols w:space="720"/>
        </w:sectPr>
      </w:pPr>
    </w:p>
    <w:p w14:paraId="38A59E6B" w14:textId="77777777" w:rsidR="00EC63B3" w:rsidRDefault="00095B77">
      <w:pPr>
        <w:pStyle w:val="BodyText"/>
        <w:spacing w:before="90"/>
        <w:ind w:right="246"/>
      </w:pPr>
      <w:r>
        <w:lastRenderedPageBreak/>
        <w:t>There’s a danger in being too ambitious too soon when introducing any major change in an organization. Most 360-degree feedbacks systems represent a radical departure from the way people are traditionally given feedback and managed. The concept of upward feedback to a supervisor or manager and collecting information from peers, staff, and customers may be considered radical in top down cultures. Consequently,</w:t>
      </w:r>
    </w:p>
    <w:p w14:paraId="44BB3EF8" w14:textId="77777777" w:rsidR="00EC63B3" w:rsidRDefault="00095B77">
      <w:pPr>
        <w:pStyle w:val="BodyText"/>
        <w:ind w:right="182"/>
      </w:pPr>
      <w:r>
        <w:t>initiating a culture change of information-sharing shouldn’t be taken lightly. It requires a change in people’s mindset and day-today behavior. They have to refocus their</w:t>
      </w:r>
    </w:p>
    <w:p w14:paraId="5E6B909A" w14:textId="77777777" w:rsidR="00EC63B3" w:rsidRDefault="00095B77">
      <w:pPr>
        <w:pStyle w:val="BodyText"/>
        <w:spacing w:before="1"/>
        <w:ind w:right="577"/>
      </w:pPr>
      <w:r>
        <w:t>energies and rethink who the key stakeholders are. To bring about such a shift in a short time can be hazardous if the appropriate groundwork isn’t laid.</w:t>
      </w:r>
    </w:p>
    <w:p w14:paraId="5F973BFC" w14:textId="77777777" w:rsidR="00EC63B3" w:rsidRDefault="00095B77">
      <w:pPr>
        <w:pStyle w:val="BodyText"/>
        <w:spacing w:before="180"/>
        <w:ind w:right="127"/>
      </w:pPr>
      <w:r>
        <w:t>Find a stakeholder within the organization who has a strategic business need that can be addressed by using a 360-degree feedback process. Introduce the process on a pilot basis so that it can be evaluated to determine its effectiveness and potential impact on the identified business need. Involve others in the planning, implementation and</w:t>
      </w:r>
    </w:p>
    <w:p w14:paraId="47E51CCC" w14:textId="19955FB5" w:rsidR="00EC63B3" w:rsidRDefault="00095B77">
      <w:pPr>
        <w:pStyle w:val="BodyText"/>
        <w:ind w:right="651"/>
      </w:pPr>
      <w:r>
        <w:t>evaluation to modify the pilot program. Look for ways to integrate the multi-rater process with other HR systems. For example, hold employees accountable for</w:t>
      </w:r>
    </w:p>
    <w:p w14:paraId="3B8E8751" w14:textId="77777777" w:rsidR="00EC63B3" w:rsidRDefault="00095B77">
      <w:pPr>
        <w:pStyle w:val="BodyText"/>
      </w:pPr>
      <w:r>
        <w:t>implementing performance development plans that become part of the organization’s performance planning and evaluation systems. Build in checkpoints to evaluate</w:t>
      </w:r>
    </w:p>
    <w:p w14:paraId="65E9F3A8" w14:textId="77777777" w:rsidR="00EC63B3" w:rsidRDefault="00095B77">
      <w:pPr>
        <w:pStyle w:val="BodyText"/>
      </w:pPr>
      <w:r>
        <w:t>progress and collect data to support the effectiveness and success of your 360-degree process.</w:t>
      </w:r>
    </w:p>
    <w:p w14:paraId="5B356DF0" w14:textId="77777777" w:rsidR="00EC63B3" w:rsidRDefault="00095B77">
      <w:pPr>
        <w:pStyle w:val="ListParagraph"/>
        <w:numPr>
          <w:ilvl w:val="2"/>
          <w:numId w:val="2"/>
        </w:numPr>
        <w:tabs>
          <w:tab w:val="left" w:pos="1400"/>
        </w:tabs>
        <w:spacing w:before="179"/>
        <w:ind w:hanging="602"/>
        <w:rPr>
          <w:sz w:val="24"/>
        </w:rPr>
      </w:pPr>
      <w:r>
        <w:rPr>
          <w:sz w:val="24"/>
        </w:rPr>
        <w:t xml:space="preserve">Mistake 4: Not involving </w:t>
      </w:r>
      <w:r>
        <w:rPr>
          <w:spacing w:val="-3"/>
          <w:sz w:val="24"/>
        </w:rPr>
        <w:t>key</w:t>
      </w:r>
      <w:r>
        <w:rPr>
          <w:spacing w:val="-4"/>
          <w:sz w:val="24"/>
        </w:rPr>
        <w:t xml:space="preserve"> </w:t>
      </w:r>
      <w:r>
        <w:rPr>
          <w:sz w:val="24"/>
        </w:rPr>
        <w:t>stakeholders</w:t>
      </w:r>
    </w:p>
    <w:p w14:paraId="2BC77E55" w14:textId="77777777" w:rsidR="00EC63B3" w:rsidRDefault="00095B77">
      <w:pPr>
        <w:pStyle w:val="BodyText"/>
        <w:spacing w:before="180"/>
      </w:pPr>
      <w:r>
        <w:t>It’s important to involve key stakeholders in the design and implementation of a 360- degree process. They need to be aware of important decisions and the rationale behind them. They should provide input to such decisions and assist with the implementation. Many performance improvement consultants have battle scars from the change efforts that got throttled because certain key players weren’t included. Those key people</w:t>
      </w:r>
    </w:p>
    <w:p w14:paraId="1F465D2B" w14:textId="77777777" w:rsidR="00EC63B3" w:rsidRDefault="00095B77">
      <w:pPr>
        <w:pStyle w:val="BodyText"/>
        <w:spacing w:before="1"/>
      </w:pPr>
      <w:r>
        <w:t>either withheld their support or actively sabotaged the effort. Despite the idealism of most performance improvement consultants and others involved in organizational</w:t>
      </w:r>
    </w:p>
    <w:p w14:paraId="69710FBD" w14:textId="77777777" w:rsidR="00EC63B3" w:rsidRDefault="00095B77">
      <w:pPr>
        <w:pStyle w:val="BodyText"/>
      </w:pPr>
      <w:r>
        <w:t>change, there are usually winners and losers. That’s particularly true of 360-degree feedback interventions. Feedback has the power to enhance or diminish people’s reputations. The more that accountability and information-sharing are built into the process, the more important it is for stakeholders to participate.</w:t>
      </w:r>
    </w:p>
    <w:p w14:paraId="3175ACB0" w14:textId="77777777" w:rsidR="00EC63B3" w:rsidRDefault="00095B77">
      <w:pPr>
        <w:pStyle w:val="BodyText"/>
        <w:spacing w:before="180"/>
      </w:pPr>
      <w:r>
        <w:t>First,</w:t>
      </w:r>
      <w:r>
        <w:rPr>
          <w:spacing w:val="-7"/>
        </w:rPr>
        <w:t xml:space="preserve"> </w:t>
      </w:r>
      <w:r>
        <w:t>identify</w:t>
      </w:r>
      <w:r>
        <w:rPr>
          <w:spacing w:val="-7"/>
        </w:rPr>
        <w:t xml:space="preserve"> </w:t>
      </w:r>
      <w:r>
        <w:t>the</w:t>
      </w:r>
      <w:r>
        <w:rPr>
          <w:spacing w:val="-6"/>
        </w:rPr>
        <w:t xml:space="preserve"> </w:t>
      </w:r>
      <w:r>
        <w:rPr>
          <w:spacing w:val="-3"/>
        </w:rPr>
        <w:t>key</w:t>
      </w:r>
      <w:r>
        <w:rPr>
          <w:spacing w:val="-7"/>
        </w:rPr>
        <w:t xml:space="preserve"> </w:t>
      </w:r>
      <w:r>
        <w:t>stakeholders.</w:t>
      </w:r>
      <w:r>
        <w:rPr>
          <w:spacing w:val="-7"/>
        </w:rPr>
        <w:t xml:space="preserve"> </w:t>
      </w:r>
      <w:r>
        <w:t>Get</w:t>
      </w:r>
      <w:r>
        <w:rPr>
          <w:spacing w:val="-7"/>
        </w:rPr>
        <w:t xml:space="preserve"> </w:t>
      </w:r>
      <w:r>
        <w:t>them</w:t>
      </w:r>
      <w:r>
        <w:rPr>
          <w:spacing w:val="-6"/>
        </w:rPr>
        <w:t xml:space="preserve"> </w:t>
      </w:r>
      <w:r>
        <w:t>involved</w:t>
      </w:r>
      <w:r>
        <w:rPr>
          <w:spacing w:val="-7"/>
        </w:rPr>
        <w:t xml:space="preserve"> </w:t>
      </w:r>
      <w:r>
        <w:t>and</w:t>
      </w:r>
      <w:r>
        <w:rPr>
          <w:spacing w:val="-7"/>
        </w:rPr>
        <w:t xml:space="preserve"> </w:t>
      </w:r>
      <w:r>
        <w:t>keep</w:t>
      </w:r>
      <w:r>
        <w:rPr>
          <w:spacing w:val="-8"/>
        </w:rPr>
        <w:t xml:space="preserve"> </w:t>
      </w:r>
      <w:r>
        <w:t>them</w:t>
      </w:r>
      <w:r>
        <w:rPr>
          <w:spacing w:val="-6"/>
        </w:rPr>
        <w:t xml:space="preserve"> </w:t>
      </w:r>
      <w:r>
        <w:t>informed.</w:t>
      </w:r>
    </w:p>
    <w:p w14:paraId="0A6EAC6A" w14:textId="77777777" w:rsidR="00EC63B3" w:rsidRDefault="00095B77">
      <w:pPr>
        <w:pStyle w:val="BodyText"/>
      </w:pPr>
      <w:r>
        <w:t>Stakeholders can be senior managers, the intended recipients of 360-degree feedback, their</w:t>
      </w:r>
      <w:r>
        <w:rPr>
          <w:spacing w:val="-5"/>
        </w:rPr>
        <w:t xml:space="preserve"> </w:t>
      </w:r>
      <w:r>
        <w:t>immediate</w:t>
      </w:r>
      <w:r>
        <w:rPr>
          <w:spacing w:val="-5"/>
        </w:rPr>
        <w:t xml:space="preserve"> </w:t>
      </w:r>
      <w:r>
        <w:t>supervisors</w:t>
      </w:r>
      <w:r>
        <w:rPr>
          <w:spacing w:val="-5"/>
        </w:rPr>
        <w:t xml:space="preserve"> </w:t>
      </w:r>
      <w:r>
        <w:t>or</w:t>
      </w:r>
      <w:r>
        <w:rPr>
          <w:spacing w:val="-5"/>
        </w:rPr>
        <w:t xml:space="preserve"> </w:t>
      </w:r>
      <w:r>
        <w:t>managers,</w:t>
      </w:r>
      <w:r>
        <w:rPr>
          <w:spacing w:val="-6"/>
        </w:rPr>
        <w:t xml:space="preserve"> </w:t>
      </w:r>
      <w:r>
        <w:t>and</w:t>
      </w:r>
      <w:r>
        <w:rPr>
          <w:spacing w:val="-5"/>
        </w:rPr>
        <w:t xml:space="preserve"> </w:t>
      </w:r>
      <w:r>
        <w:t>the</w:t>
      </w:r>
      <w:r>
        <w:rPr>
          <w:spacing w:val="-5"/>
        </w:rPr>
        <w:t xml:space="preserve"> </w:t>
      </w:r>
      <w:r>
        <w:t>potential</w:t>
      </w:r>
      <w:r>
        <w:rPr>
          <w:spacing w:val="-5"/>
        </w:rPr>
        <w:t xml:space="preserve"> </w:t>
      </w:r>
      <w:r>
        <w:t>providers</w:t>
      </w:r>
      <w:r>
        <w:rPr>
          <w:spacing w:val="-5"/>
        </w:rPr>
        <w:t xml:space="preserve"> </w:t>
      </w:r>
      <w:r>
        <w:t>of</w:t>
      </w:r>
      <w:r>
        <w:rPr>
          <w:spacing w:val="-6"/>
        </w:rPr>
        <w:t xml:space="preserve"> </w:t>
      </w:r>
      <w:r>
        <w:t>the</w:t>
      </w:r>
      <w:r>
        <w:rPr>
          <w:spacing w:val="-5"/>
        </w:rPr>
        <w:t xml:space="preserve"> </w:t>
      </w:r>
      <w:r>
        <w:t>feedback</w:t>
      </w:r>
      <w:r>
        <w:rPr>
          <w:spacing w:val="-3"/>
        </w:rPr>
        <w:t xml:space="preserve"> </w:t>
      </w:r>
      <w:r>
        <w:t xml:space="preserve">– such as </w:t>
      </w:r>
      <w:r>
        <w:rPr>
          <w:spacing w:val="-5"/>
        </w:rPr>
        <w:t xml:space="preserve">staff, </w:t>
      </w:r>
      <w:r>
        <w:t>peers, team members, and customers. All parties should know</w:t>
      </w:r>
      <w:r>
        <w:rPr>
          <w:spacing w:val="-22"/>
        </w:rPr>
        <w:t xml:space="preserve"> </w:t>
      </w:r>
      <w:r>
        <w:t>the</w:t>
      </w:r>
    </w:p>
    <w:p w14:paraId="52D91521" w14:textId="77777777" w:rsidR="00EC63B3" w:rsidRDefault="00095B77">
      <w:pPr>
        <w:pStyle w:val="BodyText"/>
        <w:ind w:right="412"/>
        <w:jc w:val="both"/>
      </w:pPr>
      <w:r>
        <w:t>strategic</w:t>
      </w:r>
      <w:r>
        <w:rPr>
          <w:spacing w:val="-6"/>
        </w:rPr>
        <w:t xml:space="preserve"> </w:t>
      </w:r>
      <w:r>
        <w:t>competencies</w:t>
      </w:r>
      <w:r>
        <w:rPr>
          <w:spacing w:val="-6"/>
        </w:rPr>
        <w:t xml:space="preserve"> </w:t>
      </w:r>
      <w:r>
        <w:t>to</w:t>
      </w:r>
      <w:r>
        <w:rPr>
          <w:spacing w:val="-6"/>
        </w:rPr>
        <w:t xml:space="preserve"> </w:t>
      </w:r>
      <w:r>
        <w:t>be</w:t>
      </w:r>
      <w:r>
        <w:rPr>
          <w:spacing w:val="-6"/>
        </w:rPr>
        <w:t xml:space="preserve"> </w:t>
      </w:r>
      <w:r>
        <w:t>measured,</w:t>
      </w:r>
      <w:r>
        <w:rPr>
          <w:spacing w:val="-5"/>
        </w:rPr>
        <w:t xml:space="preserve"> </w:t>
      </w:r>
      <w:r>
        <w:t>the</w:t>
      </w:r>
      <w:r>
        <w:rPr>
          <w:spacing w:val="-5"/>
        </w:rPr>
        <w:t xml:space="preserve"> </w:t>
      </w:r>
      <w:r>
        <w:t>methods</w:t>
      </w:r>
      <w:r>
        <w:rPr>
          <w:spacing w:val="-6"/>
        </w:rPr>
        <w:t xml:space="preserve"> </w:t>
      </w:r>
      <w:r>
        <w:rPr>
          <w:spacing w:val="-3"/>
        </w:rPr>
        <w:t>for</w:t>
      </w:r>
      <w:r>
        <w:rPr>
          <w:spacing w:val="-5"/>
        </w:rPr>
        <w:t xml:space="preserve"> </w:t>
      </w:r>
      <w:r>
        <w:t>gathering</w:t>
      </w:r>
      <w:r>
        <w:rPr>
          <w:spacing w:val="-5"/>
        </w:rPr>
        <w:t xml:space="preserve"> </w:t>
      </w:r>
      <w:r>
        <w:t>and</w:t>
      </w:r>
      <w:r>
        <w:rPr>
          <w:spacing w:val="-6"/>
        </w:rPr>
        <w:t xml:space="preserve"> </w:t>
      </w:r>
      <w:r>
        <w:t>summarizing the</w:t>
      </w:r>
      <w:r>
        <w:rPr>
          <w:spacing w:val="-5"/>
        </w:rPr>
        <w:t xml:space="preserve"> </w:t>
      </w:r>
      <w:r>
        <w:t>feedback,</w:t>
      </w:r>
      <w:r>
        <w:rPr>
          <w:spacing w:val="-5"/>
        </w:rPr>
        <w:t xml:space="preserve"> </w:t>
      </w:r>
      <w:r>
        <w:t>and</w:t>
      </w:r>
      <w:r>
        <w:rPr>
          <w:spacing w:val="-6"/>
        </w:rPr>
        <w:t xml:space="preserve"> </w:t>
      </w:r>
      <w:r>
        <w:t>how</w:t>
      </w:r>
      <w:r>
        <w:rPr>
          <w:spacing w:val="-5"/>
        </w:rPr>
        <w:t xml:space="preserve"> </w:t>
      </w:r>
      <w:r>
        <w:t>the</w:t>
      </w:r>
      <w:r>
        <w:rPr>
          <w:spacing w:val="-6"/>
        </w:rPr>
        <w:t xml:space="preserve"> </w:t>
      </w:r>
      <w:r>
        <w:t>feedback</w:t>
      </w:r>
      <w:r>
        <w:rPr>
          <w:spacing w:val="-6"/>
        </w:rPr>
        <w:t xml:space="preserve"> </w:t>
      </w:r>
      <w:r>
        <w:t>will</w:t>
      </w:r>
      <w:r>
        <w:rPr>
          <w:spacing w:val="-5"/>
        </w:rPr>
        <w:t xml:space="preserve"> </w:t>
      </w:r>
      <w:r>
        <w:t>be</w:t>
      </w:r>
      <w:r>
        <w:rPr>
          <w:spacing w:val="-6"/>
        </w:rPr>
        <w:t xml:space="preserve"> </w:t>
      </w:r>
      <w:r>
        <w:t>integrated</w:t>
      </w:r>
      <w:r>
        <w:rPr>
          <w:spacing w:val="-5"/>
        </w:rPr>
        <w:t xml:space="preserve"> </w:t>
      </w:r>
      <w:r>
        <w:t>with</w:t>
      </w:r>
      <w:r>
        <w:rPr>
          <w:spacing w:val="-6"/>
        </w:rPr>
        <w:t xml:space="preserve"> </w:t>
      </w:r>
      <w:r>
        <w:t>existing</w:t>
      </w:r>
      <w:r>
        <w:rPr>
          <w:spacing w:val="-5"/>
        </w:rPr>
        <w:t xml:space="preserve"> </w:t>
      </w:r>
      <w:r>
        <w:t>development</w:t>
      </w:r>
      <w:r>
        <w:rPr>
          <w:spacing w:val="-5"/>
        </w:rPr>
        <w:t xml:space="preserve"> </w:t>
      </w:r>
      <w:r>
        <w:t>or evaluation systems. That involvement is critical to ensure people’s support</w:t>
      </w:r>
      <w:r>
        <w:rPr>
          <w:spacing w:val="-33"/>
        </w:rPr>
        <w:t xml:space="preserve"> </w:t>
      </w:r>
      <w:r>
        <w:t>and</w:t>
      </w:r>
    </w:p>
    <w:p w14:paraId="6D0C7CC9" w14:textId="77777777" w:rsidR="00EC63B3" w:rsidRDefault="00095B77">
      <w:pPr>
        <w:pStyle w:val="BodyText"/>
        <w:ind w:right="86"/>
      </w:pPr>
      <w:r>
        <w:t>commitment to a fair, objective, and constructive feedback process. A particularly good way to get people involved is to have them help select the survey instrument or help</w:t>
      </w:r>
    </w:p>
    <w:p w14:paraId="131C1725" w14:textId="77777777" w:rsidR="00EC63B3" w:rsidRDefault="00095B77">
      <w:pPr>
        <w:pStyle w:val="BodyText"/>
      </w:pPr>
      <w:r>
        <w:t>generate specific questions that will measure the targeted competencies. It’s important to gain senior management’s true commitment and involvement rather than a general blessing. The most potent demonstration of managers’ commitment is a willingness to also take part and receive feedback. Ideally, they could be the first group to receive</w:t>
      </w:r>
    </w:p>
    <w:p w14:paraId="37B09E1D" w14:textId="77777777" w:rsidR="00EC63B3" w:rsidRDefault="00095B77">
      <w:pPr>
        <w:pStyle w:val="BodyText"/>
      </w:pPr>
      <w:r>
        <w:t>feedback. Accepting it non-defensively and making positive changes can set a positive</w:t>
      </w:r>
    </w:p>
    <w:p w14:paraId="0DAE96CE" w14:textId="77777777" w:rsidR="00EC63B3" w:rsidRDefault="00EC63B3">
      <w:pPr>
        <w:sectPr w:rsidR="00EC63B3">
          <w:pgSz w:w="11910" w:h="16840"/>
          <w:pgMar w:top="1320" w:right="1300" w:bottom="280" w:left="1180" w:header="890" w:footer="0" w:gutter="0"/>
          <w:cols w:space="720"/>
        </w:sectPr>
      </w:pPr>
    </w:p>
    <w:p w14:paraId="7DDC0F42" w14:textId="77777777" w:rsidR="00EC63B3" w:rsidRDefault="00095B77">
      <w:pPr>
        <w:pStyle w:val="BodyText"/>
        <w:spacing w:before="90"/>
        <w:jc w:val="both"/>
      </w:pPr>
      <w:r>
        <w:lastRenderedPageBreak/>
        <w:t>tone and provide a role model.</w:t>
      </w:r>
    </w:p>
    <w:p w14:paraId="7E42608B" w14:textId="77777777" w:rsidR="00EC63B3" w:rsidRDefault="00095B77">
      <w:pPr>
        <w:pStyle w:val="ListParagraph"/>
        <w:numPr>
          <w:ilvl w:val="2"/>
          <w:numId w:val="2"/>
        </w:numPr>
        <w:tabs>
          <w:tab w:val="left" w:pos="1400"/>
        </w:tabs>
        <w:ind w:hanging="602"/>
        <w:rPr>
          <w:sz w:val="24"/>
        </w:rPr>
      </w:pPr>
      <w:r>
        <w:rPr>
          <w:sz w:val="24"/>
        </w:rPr>
        <w:t>Mistake 5: Having insufficient</w:t>
      </w:r>
      <w:r>
        <w:rPr>
          <w:spacing w:val="-4"/>
          <w:sz w:val="24"/>
        </w:rPr>
        <w:t xml:space="preserve"> </w:t>
      </w:r>
      <w:r>
        <w:rPr>
          <w:sz w:val="24"/>
        </w:rPr>
        <w:t>communication</w:t>
      </w:r>
    </w:p>
    <w:p w14:paraId="537EA137" w14:textId="77777777" w:rsidR="00EC63B3" w:rsidRDefault="00095B77">
      <w:pPr>
        <w:pStyle w:val="BodyText"/>
        <w:spacing w:before="180"/>
        <w:ind w:right="150"/>
        <w:jc w:val="both"/>
      </w:pPr>
      <w:r>
        <w:t>Complete</w:t>
      </w:r>
      <w:r>
        <w:rPr>
          <w:spacing w:val="-6"/>
        </w:rPr>
        <w:t xml:space="preserve"> </w:t>
      </w:r>
      <w:r>
        <w:t>communication</w:t>
      </w:r>
      <w:r>
        <w:rPr>
          <w:spacing w:val="-7"/>
        </w:rPr>
        <w:t xml:space="preserve"> </w:t>
      </w:r>
      <w:r>
        <w:t>is</w:t>
      </w:r>
      <w:r>
        <w:rPr>
          <w:spacing w:val="-6"/>
        </w:rPr>
        <w:t xml:space="preserve"> </w:t>
      </w:r>
      <w:r>
        <w:t>especially</w:t>
      </w:r>
      <w:r>
        <w:rPr>
          <w:spacing w:val="-5"/>
        </w:rPr>
        <w:t xml:space="preserve"> </w:t>
      </w:r>
      <w:r>
        <w:t>important</w:t>
      </w:r>
      <w:r>
        <w:rPr>
          <w:spacing w:val="-8"/>
        </w:rPr>
        <w:t xml:space="preserve"> </w:t>
      </w:r>
      <w:r>
        <w:t>with</w:t>
      </w:r>
      <w:r>
        <w:rPr>
          <w:spacing w:val="-6"/>
        </w:rPr>
        <w:t xml:space="preserve"> </w:t>
      </w:r>
      <w:r>
        <w:t>360-degree</w:t>
      </w:r>
      <w:r>
        <w:rPr>
          <w:spacing w:val="-5"/>
        </w:rPr>
        <w:t xml:space="preserve"> </w:t>
      </w:r>
      <w:r>
        <w:t>feedback.</w:t>
      </w:r>
      <w:r>
        <w:rPr>
          <w:spacing w:val="-6"/>
        </w:rPr>
        <w:t xml:space="preserve"> </w:t>
      </w:r>
      <w:r>
        <w:t>Given</w:t>
      </w:r>
      <w:r>
        <w:rPr>
          <w:spacing w:val="-6"/>
        </w:rPr>
        <w:t xml:space="preserve"> </w:t>
      </w:r>
      <w:r>
        <w:t>that some</w:t>
      </w:r>
      <w:r>
        <w:rPr>
          <w:spacing w:val="-5"/>
        </w:rPr>
        <w:t xml:space="preserve"> </w:t>
      </w:r>
      <w:r>
        <w:t>feedback</w:t>
      </w:r>
      <w:r>
        <w:rPr>
          <w:spacing w:val="-5"/>
        </w:rPr>
        <w:t xml:space="preserve"> </w:t>
      </w:r>
      <w:r>
        <w:t>can</w:t>
      </w:r>
      <w:r>
        <w:rPr>
          <w:spacing w:val="-6"/>
        </w:rPr>
        <w:t xml:space="preserve"> </w:t>
      </w:r>
      <w:r>
        <w:t>seem</w:t>
      </w:r>
      <w:r>
        <w:rPr>
          <w:spacing w:val="-6"/>
        </w:rPr>
        <w:t xml:space="preserve"> </w:t>
      </w:r>
      <w:r>
        <w:t>threatening,</w:t>
      </w:r>
      <w:r>
        <w:rPr>
          <w:spacing w:val="-5"/>
        </w:rPr>
        <w:t xml:space="preserve"> </w:t>
      </w:r>
      <w:r>
        <w:t>it’s</w:t>
      </w:r>
      <w:r>
        <w:rPr>
          <w:spacing w:val="-6"/>
        </w:rPr>
        <w:t xml:space="preserve"> </w:t>
      </w:r>
      <w:r>
        <w:t>important</w:t>
      </w:r>
      <w:r>
        <w:rPr>
          <w:spacing w:val="-5"/>
        </w:rPr>
        <w:t xml:space="preserve"> </w:t>
      </w:r>
      <w:r>
        <w:t>that</w:t>
      </w:r>
      <w:r>
        <w:rPr>
          <w:spacing w:val="-5"/>
        </w:rPr>
        <w:t xml:space="preserve"> </w:t>
      </w:r>
      <w:r>
        <w:t>its</w:t>
      </w:r>
      <w:r>
        <w:rPr>
          <w:spacing w:val="-6"/>
        </w:rPr>
        <w:t xml:space="preserve"> </w:t>
      </w:r>
      <w:r>
        <w:t>purpose</w:t>
      </w:r>
      <w:r>
        <w:rPr>
          <w:spacing w:val="-6"/>
        </w:rPr>
        <w:t xml:space="preserve"> </w:t>
      </w:r>
      <w:r>
        <w:t>be</w:t>
      </w:r>
      <w:r>
        <w:rPr>
          <w:spacing w:val="-6"/>
        </w:rPr>
        <w:t xml:space="preserve"> </w:t>
      </w:r>
      <w:r>
        <w:t>communicated clearly.</w:t>
      </w:r>
      <w:r>
        <w:rPr>
          <w:spacing w:val="-7"/>
        </w:rPr>
        <w:t xml:space="preserve"> </w:t>
      </w:r>
      <w:r>
        <w:rPr>
          <w:spacing w:val="-12"/>
        </w:rPr>
        <w:t>To</w:t>
      </w:r>
      <w:r>
        <w:rPr>
          <w:spacing w:val="-7"/>
        </w:rPr>
        <w:t xml:space="preserve"> </w:t>
      </w:r>
      <w:r>
        <w:t>avoid</w:t>
      </w:r>
      <w:r>
        <w:rPr>
          <w:spacing w:val="-6"/>
        </w:rPr>
        <w:t xml:space="preserve"> </w:t>
      </w:r>
      <w:r>
        <w:t>potential</w:t>
      </w:r>
      <w:r>
        <w:rPr>
          <w:spacing w:val="-6"/>
        </w:rPr>
        <w:t xml:space="preserve"> </w:t>
      </w:r>
      <w:r>
        <w:t>misunderstanding</w:t>
      </w:r>
      <w:r>
        <w:rPr>
          <w:spacing w:val="-6"/>
        </w:rPr>
        <w:t xml:space="preserve"> </w:t>
      </w:r>
      <w:r>
        <w:t>or</w:t>
      </w:r>
      <w:r>
        <w:rPr>
          <w:spacing w:val="-6"/>
        </w:rPr>
        <w:t xml:space="preserve"> </w:t>
      </w:r>
      <w:r>
        <w:t>feelings</w:t>
      </w:r>
      <w:r>
        <w:rPr>
          <w:spacing w:val="-7"/>
        </w:rPr>
        <w:t xml:space="preserve"> </w:t>
      </w:r>
      <w:r>
        <w:t>of</w:t>
      </w:r>
      <w:r>
        <w:rPr>
          <w:spacing w:val="-6"/>
        </w:rPr>
        <w:t xml:space="preserve"> </w:t>
      </w:r>
      <w:r>
        <w:t>betrayal,</w:t>
      </w:r>
      <w:r>
        <w:rPr>
          <w:spacing w:val="-7"/>
        </w:rPr>
        <w:t xml:space="preserve"> </w:t>
      </w:r>
      <w:r>
        <w:t>it’s</w:t>
      </w:r>
      <w:r>
        <w:rPr>
          <w:spacing w:val="-6"/>
        </w:rPr>
        <w:t xml:space="preserve"> </w:t>
      </w:r>
      <w:r>
        <w:t>also</w:t>
      </w:r>
      <w:r>
        <w:rPr>
          <w:spacing w:val="-7"/>
        </w:rPr>
        <w:t xml:space="preserve"> </w:t>
      </w:r>
      <w:r>
        <w:t>essential</w:t>
      </w:r>
      <w:r>
        <w:rPr>
          <w:spacing w:val="-6"/>
        </w:rPr>
        <w:t xml:space="preserve"> </w:t>
      </w:r>
      <w:r>
        <w:t>to communicate clearly about confidentiality issues. The logistics can be</w:t>
      </w:r>
      <w:r>
        <w:rPr>
          <w:spacing w:val="-25"/>
        </w:rPr>
        <w:t xml:space="preserve"> </w:t>
      </w:r>
      <w:r>
        <w:t>complex.</w:t>
      </w:r>
    </w:p>
    <w:p w14:paraId="3BFBAA66" w14:textId="77777777" w:rsidR="00EC63B3" w:rsidRDefault="00095B77">
      <w:pPr>
        <w:pStyle w:val="BodyText"/>
        <w:spacing w:before="1"/>
        <w:ind w:right="246"/>
      </w:pPr>
      <w:r>
        <w:t>Unattended little details can lead to major mishaps. Without making clear who needs to be rating who in what time frame and sorting out the mechanics of processing and issuing feedback, a theoretically smooth process can degenerate into a big, jumbled mess.</w:t>
      </w:r>
    </w:p>
    <w:p w14:paraId="40C4E8B7" w14:textId="77777777" w:rsidR="00EC63B3" w:rsidRDefault="00095B77">
      <w:pPr>
        <w:pStyle w:val="BodyText"/>
        <w:spacing w:before="179"/>
        <w:ind w:right="246"/>
      </w:pPr>
      <w:r>
        <w:t>Be</w:t>
      </w:r>
      <w:r>
        <w:rPr>
          <w:spacing w:val="-6"/>
        </w:rPr>
        <w:t xml:space="preserve"> </w:t>
      </w:r>
      <w:r>
        <w:t>sure</w:t>
      </w:r>
      <w:r>
        <w:rPr>
          <w:spacing w:val="-5"/>
        </w:rPr>
        <w:t xml:space="preserve"> </w:t>
      </w:r>
      <w:r>
        <w:t>that</w:t>
      </w:r>
      <w:r>
        <w:rPr>
          <w:spacing w:val="-6"/>
        </w:rPr>
        <w:t xml:space="preserve"> </w:t>
      </w:r>
      <w:r>
        <w:t>all</w:t>
      </w:r>
      <w:r>
        <w:rPr>
          <w:spacing w:val="-6"/>
        </w:rPr>
        <w:t xml:space="preserve"> </w:t>
      </w:r>
      <w:r>
        <w:t>stakeholders</w:t>
      </w:r>
      <w:r>
        <w:rPr>
          <w:spacing w:val="-6"/>
        </w:rPr>
        <w:t xml:space="preserve"> </w:t>
      </w:r>
      <w:r>
        <w:t>and</w:t>
      </w:r>
      <w:r>
        <w:rPr>
          <w:spacing w:val="-7"/>
        </w:rPr>
        <w:t xml:space="preserve"> </w:t>
      </w:r>
      <w:r>
        <w:t>other</w:t>
      </w:r>
      <w:r>
        <w:rPr>
          <w:spacing w:val="-5"/>
        </w:rPr>
        <w:t xml:space="preserve"> </w:t>
      </w:r>
      <w:r>
        <w:t>interested</w:t>
      </w:r>
      <w:r>
        <w:rPr>
          <w:spacing w:val="-6"/>
        </w:rPr>
        <w:t xml:space="preserve"> </w:t>
      </w:r>
      <w:r>
        <w:t>parties</w:t>
      </w:r>
      <w:r>
        <w:rPr>
          <w:spacing w:val="-7"/>
        </w:rPr>
        <w:t xml:space="preserve"> </w:t>
      </w:r>
      <w:r>
        <w:rPr>
          <w:spacing w:val="-3"/>
        </w:rPr>
        <w:t>have</w:t>
      </w:r>
      <w:r>
        <w:rPr>
          <w:spacing w:val="-5"/>
        </w:rPr>
        <w:t xml:space="preserve"> </w:t>
      </w:r>
      <w:r>
        <w:t>thoroughly</w:t>
      </w:r>
      <w:r>
        <w:rPr>
          <w:spacing w:val="-6"/>
        </w:rPr>
        <w:t xml:space="preserve"> </w:t>
      </w:r>
      <w:r>
        <w:t xml:space="preserve">discussed their concerns </w:t>
      </w:r>
      <w:r>
        <w:rPr>
          <w:spacing w:val="-3"/>
        </w:rPr>
        <w:t xml:space="preserve">before </w:t>
      </w:r>
      <w:r>
        <w:t>implementation and that, at minimum, they understand</w:t>
      </w:r>
      <w:r>
        <w:rPr>
          <w:spacing w:val="-27"/>
        </w:rPr>
        <w:t xml:space="preserve"> </w:t>
      </w:r>
      <w:r>
        <w:t>the</w:t>
      </w:r>
    </w:p>
    <w:p w14:paraId="5D209044" w14:textId="12856E6F" w:rsidR="00EC63B3" w:rsidRDefault="00095B77">
      <w:pPr>
        <w:pStyle w:val="BodyText"/>
      </w:pPr>
      <w:r>
        <w:t>rationale</w:t>
      </w:r>
      <w:r>
        <w:rPr>
          <w:spacing w:val="-6"/>
        </w:rPr>
        <w:t xml:space="preserve"> </w:t>
      </w:r>
      <w:r>
        <w:t>underlying</w:t>
      </w:r>
      <w:r>
        <w:rPr>
          <w:spacing w:val="-5"/>
        </w:rPr>
        <w:t xml:space="preserve"> </w:t>
      </w:r>
      <w:r>
        <w:t>major</w:t>
      </w:r>
      <w:r>
        <w:rPr>
          <w:spacing w:val="-6"/>
        </w:rPr>
        <w:t xml:space="preserve"> </w:t>
      </w:r>
      <w:r>
        <w:t>decisions.</w:t>
      </w:r>
      <w:r>
        <w:rPr>
          <w:spacing w:val="-7"/>
        </w:rPr>
        <w:t xml:space="preserve"> </w:t>
      </w:r>
      <w:r>
        <w:rPr>
          <w:spacing w:val="-3"/>
        </w:rPr>
        <w:t>Typically,</w:t>
      </w:r>
      <w:r>
        <w:rPr>
          <w:spacing w:val="-5"/>
        </w:rPr>
        <w:t xml:space="preserve"> </w:t>
      </w:r>
      <w:r>
        <w:t>there</w:t>
      </w:r>
      <w:r>
        <w:rPr>
          <w:spacing w:val="-5"/>
        </w:rPr>
        <w:t xml:space="preserve"> </w:t>
      </w:r>
      <w:r>
        <w:t>are</w:t>
      </w:r>
      <w:r>
        <w:rPr>
          <w:spacing w:val="-5"/>
        </w:rPr>
        <w:t xml:space="preserve"> </w:t>
      </w:r>
      <w:r>
        <w:t>judgment</w:t>
      </w:r>
      <w:r>
        <w:rPr>
          <w:spacing w:val="-6"/>
        </w:rPr>
        <w:t xml:space="preserve"> </w:t>
      </w:r>
      <w:r>
        <w:t>calls</w:t>
      </w:r>
      <w:r>
        <w:rPr>
          <w:spacing w:val="-6"/>
        </w:rPr>
        <w:t xml:space="preserve"> </w:t>
      </w:r>
      <w:r>
        <w:t>or</w:t>
      </w:r>
      <w:r>
        <w:rPr>
          <w:spacing w:val="-5"/>
        </w:rPr>
        <w:t xml:space="preserve"> </w:t>
      </w:r>
      <w:r>
        <w:t xml:space="preserve">unexpected questions that crop up. It helps </w:t>
      </w:r>
      <w:r>
        <w:rPr>
          <w:spacing w:val="-3"/>
        </w:rPr>
        <w:t xml:space="preserve">for </w:t>
      </w:r>
      <w:r>
        <w:t>people to have come to a consensus about</w:t>
      </w:r>
      <w:r>
        <w:rPr>
          <w:spacing w:val="-35"/>
        </w:rPr>
        <w:t xml:space="preserve"> </w:t>
      </w:r>
      <w:r>
        <w:t>the</w:t>
      </w:r>
    </w:p>
    <w:p w14:paraId="454B6E19" w14:textId="77777777" w:rsidR="00EC63B3" w:rsidRDefault="00095B77">
      <w:pPr>
        <w:pStyle w:val="BodyText"/>
        <w:spacing w:before="1"/>
        <w:ind w:right="211"/>
        <w:jc w:val="both"/>
      </w:pPr>
      <w:r>
        <w:t xml:space="preserve">overall approach </w:t>
      </w:r>
      <w:r>
        <w:rPr>
          <w:spacing w:val="-3"/>
        </w:rPr>
        <w:t xml:space="preserve">before </w:t>
      </w:r>
      <w:r>
        <w:t xml:space="preserve">they </w:t>
      </w:r>
      <w:r>
        <w:rPr>
          <w:spacing w:val="-3"/>
        </w:rPr>
        <w:t xml:space="preserve">have </w:t>
      </w:r>
      <w:r>
        <w:t>to make on-the-spot decisions. Although not one of the</w:t>
      </w:r>
      <w:r>
        <w:rPr>
          <w:spacing w:val="-5"/>
        </w:rPr>
        <w:t xml:space="preserve"> </w:t>
      </w:r>
      <w:r>
        <w:t>most</w:t>
      </w:r>
      <w:r>
        <w:rPr>
          <w:spacing w:val="-5"/>
        </w:rPr>
        <w:t xml:space="preserve"> </w:t>
      </w:r>
      <w:r>
        <w:t>exciting</w:t>
      </w:r>
      <w:r>
        <w:rPr>
          <w:spacing w:val="-5"/>
        </w:rPr>
        <w:t xml:space="preserve"> </w:t>
      </w:r>
      <w:r>
        <w:t>aspects</w:t>
      </w:r>
      <w:r>
        <w:rPr>
          <w:spacing w:val="-5"/>
        </w:rPr>
        <w:t xml:space="preserve"> </w:t>
      </w:r>
      <w:r>
        <w:t>of</w:t>
      </w:r>
      <w:r>
        <w:rPr>
          <w:spacing w:val="-6"/>
        </w:rPr>
        <w:t xml:space="preserve"> </w:t>
      </w:r>
      <w:r>
        <w:t>a</w:t>
      </w:r>
      <w:r>
        <w:rPr>
          <w:spacing w:val="-5"/>
        </w:rPr>
        <w:t xml:space="preserve"> </w:t>
      </w:r>
      <w:r>
        <w:t>360-degree</w:t>
      </w:r>
      <w:r>
        <w:rPr>
          <w:spacing w:val="-4"/>
        </w:rPr>
        <w:t xml:space="preserve"> </w:t>
      </w:r>
      <w:r>
        <w:t>feedback</w:t>
      </w:r>
      <w:r>
        <w:rPr>
          <w:spacing w:val="-5"/>
        </w:rPr>
        <w:t xml:space="preserve"> </w:t>
      </w:r>
      <w:r>
        <w:t>intervention,</w:t>
      </w:r>
      <w:r>
        <w:rPr>
          <w:spacing w:val="-6"/>
        </w:rPr>
        <w:t xml:space="preserve"> </w:t>
      </w:r>
      <w:r>
        <w:t>the</w:t>
      </w:r>
      <w:r>
        <w:rPr>
          <w:spacing w:val="-5"/>
        </w:rPr>
        <w:t xml:space="preserve"> </w:t>
      </w:r>
      <w:r>
        <w:t>coordination</w:t>
      </w:r>
      <w:r>
        <w:rPr>
          <w:spacing w:val="-5"/>
        </w:rPr>
        <w:t xml:space="preserve"> </w:t>
      </w:r>
      <w:r>
        <w:t>and administration</w:t>
      </w:r>
      <w:r>
        <w:rPr>
          <w:spacing w:val="-7"/>
        </w:rPr>
        <w:t xml:space="preserve"> </w:t>
      </w:r>
      <w:r>
        <w:t>are</w:t>
      </w:r>
      <w:r>
        <w:rPr>
          <w:spacing w:val="-5"/>
        </w:rPr>
        <w:t xml:space="preserve"> </w:t>
      </w:r>
      <w:r>
        <w:t>absolutely</w:t>
      </w:r>
      <w:r>
        <w:rPr>
          <w:spacing w:val="-5"/>
        </w:rPr>
        <w:t xml:space="preserve"> </w:t>
      </w:r>
      <w:r>
        <w:t>critical</w:t>
      </w:r>
      <w:r>
        <w:rPr>
          <w:spacing w:val="-6"/>
        </w:rPr>
        <w:t xml:space="preserve"> </w:t>
      </w:r>
      <w:r>
        <w:rPr>
          <w:spacing w:val="-3"/>
        </w:rPr>
        <w:t>for</w:t>
      </w:r>
      <w:r>
        <w:rPr>
          <w:spacing w:val="-6"/>
        </w:rPr>
        <w:t xml:space="preserve"> </w:t>
      </w:r>
      <w:r>
        <w:t>success.</w:t>
      </w:r>
      <w:r>
        <w:rPr>
          <w:spacing w:val="-6"/>
        </w:rPr>
        <w:t xml:space="preserve"> </w:t>
      </w:r>
      <w:r>
        <w:t>Overseeing</w:t>
      </w:r>
      <w:r>
        <w:rPr>
          <w:spacing w:val="-7"/>
        </w:rPr>
        <w:t xml:space="preserve"> </w:t>
      </w:r>
      <w:r>
        <w:t>the</w:t>
      </w:r>
      <w:r>
        <w:rPr>
          <w:spacing w:val="-5"/>
        </w:rPr>
        <w:t xml:space="preserve"> </w:t>
      </w:r>
      <w:r>
        <w:t>administration</w:t>
      </w:r>
      <w:r>
        <w:rPr>
          <w:spacing w:val="-6"/>
        </w:rPr>
        <w:t xml:space="preserve"> </w:t>
      </w:r>
      <w:r>
        <w:t>can</w:t>
      </w:r>
      <w:r>
        <w:rPr>
          <w:spacing w:val="-6"/>
        </w:rPr>
        <w:t xml:space="preserve"> </w:t>
      </w:r>
      <w:r>
        <w:t>be a logistical challenge at best and a nightmare at</w:t>
      </w:r>
      <w:r>
        <w:rPr>
          <w:spacing w:val="-10"/>
        </w:rPr>
        <w:t xml:space="preserve"> </w:t>
      </w:r>
      <w:r>
        <w:t>worst.</w:t>
      </w:r>
    </w:p>
    <w:p w14:paraId="79CB9669" w14:textId="77777777" w:rsidR="00EC63B3" w:rsidRDefault="00095B77">
      <w:pPr>
        <w:pStyle w:val="BodyText"/>
        <w:spacing w:before="179"/>
      </w:pPr>
      <w:r>
        <w:t>Regardless of the medium used such as on-line, paper-and-pencil or email, it’s</w:t>
      </w:r>
    </w:p>
    <w:p w14:paraId="1256387A" w14:textId="77777777" w:rsidR="00EC63B3" w:rsidRDefault="00095B77">
      <w:pPr>
        <w:pStyle w:val="BodyText"/>
        <w:ind w:right="246"/>
      </w:pPr>
      <w:r>
        <w:t>important to have clear decisions and a clearly communicated understanding on how the survey instruments will be distributed and processed and how feedback will be routed to people. It’s essential to communicate-and communicate-about such major issues as how confidentiality will be safeguarded and what the potential impact of negative feedback might be on someone’s career. It’s also important to communicate about lesser issues, such as whether written feedback will be transcribed verbatim or summarized and what terms will be used for example, direct reports, team members, or respondents? It’ a good practice to develop a written communication plan</w:t>
      </w:r>
    </w:p>
    <w:p w14:paraId="10C15D64" w14:textId="77777777" w:rsidR="00EC63B3" w:rsidRDefault="00095B77">
      <w:pPr>
        <w:pStyle w:val="BodyText"/>
      </w:pPr>
      <w:r>
        <w:t>summarizing the administration, scoring, and overall feedback process. The plan should be shared with all parties.</w:t>
      </w:r>
    </w:p>
    <w:p w14:paraId="65287A3A" w14:textId="77777777" w:rsidR="00EC63B3" w:rsidRDefault="00095B77">
      <w:pPr>
        <w:pStyle w:val="ListParagraph"/>
        <w:numPr>
          <w:ilvl w:val="2"/>
          <w:numId w:val="2"/>
        </w:numPr>
        <w:tabs>
          <w:tab w:val="left" w:pos="1400"/>
        </w:tabs>
        <w:spacing w:before="181"/>
        <w:ind w:hanging="602"/>
        <w:rPr>
          <w:sz w:val="24"/>
        </w:rPr>
      </w:pPr>
      <w:r>
        <w:rPr>
          <w:sz w:val="24"/>
        </w:rPr>
        <w:t>Mistake 6: Compromising</w:t>
      </w:r>
      <w:r>
        <w:rPr>
          <w:spacing w:val="-3"/>
          <w:sz w:val="24"/>
        </w:rPr>
        <w:t xml:space="preserve"> </w:t>
      </w:r>
      <w:r>
        <w:rPr>
          <w:sz w:val="24"/>
        </w:rPr>
        <w:t>confidentiality</w:t>
      </w:r>
    </w:p>
    <w:p w14:paraId="5CE5E60D" w14:textId="77777777" w:rsidR="00EC63B3" w:rsidRDefault="00095B77">
      <w:pPr>
        <w:pStyle w:val="BodyText"/>
        <w:spacing w:before="180"/>
        <w:ind w:right="801"/>
      </w:pPr>
      <w:r>
        <w:t>Multi-rater feedback is based on the idea that people can feel safe providing anonymous feedback. It can be a death knell if confidentiality or anonymity is compromised or if there’s the perception that it has been compromised.</w:t>
      </w:r>
    </w:p>
    <w:p w14:paraId="7AB75889" w14:textId="77777777" w:rsidR="00EC63B3" w:rsidRDefault="00095B77">
      <w:pPr>
        <w:pStyle w:val="BodyText"/>
        <w:spacing w:before="180"/>
      </w:pPr>
      <w:r>
        <w:t>At the outset, nail down which data is confidential and which is Anonymous.</w:t>
      </w:r>
    </w:p>
    <w:p w14:paraId="66CC7B79" w14:textId="77777777" w:rsidR="00EC63B3" w:rsidRDefault="00095B77">
      <w:pPr>
        <w:pStyle w:val="BodyText"/>
      </w:pPr>
      <w:r>
        <w:t>Communicate those decisions clearly. People need to know exactly what will be</w:t>
      </w:r>
    </w:p>
    <w:p w14:paraId="4DA9CCF6" w14:textId="77777777" w:rsidR="00EC63B3" w:rsidRDefault="00095B77">
      <w:pPr>
        <w:pStyle w:val="BodyText"/>
      </w:pPr>
      <w:r>
        <w:t>reported to whom, if they’re to speak freely. Be rigorous in enforcing confidentiality agreements. Even though feedback recipients may argue (sometimes with merit) that they can benefit from more information, safe guarding the feedback providers’ confidentiality is a greater concern.</w:t>
      </w:r>
    </w:p>
    <w:p w14:paraId="0628EAD0" w14:textId="77777777" w:rsidR="00EC63B3" w:rsidRDefault="00095B77">
      <w:pPr>
        <w:pStyle w:val="ListParagraph"/>
        <w:numPr>
          <w:ilvl w:val="2"/>
          <w:numId w:val="2"/>
        </w:numPr>
        <w:tabs>
          <w:tab w:val="left" w:pos="1400"/>
        </w:tabs>
        <w:ind w:hanging="602"/>
        <w:rPr>
          <w:sz w:val="24"/>
        </w:rPr>
      </w:pPr>
      <w:r>
        <w:rPr>
          <w:sz w:val="24"/>
        </w:rPr>
        <w:t>Mistake 7: Not making clear the feedback’s</w:t>
      </w:r>
      <w:r>
        <w:rPr>
          <w:spacing w:val="-6"/>
          <w:sz w:val="24"/>
        </w:rPr>
        <w:t xml:space="preserve"> </w:t>
      </w:r>
      <w:r>
        <w:rPr>
          <w:sz w:val="24"/>
        </w:rPr>
        <w:t>use</w:t>
      </w:r>
    </w:p>
    <w:p w14:paraId="6AC4E130" w14:textId="77777777" w:rsidR="00EC63B3" w:rsidRDefault="00095B77">
      <w:pPr>
        <w:pStyle w:val="BodyText"/>
        <w:spacing w:before="180"/>
      </w:pPr>
      <w:r>
        <w:t>It can cause great confusion if you don’t make sure people know whether the feedback will be used for evaluation or development purposes. Some organizations use 360</w:t>
      </w:r>
    </w:p>
    <w:p w14:paraId="1DFFCE0C" w14:textId="77777777" w:rsidR="00EC63B3" w:rsidRDefault="00EC63B3">
      <w:pPr>
        <w:sectPr w:rsidR="00EC63B3">
          <w:pgSz w:w="11910" w:h="16840"/>
          <w:pgMar w:top="1320" w:right="1300" w:bottom="280" w:left="1180" w:header="890" w:footer="0" w:gutter="0"/>
          <w:cols w:space="720"/>
        </w:sectPr>
      </w:pPr>
    </w:p>
    <w:p w14:paraId="79907381" w14:textId="77777777" w:rsidR="00EC63B3" w:rsidRDefault="00095B77">
      <w:pPr>
        <w:pStyle w:val="BodyText"/>
        <w:spacing w:before="90"/>
      </w:pPr>
      <w:r>
        <w:lastRenderedPageBreak/>
        <w:t>degree feedback strictly as a development tool, and there are no repercussions for people getting negative feedback. Other organizations use 360-degree feedback as a vehicle for performance management, typically as an adjunct to existing systems.</w:t>
      </w:r>
    </w:p>
    <w:p w14:paraId="35AC1134" w14:textId="77777777" w:rsidR="00EC63B3" w:rsidRDefault="00095B77">
      <w:pPr>
        <w:pStyle w:val="BodyText"/>
      </w:pPr>
      <w:r>
        <w:t>Sometimes, 360-degree feedback falls somewhere in between; it’s purpose us for development and evaluation.</w:t>
      </w:r>
    </w:p>
    <w:p w14:paraId="251CBCC0" w14:textId="77777777" w:rsidR="00EC63B3" w:rsidRDefault="00095B77">
      <w:pPr>
        <w:pStyle w:val="BodyText"/>
        <w:spacing w:before="180"/>
        <w:ind w:right="86"/>
      </w:pPr>
      <w:r>
        <w:t>There are important trade-offs to using 360-degree feedback as a development tool. Don’t gloss over that issue just to get on with the process. If you decide to use it for development purposes, be sure to make that clear. If you decide to use it for evaluative purposes, start slowly and move gradually. Whatever the decision, it’s ill-advised to</w:t>
      </w:r>
    </w:p>
    <w:p w14:paraId="5A81E8D1" w14:textId="77777777" w:rsidR="00EC63B3" w:rsidRDefault="00095B77">
      <w:pPr>
        <w:pStyle w:val="BodyText"/>
        <w:spacing w:before="1"/>
      </w:pPr>
      <w:r>
        <w:t>change purposes after an intervention has begun.</w:t>
      </w:r>
    </w:p>
    <w:p w14:paraId="44CD7650" w14:textId="77777777" w:rsidR="00EC63B3" w:rsidRDefault="00095B77">
      <w:pPr>
        <w:pStyle w:val="BodyText"/>
        <w:spacing w:before="179"/>
      </w:pPr>
      <w:r>
        <w:t>Some people argue that for feedback to be most effective, it must be purely</w:t>
      </w:r>
    </w:p>
    <w:p w14:paraId="1940B37B" w14:textId="77777777" w:rsidR="00EC63B3" w:rsidRDefault="00095B77">
      <w:pPr>
        <w:pStyle w:val="BodyText"/>
        <w:ind w:right="337"/>
      </w:pPr>
      <w:r>
        <w:t>developmental. Feedback providers have to know there’s no pressure for them to be anything but honest and candid, and people will accept feedback more easily when</w:t>
      </w:r>
    </w:p>
    <w:p w14:paraId="6232360C" w14:textId="23EA5D56" w:rsidR="00EC63B3" w:rsidRDefault="00095B77">
      <w:pPr>
        <w:pStyle w:val="BodyText"/>
        <w:ind w:right="246"/>
      </w:pPr>
      <w:r>
        <w:t>they don’t fear retribution. Others argue that if they’re to invest a lot of time, effort, and money, it’s a waste not to use feedback in employee evaluations.</w:t>
      </w:r>
    </w:p>
    <w:p w14:paraId="3B504553" w14:textId="77777777" w:rsidR="00EC63B3" w:rsidRDefault="00095B77">
      <w:pPr>
        <w:pStyle w:val="BodyText"/>
        <w:spacing w:before="181"/>
        <w:ind w:right="671"/>
      </w:pPr>
      <w:r>
        <w:t>Both views have merit. An important consideration is which approach is most congruent with an organization’s culture. If 360 degree feedback is to be used in</w:t>
      </w:r>
    </w:p>
    <w:p w14:paraId="11804843" w14:textId="77777777" w:rsidR="00EC63B3" w:rsidRDefault="00095B77">
      <w:pPr>
        <w:pStyle w:val="BodyText"/>
        <w:ind w:right="152"/>
      </w:pPr>
      <w:r>
        <w:t xml:space="preserve">evaluation, it’s important to make sure people think the rating </w:t>
      </w:r>
      <w:r>
        <w:rPr>
          <w:spacing w:val="-3"/>
        </w:rPr>
        <w:t xml:space="preserve">system </w:t>
      </w:r>
      <w:r>
        <w:t xml:space="preserve">is </w:t>
      </w:r>
      <w:r>
        <w:rPr>
          <w:spacing w:val="-6"/>
        </w:rPr>
        <w:t xml:space="preserve">fair. </w:t>
      </w:r>
      <w:r>
        <w:t>They may worry</w:t>
      </w:r>
      <w:r>
        <w:rPr>
          <w:spacing w:val="-4"/>
        </w:rPr>
        <w:t xml:space="preserve"> </w:t>
      </w:r>
      <w:r>
        <w:t>about</w:t>
      </w:r>
      <w:r>
        <w:rPr>
          <w:spacing w:val="-5"/>
        </w:rPr>
        <w:t xml:space="preserve"> </w:t>
      </w:r>
      <w:r>
        <w:t>undue</w:t>
      </w:r>
      <w:r>
        <w:rPr>
          <w:spacing w:val="-5"/>
        </w:rPr>
        <w:t xml:space="preserve"> </w:t>
      </w:r>
      <w:r>
        <w:t>influence</w:t>
      </w:r>
      <w:r>
        <w:rPr>
          <w:spacing w:val="-4"/>
        </w:rPr>
        <w:t xml:space="preserve"> </w:t>
      </w:r>
      <w:r>
        <w:t>or</w:t>
      </w:r>
      <w:r>
        <w:rPr>
          <w:spacing w:val="-4"/>
        </w:rPr>
        <w:t xml:space="preserve"> </w:t>
      </w:r>
      <w:r>
        <w:t>retribution.</w:t>
      </w:r>
      <w:r>
        <w:rPr>
          <w:spacing w:val="-5"/>
        </w:rPr>
        <w:t xml:space="preserve"> </w:t>
      </w:r>
      <w:r>
        <w:t>That’s</w:t>
      </w:r>
      <w:r>
        <w:rPr>
          <w:spacing w:val="-5"/>
        </w:rPr>
        <w:t xml:space="preserve"> </w:t>
      </w:r>
      <w:r>
        <w:t>why</w:t>
      </w:r>
      <w:r>
        <w:rPr>
          <w:spacing w:val="-4"/>
        </w:rPr>
        <w:t xml:space="preserve"> </w:t>
      </w:r>
      <w:r>
        <w:t>it</w:t>
      </w:r>
      <w:r>
        <w:rPr>
          <w:spacing w:val="-3"/>
        </w:rPr>
        <w:t xml:space="preserve"> </w:t>
      </w:r>
      <w:r>
        <w:t>is</w:t>
      </w:r>
      <w:r>
        <w:rPr>
          <w:spacing w:val="-4"/>
        </w:rPr>
        <w:t xml:space="preserve"> </w:t>
      </w:r>
      <w:r>
        <w:t>advisable</w:t>
      </w:r>
      <w:r>
        <w:rPr>
          <w:spacing w:val="-4"/>
        </w:rPr>
        <w:t xml:space="preserve"> </w:t>
      </w:r>
      <w:r>
        <w:t>to</w:t>
      </w:r>
      <w:r>
        <w:rPr>
          <w:spacing w:val="-5"/>
        </w:rPr>
        <w:t xml:space="preserve"> </w:t>
      </w:r>
      <w:r>
        <w:t>start</w:t>
      </w:r>
      <w:r>
        <w:rPr>
          <w:spacing w:val="-4"/>
        </w:rPr>
        <w:t xml:space="preserve"> </w:t>
      </w:r>
      <w:r>
        <w:t>using</w:t>
      </w:r>
      <w:r>
        <w:rPr>
          <w:spacing w:val="-5"/>
        </w:rPr>
        <w:t xml:space="preserve"> </w:t>
      </w:r>
      <w:r>
        <w:t xml:space="preserve">360 degree feedback </w:t>
      </w:r>
      <w:r>
        <w:rPr>
          <w:spacing w:val="-3"/>
        </w:rPr>
        <w:t xml:space="preserve">for </w:t>
      </w:r>
      <w:r>
        <w:t xml:space="preserve">development </w:t>
      </w:r>
      <w:r>
        <w:rPr>
          <w:spacing w:val="-4"/>
        </w:rPr>
        <w:t xml:space="preserve">only. </w:t>
      </w:r>
      <w:r>
        <w:t xml:space="preserve">When the process becomes </w:t>
      </w:r>
      <w:r>
        <w:rPr>
          <w:spacing w:val="-3"/>
        </w:rPr>
        <w:t xml:space="preserve">familiar, </w:t>
      </w:r>
      <w:r>
        <w:t>people can be held more accountable and feedback can count towards their</w:t>
      </w:r>
      <w:r>
        <w:rPr>
          <w:spacing w:val="-34"/>
        </w:rPr>
        <w:t xml:space="preserve"> </w:t>
      </w:r>
      <w:r>
        <w:t>evaluations.</w:t>
      </w:r>
    </w:p>
    <w:p w14:paraId="0160F448" w14:textId="77777777" w:rsidR="00EC63B3" w:rsidRDefault="00095B77">
      <w:pPr>
        <w:pStyle w:val="BodyText"/>
      </w:pPr>
      <w:r>
        <w:t>What’s most important is that conditions are dear and people know what they are.</w:t>
      </w:r>
    </w:p>
    <w:p w14:paraId="7F881BA2" w14:textId="77777777" w:rsidR="00EC63B3" w:rsidRDefault="00095B77">
      <w:pPr>
        <w:pStyle w:val="ListParagraph"/>
        <w:numPr>
          <w:ilvl w:val="2"/>
          <w:numId w:val="2"/>
        </w:numPr>
        <w:tabs>
          <w:tab w:val="left" w:pos="1400"/>
        </w:tabs>
        <w:ind w:hanging="602"/>
        <w:rPr>
          <w:sz w:val="24"/>
        </w:rPr>
      </w:pPr>
      <w:r>
        <w:rPr>
          <w:sz w:val="24"/>
        </w:rPr>
        <w:t>Mistake 8: Not giving people sufficient</w:t>
      </w:r>
      <w:r>
        <w:rPr>
          <w:spacing w:val="-6"/>
          <w:sz w:val="24"/>
        </w:rPr>
        <w:t xml:space="preserve"> </w:t>
      </w:r>
      <w:r>
        <w:rPr>
          <w:sz w:val="24"/>
        </w:rPr>
        <w:t>resources</w:t>
      </w:r>
    </w:p>
    <w:p w14:paraId="23991FDF" w14:textId="77777777" w:rsidR="00EC63B3" w:rsidRDefault="00095B77">
      <w:pPr>
        <w:pStyle w:val="BodyText"/>
        <w:spacing w:before="180"/>
        <w:ind w:right="153"/>
        <w:jc w:val="both"/>
      </w:pPr>
      <w:r>
        <w:t>People</w:t>
      </w:r>
      <w:r>
        <w:rPr>
          <w:spacing w:val="-4"/>
        </w:rPr>
        <w:t xml:space="preserve"> </w:t>
      </w:r>
      <w:r>
        <w:t>must</w:t>
      </w:r>
      <w:r>
        <w:rPr>
          <w:spacing w:val="-4"/>
        </w:rPr>
        <w:t xml:space="preserve"> </w:t>
      </w:r>
      <w:r>
        <w:t>have</w:t>
      </w:r>
      <w:r>
        <w:rPr>
          <w:spacing w:val="-3"/>
        </w:rPr>
        <w:t xml:space="preserve"> ways</w:t>
      </w:r>
      <w:r>
        <w:rPr>
          <w:spacing w:val="-5"/>
        </w:rPr>
        <w:t xml:space="preserve"> </w:t>
      </w:r>
      <w:r>
        <w:t>to</w:t>
      </w:r>
      <w:r>
        <w:rPr>
          <w:spacing w:val="-5"/>
        </w:rPr>
        <w:t xml:space="preserve"> </w:t>
      </w:r>
      <w:r>
        <w:t>act</w:t>
      </w:r>
      <w:r>
        <w:rPr>
          <w:spacing w:val="-3"/>
        </w:rPr>
        <w:t xml:space="preserve"> </w:t>
      </w:r>
      <w:r>
        <w:t>on</w:t>
      </w:r>
      <w:r>
        <w:rPr>
          <w:spacing w:val="-5"/>
        </w:rPr>
        <w:t xml:space="preserve"> </w:t>
      </w:r>
      <w:r>
        <w:t>the</w:t>
      </w:r>
      <w:r>
        <w:rPr>
          <w:spacing w:val="-4"/>
        </w:rPr>
        <w:t xml:space="preserve"> </w:t>
      </w:r>
      <w:r>
        <w:t>feedback</w:t>
      </w:r>
      <w:r>
        <w:rPr>
          <w:spacing w:val="-4"/>
        </w:rPr>
        <w:t xml:space="preserve"> </w:t>
      </w:r>
      <w:r>
        <w:t>they</w:t>
      </w:r>
      <w:r>
        <w:rPr>
          <w:spacing w:val="-4"/>
        </w:rPr>
        <w:t xml:space="preserve"> </w:t>
      </w:r>
      <w:r>
        <w:t>receive.</w:t>
      </w:r>
      <w:r>
        <w:rPr>
          <w:spacing w:val="-4"/>
        </w:rPr>
        <w:t xml:space="preserve"> </w:t>
      </w:r>
      <w:r>
        <w:t>A</w:t>
      </w:r>
      <w:r>
        <w:rPr>
          <w:spacing w:val="-3"/>
        </w:rPr>
        <w:t xml:space="preserve"> </w:t>
      </w:r>
      <w:r>
        <w:t>recurring</w:t>
      </w:r>
      <w:r>
        <w:rPr>
          <w:spacing w:val="-6"/>
        </w:rPr>
        <w:t xml:space="preserve"> </w:t>
      </w:r>
      <w:r>
        <w:t>problem</w:t>
      </w:r>
      <w:r>
        <w:rPr>
          <w:spacing w:val="-3"/>
        </w:rPr>
        <w:t xml:space="preserve"> </w:t>
      </w:r>
      <w:r>
        <w:t>is</w:t>
      </w:r>
      <w:r>
        <w:rPr>
          <w:spacing w:val="-4"/>
        </w:rPr>
        <w:t xml:space="preserve"> </w:t>
      </w:r>
      <w:r>
        <w:t>that people don’t know what to do with the feedback they get. Insight isn’t enough; people need guidelines-such as individual coaching, training, or self-study-for taking</w:t>
      </w:r>
      <w:r>
        <w:rPr>
          <w:spacing w:val="-33"/>
        </w:rPr>
        <w:t xml:space="preserve"> </w:t>
      </w:r>
      <w:r>
        <w:t>action.</w:t>
      </w:r>
    </w:p>
    <w:p w14:paraId="4468835B" w14:textId="77777777" w:rsidR="00EC63B3" w:rsidRDefault="00095B77">
      <w:pPr>
        <w:pStyle w:val="BodyText"/>
        <w:ind w:right="80"/>
      </w:pPr>
      <w:r>
        <w:t>Many people don’t know how to address issues they’ve been made aware of, often out of the blue. That’s especially true when the issues are interpersonal or psychological and people aren’t inclined to think along those lines.</w:t>
      </w:r>
    </w:p>
    <w:p w14:paraId="78840FA0" w14:textId="77777777" w:rsidR="00EC63B3" w:rsidRDefault="00095B77">
      <w:pPr>
        <w:pStyle w:val="BodyText"/>
        <w:spacing w:before="180"/>
        <w:ind w:right="119"/>
      </w:pPr>
      <w:r>
        <w:t xml:space="preserve">Give people the tools to use feedback </w:t>
      </w:r>
      <w:r>
        <w:rPr>
          <w:spacing w:val="-3"/>
        </w:rPr>
        <w:t xml:space="preserve">productively. </w:t>
      </w:r>
      <w:r>
        <w:t xml:space="preserve">The </w:t>
      </w:r>
      <w:r>
        <w:rPr>
          <w:spacing w:val="-3"/>
        </w:rPr>
        <w:t xml:space="preserve">way </w:t>
      </w:r>
      <w:r>
        <w:t>it’s delivered can have a big impact on how constructively people will use it. One</w:t>
      </w:r>
      <w:r>
        <w:rPr>
          <w:spacing w:val="-3"/>
        </w:rPr>
        <w:t xml:space="preserve"> way </w:t>
      </w:r>
      <w:r>
        <w:t>to deliver feedback is one- on-one with a trained professional who can explain and clarify the feedback and also deal with people’s emotional reactions to disturbing information. Another approach is to provide feedback in a group setting with a supportive climate. After receiving</w:t>
      </w:r>
    </w:p>
    <w:p w14:paraId="7D585798" w14:textId="77777777" w:rsidR="00EC63B3" w:rsidRDefault="00095B77">
      <w:pPr>
        <w:pStyle w:val="BodyText"/>
        <w:spacing w:line="292" w:lineRule="exact"/>
      </w:pPr>
      <w:r>
        <w:t>feedback, people can benefit further from training, books, and other resources. If</w:t>
      </w:r>
    </w:p>
    <w:p w14:paraId="412566C4" w14:textId="77777777" w:rsidR="00EC63B3" w:rsidRDefault="00095B77">
      <w:pPr>
        <w:pStyle w:val="BodyText"/>
        <w:spacing w:before="1"/>
      </w:pPr>
      <w:r>
        <w:t>feasible, it’s good to provide people with mentoring, coaching, job rotation, or changes in their work conditions so they can develop needed skills.</w:t>
      </w:r>
    </w:p>
    <w:p w14:paraId="52E4537B" w14:textId="77777777" w:rsidR="00EC63B3" w:rsidRDefault="00095B77">
      <w:pPr>
        <w:pStyle w:val="BodyText"/>
        <w:spacing w:before="180"/>
        <w:ind w:right="149"/>
      </w:pPr>
      <w:r>
        <w:t>When possible you should design the mechanisms for facilitator transfer of learning from a multi-rater intervention at the frontend. For example, you can hold participants accountable for completing a development plan and discussing the plan with their</w:t>
      </w:r>
    </w:p>
    <w:p w14:paraId="1C636D34" w14:textId="77777777" w:rsidR="00EC63B3" w:rsidRDefault="00095B77">
      <w:pPr>
        <w:pStyle w:val="BodyText"/>
        <w:ind w:right="127"/>
      </w:pPr>
      <w:r>
        <w:t>managers at the end of the feedback process. Or you can encourage or require people to share their development plans with their staff or feedback providers.</w:t>
      </w:r>
    </w:p>
    <w:p w14:paraId="2D611D5D" w14:textId="77777777" w:rsidR="00EC63B3" w:rsidRDefault="00EC63B3">
      <w:pPr>
        <w:sectPr w:rsidR="00EC63B3">
          <w:pgSz w:w="11910" w:h="16840"/>
          <w:pgMar w:top="1320" w:right="1300" w:bottom="280" w:left="1180" w:header="890" w:footer="0" w:gutter="0"/>
          <w:cols w:space="720"/>
        </w:sectPr>
      </w:pPr>
    </w:p>
    <w:p w14:paraId="01B0387A" w14:textId="77777777" w:rsidR="00EC63B3" w:rsidRDefault="00095B77">
      <w:pPr>
        <w:pStyle w:val="ListParagraph"/>
        <w:numPr>
          <w:ilvl w:val="2"/>
          <w:numId w:val="2"/>
        </w:numPr>
        <w:tabs>
          <w:tab w:val="left" w:pos="1400"/>
        </w:tabs>
        <w:spacing w:before="90"/>
        <w:ind w:hanging="602"/>
        <w:rPr>
          <w:sz w:val="24"/>
        </w:rPr>
      </w:pPr>
      <w:r>
        <w:rPr>
          <w:sz w:val="24"/>
        </w:rPr>
        <w:lastRenderedPageBreak/>
        <w:t>Mistake 9: Not clarifying who “owns” the</w:t>
      </w:r>
      <w:r>
        <w:rPr>
          <w:spacing w:val="-6"/>
          <w:sz w:val="24"/>
        </w:rPr>
        <w:t xml:space="preserve"> </w:t>
      </w:r>
      <w:r>
        <w:rPr>
          <w:sz w:val="24"/>
        </w:rPr>
        <w:t>feedback</w:t>
      </w:r>
    </w:p>
    <w:p w14:paraId="607362EE" w14:textId="77777777" w:rsidR="00EC63B3" w:rsidRDefault="00095B77">
      <w:pPr>
        <w:pStyle w:val="BodyText"/>
        <w:spacing w:before="180"/>
        <w:ind w:right="246"/>
      </w:pPr>
      <w:r>
        <w:t>Questions about access to and ownership of data are fraught with difficulties. When feedback is used for development people can feel less empowered if they don’t own their data and if they don’t have control over who gets to see it, and when and how that happens. When feedback is used for evaluative purposes, participants clearly</w:t>
      </w:r>
    </w:p>
    <w:p w14:paraId="45A730A9" w14:textId="77777777" w:rsidR="00EC63B3" w:rsidRDefault="00095B77">
      <w:pPr>
        <w:pStyle w:val="BodyText"/>
        <w:ind w:right="141"/>
      </w:pPr>
      <w:r>
        <w:t>don’t own the data. They feel even more lack of control if they weren’t fully informed or</w:t>
      </w:r>
      <w:r>
        <w:rPr>
          <w:spacing w:val="-4"/>
        </w:rPr>
        <w:t xml:space="preserve"> </w:t>
      </w:r>
      <w:r>
        <w:t>didn’t</w:t>
      </w:r>
      <w:r>
        <w:rPr>
          <w:spacing w:val="-2"/>
        </w:rPr>
        <w:t xml:space="preserve"> </w:t>
      </w:r>
      <w:r>
        <w:rPr>
          <w:spacing w:val="-3"/>
        </w:rPr>
        <w:t>take</w:t>
      </w:r>
      <w:r>
        <w:rPr>
          <w:spacing w:val="-2"/>
        </w:rPr>
        <w:t xml:space="preserve"> </w:t>
      </w:r>
      <w:r>
        <w:t>part</w:t>
      </w:r>
      <w:r>
        <w:rPr>
          <w:spacing w:val="-2"/>
        </w:rPr>
        <w:t xml:space="preserve"> </w:t>
      </w:r>
      <w:r>
        <w:t>in</w:t>
      </w:r>
      <w:r>
        <w:rPr>
          <w:spacing w:val="-2"/>
        </w:rPr>
        <w:t xml:space="preserve"> </w:t>
      </w:r>
      <w:r>
        <w:t>the</w:t>
      </w:r>
      <w:r>
        <w:rPr>
          <w:spacing w:val="-4"/>
        </w:rPr>
        <w:t xml:space="preserve"> </w:t>
      </w:r>
      <w:r>
        <w:t>initial</w:t>
      </w:r>
      <w:r>
        <w:rPr>
          <w:spacing w:val="-3"/>
        </w:rPr>
        <w:t xml:space="preserve"> </w:t>
      </w:r>
      <w:r>
        <w:t>decision</w:t>
      </w:r>
      <w:r>
        <w:rPr>
          <w:spacing w:val="-3"/>
        </w:rPr>
        <w:t xml:space="preserve"> </w:t>
      </w:r>
      <w:r>
        <w:t>making</w:t>
      </w:r>
      <w:r>
        <w:rPr>
          <w:spacing w:val="-2"/>
        </w:rPr>
        <w:t xml:space="preserve"> </w:t>
      </w:r>
      <w:r>
        <w:t>on</w:t>
      </w:r>
      <w:r>
        <w:rPr>
          <w:spacing w:val="-3"/>
        </w:rPr>
        <w:t xml:space="preserve"> </w:t>
      </w:r>
      <w:r>
        <w:t>how</w:t>
      </w:r>
      <w:r>
        <w:rPr>
          <w:spacing w:val="-2"/>
        </w:rPr>
        <w:t xml:space="preserve"> </w:t>
      </w:r>
      <w:r>
        <w:t>data</w:t>
      </w:r>
      <w:r>
        <w:rPr>
          <w:spacing w:val="-2"/>
        </w:rPr>
        <w:t xml:space="preserve"> </w:t>
      </w:r>
      <w:r>
        <w:t>would</w:t>
      </w:r>
      <w:r>
        <w:rPr>
          <w:spacing w:val="-3"/>
        </w:rPr>
        <w:t xml:space="preserve"> </w:t>
      </w:r>
      <w:r>
        <w:t>be</w:t>
      </w:r>
      <w:r>
        <w:rPr>
          <w:spacing w:val="-4"/>
        </w:rPr>
        <w:t xml:space="preserve"> </w:t>
      </w:r>
      <w:r>
        <w:t>handled.</w:t>
      </w:r>
      <w:r>
        <w:rPr>
          <w:spacing w:val="-3"/>
        </w:rPr>
        <w:t xml:space="preserve"> </w:t>
      </w:r>
      <w:r>
        <w:t>It’s</w:t>
      </w:r>
      <w:r>
        <w:rPr>
          <w:spacing w:val="-3"/>
        </w:rPr>
        <w:t xml:space="preserve"> </w:t>
      </w:r>
      <w:r>
        <w:t xml:space="preserve">bad when participants are subject to surprises about who sees the data and </w:t>
      </w:r>
      <w:r>
        <w:rPr>
          <w:spacing w:val="-3"/>
        </w:rPr>
        <w:t xml:space="preserve">for </w:t>
      </w:r>
      <w:r>
        <w:t xml:space="preserve">what purposes it will be used. The </w:t>
      </w:r>
      <w:r>
        <w:rPr>
          <w:spacing w:val="-3"/>
        </w:rPr>
        <w:t xml:space="preserve">worst </w:t>
      </w:r>
      <w:r>
        <w:t>case is when people are led to believe one thing and the situation changes after the process has</w:t>
      </w:r>
      <w:r>
        <w:rPr>
          <w:spacing w:val="-8"/>
        </w:rPr>
        <w:t xml:space="preserve"> </w:t>
      </w:r>
      <w:r>
        <w:t>begun.</w:t>
      </w:r>
    </w:p>
    <w:p w14:paraId="3A0298F7" w14:textId="77777777" w:rsidR="00EC63B3" w:rsidRDefault="00095B77">
      <w:pPr>
        <w:pStyle w:val="BodyText"/>
        <w:spacing w:before="180"/>
        <w:ind w:right="192"/>
      </w:pPr>
      <w:r>
        <w:t>To the extent possible, give people control over their own data. In a 360-degree process used for development, people will feel most empowered if they get to choose exactly when and with whom they share their feedback. That doesn’t mean taking a</w:t>
      </w:r>
    </w:p>
    <w:p w14:paraId="10B2FFD8" w14:textId="710B6AE1" w:rsidR="00EC63B3" w:rsidRDefault="00095B77">
      <w:pPr>
        <w:pStyle w:val="BodyText"/>
      </w:pPr>
      <w:r>
        <w:t>laissez-faire, hands-off approach. Provide guidance on the best ways to share data so that it’s constructive for everyone. It’s also important not to exert subtle, unstated pressure to get people to share data when that may not be in their best interest.</w:t>
      </w:r>
    </w:p>
    <w:p w14:paraId="3E0DB937" w14:textId="77777777" w:rsidR="00EC63B3" w:rsidRDefault="00095B77">
      <w:pPr>
        <w:pStyle w:val="BodyText"/>
        <w:spacing w:before="181"/>
        <w:ind w:right="80"/>
      </w:pPr>
      <w:r>
        <w:t>If the feedback process is evaluative, it takes on more significance. When the process is incorporated into the performance management system, the organization owns the data, not the individuals. Within that context, however, there are still ways to give people control. If their views are considered in the design of the process and they’re kept well informed throughout, they’re less likely to feel that something is being done to them. Beyond being a matter of respect and dignity, it’s also a question of fairness</w:t>
      </w:r>
    </w:p>
    <w:p w14:paraId="2F875237" w14:textId="77777777" w:rsidR="00EC63B3" w:rsidRDefault="00095B77">
      <w:pPr>
        <w:pStyle w:val="BodyText"/>
      </w:pPr>
      <w:r>
        <w:t>that people know exactly who has access to their feedback, how it will be treated, and what the potential ramifications are for their careers.</w:t>
      </w:r>
    </w:p>
    <w:p w14:paraId="7569DCA6" w14:textId="77777777" w:rsidR="00EC63B3" w:rsidRDefault="00095B77">
      <w:pPr>
        <w:pStyle w:val="ListParagraph"/>
        <w:numPr>
          <w:ilvl w:val="2"/>
          <w:numId w:val="2"/>
        </w:numPr>
        <w:tabs>
          <w:tab w:val="left" w:pos="1521"/>
        </w:tabs>
        <w:ind w:left="1520" w:hanging="723"/>
        <w:rPr>
          <w:sz w:val="24"/>
        </w:rPr>
      </w:pPr>
      <w:r>
        <w:rPr>
          <w:sz w:val="24"/>
        </w:rPr>
        <w:t>Mistake 10: Having “unfriendly” administration and</w:t>
      </w:r>
      <w:r>
        <w:rPr>
          <w:spacing w:val="-10"/>
          <w:sz w:val="24"/>
        </w:rPr>
        <w:t xml:space="preserve"> </w:t>
      </w:r>
      <w:r>
        <w:rPr>
          <w:sz w:val="24"/>
        </w:rPr>
        <w:t>scoring</w:t>
      </w:r>
    </w:p>
    <w:p w14:paraId="7942AFE2" w14:textId="77777777" w:rsidR="00EC63B3" w:rsidRDefault="00095B77">
      <w:pPr>
        <w:pStyle w:val="BodyText"/>
        <w:spacing w:before="180"/>
      </w:pPr>
      <w:r>
        <w:t>The administration and scoring of any 360-degree feedback process should be user- friendly. The process can entail a large and complex set of procedures. Sometimes, it’s obvious who needs to fill out a survey and for whom. For example, if it’s purely upward feedback and the feedback recipient has a manageable number of staff, everyone in his or her group fills out the survey. In other multi-rater systems, the selection of potential respondents can be more complex. For example, sometimes people get to choose who fills out surveys on them, or there may be random procedures for selecting from e pool of eligible raters. Without a good questionnaire and a logical and clearly communicated set of procedures, there’s a danger of introducing a cumbersome, paper-intensive process. In such cases, the response rate may be low and the feedback less accurate because people may not be motivated to complete the survey.</w:t>
      </w:r>
    </w:p>
    <w:p w14:paraId="0E625A61" w14:textId="77777777" w:rsidR="00EC63B3" w:rsidRDefault="00095B77">
      <w:pPr>
        <w:pStyle w:val="BodyText"/>
        <w:spacing w:before="180"/>
        <w:ind w:right="307"/>
      </w:pPr>
      <w:r>
        <w:t>Insist that “user-friendly” be high on the list of criteria when designing a 360 degree process. Spell out who needs to provide feedback to whom. Make sure there are fair, logical, and consistent criteria for selecting respondents. Certain feedback providers</w:t>
      </w:r>
    </w:p>
    <w:p w14:paraId="6E31F6A7" w14:textId="77777777" w:rsidR="00EC63B3" w:rsidRDefault="00095B77">
      <w:pPr>
        <w:pStyle w:val="BodyText"/>
      </w:pPr>
      <w:r>
        <w:t>may have many surveys to complete. In such cases, a survey especially has to be simple and user friendly so that people don’t feel burdened.</w:t>
      </w:r>
    </w:p>
    <w:p w14:paraId="0DD06672" w14:textId="77777777" w:rsidR="00EC63B3" w:rsidRDefault="00095B77">
      <w:pPr>
        <w:pStyle w:val="BodyText"/>
        <w:spacing w:before="180"/>
        <w:ind w:right="53"/>
      </w:pPr>
      <w:r>
        <w:t>People in general don’t like to complete a lot of paperwork, especially for HR driven projects. A survey should be clear, make sense to people, and be easy to complete in 10</w:t>
      </w:r>
    </w:p>
    <w:p w14:paraId="0EF6EDF9" w14:textId="77777777" w:rsidR="00EC63B3" w:rsidRDefault="00EC63B3">
      <w:pPr>
        <w:sectPr w:rsidR="00EC63B3">
          <w:pgSz w:w="11910" w:h="16840"/>
          <w:pgMar w:top="1320" w:right="1300" w:bottom="280" w:left="1180" w:header="890" w:footer="0" w:gutter="0"/>
          <w:cols w:space="720"/>
        </w:sectPr>
      </w:pPr>
    </w:p>
    <w:p w14:paraId="321412AB" w14:textId="77777777" w:rsidR="00EC63B3" w:rsidRDefault="00095B77">
      <w:pPr>
        <w:pStyle w:val="BodyText"/>
        <w:spacing w:before="90"/>
        <w:ind w:right="445"/>
      </w:pPr>
      <w:r>
        <w:lastRenderedPageBreak/>
        <w:t>to 15 minutes at most. Resist the temptation to include every conceivable question measuring every conceivable competency. It’s better to err on the side of simplicity than comprehensiveness. Different formats can work, but the most user-friendly surveys typically have items grouped by category, with a 5 or 7 point scale. A survey</w:t>
      </w:r>
    </w:p>
    <w:p w14:paraId="471D0037" w14:textId="77777777" w:rsidR="00EC63B3" w:rsidRDefault="00095B77">
      <w:pPr>
        <w:pStyle w:val="BodyText"/>
      </w:pPr>
      <w:r>
        <w:t>should have open-ended questions so respondents can comment on topics not covered in the rating scales.</w:t>
      </w:r>
    </w:p>
    <w:p w14:paraId="3E9E0C81" w14:textId="77777777" w:rsidR="00EC63B3" w:rsidRDefault="00095B77">
      <w:pPr>
        <w:pStyle w:val="ListParagraph"/>
        <w:numPr>
          <w:ilvl w:val="2"/>
          <w:numId w:val="2"/>
        </w:numPr>
        <w:tabs>
          <w:tab w:val="left" w:pos="1521"/>
        </w:tabs>
        <w:spacing w:before="181"/>
        <w:ind w:left="1520" w:hanging="723"/>
        <w:rPr>
          <w:sz w:val="24"/>
        </w:rPr>
      </w:pPr>
      <w:r>
        <w:rPr>
          <w:sz w:val="24"/>
        </w:rPr>
        <w:t>Mistake 11: Linking to existing systems without a</w:t>
      </w:r>
      <w:r>
        <w:rPr>
          <w:spacing w:val="-10"/>
          <w:sz w:val="24"/>
        </w:rPr>
        <w:t xml:space="preserve"> </w:t>
      </w:r>
      <w:r>
        <w:rPr>
          <w:sz w:val="24"/>
        </w:rPr>
        <w:t>pilot</w:t>
      </w:r>
    </w:p>
    <w:p w14:paraId="5052987D" w14:textId="77777777" w:rsidR="00EC63B3" w:rsidRDefault="00095B77">
      <w:pPr>
        <w:pStyle w:val="BodyText"/>
        <w:spacing w:before="180"/>
        <w:ind w:right="74"/>
      </w:pPr>
      <w:r>
        <w:t>A 360-degree feedback system should not be integrated casually with existing performance management and merit systems. Too often, organizations just patch them together. When a feedback process is new and unfamiliar, people may not treat their ratings of others with the concern for accuracy necessary for such systems to work.</w:t>
      </w:r>
    </w:p>
    <w:p w14:paraId="0BB0D545" w14:textId="5E10343F" w:rsidR="00EC63B3" w:rsidRDefault="00095B77">
      <w:pPr>
        <w:pStyle w:val="BodyText"/>
        <w:ind w:right="180"/>
      </w:pPr>
      <w:r>
        <w:t>Only later, it might be discovered that feedback providers were engaged in a ratings game, which can prevent future trust of multi-rater evaluation. Research suggests that (unless there are considerable precautions) ratings are inflated when they are</w:t>
      </w:r>
    </w:p>
    <w:p w14:paraId="19F27416" w14:textId="77777777" w:rsidR="00EC63B3" w:rsidRDefault="00095B77">
      <w:pPr>
        <w:pStyle w:val="BodyText"/>
        <w:ind w:right="491"/>
      </w:pPr>
      <w:r>
        <w:t>integrated into pay-for-performance systems compared with ratings used solely for development purposes.</w:t>
      </w:r>
    </w:p>
    <w:p w14:paraId="055C366E" w14:textId="77777777" w:rsidR="00EC63B3" w:rsidRDefault="00095B77">
      <w:pPr>
        <w:pStyle w:val="BodyText"/>
        <w:spacing w:before="180"/>
        <w:ind w:right="542"/>
      </w:pPr>
      <w:r>
        <w:t>Organizations that have successfully integrated a 360-degree feedback system into their performance management and merit systems usually do a thorough job of</w:t>
      </w:r>
    </w:p>
    <w:p w14:paraId="3DA0C38C" w14:textId="77777777" w:rsidR="00EC63B3" w:rsidRDefault="00095B77">
      <w:pPr>
        <w:pStyle w:val="BodyText"/>
        <w:ind w:right="118"/>
      </w:pPr>
      <w:r>
        <w:t>piloting and evaluation. Typically a project team involving various stakeholders such as HR, line management, and field staff-is created to design and pilot the new performance management system. It’s best to introduce the 360-degree rating system over several years. During the first year performance evaluation and merit increases should be based on traditional performance measures and the 360-degree results used only for development purposes.</w:t>
      </w:r>
    </w:p>
    <w:p w14:paraId="5B7AA46E" w14:textId="77777777" w:rsidR="00EC63B3" w:rsidRDefault="00095B77">
      <w:pPr>
        <w:pStyle w:val="BodyText"/>
        <w:spacing w:before="180"/>
        <w:ind w:right="133"/>
      </w:pPr>
      <w:r>
        <w:t xml:space="preserve">That </w:t>
      </w:r>
      <w:r>
        <w:rPr>
          <w:spacing w:val="-7"/>
        </w:rPr>
        <w:t xml:space="preserve">way, </w:t>
      </w:r>
      <w:r>
        <w:t>people can become comfortable with 360-degree ratings and the kinks can be</w:t>
      </w:r>
      <w:r>
        <w:rPr>
          <w:spacing w:val="-7"/>
        </w:rPr>
        <w:t xml:space="preserve"> </w:t>
      </w:r>
      <w:r>
        <w:rPr>
          <w:spacing w:val="-3"/>
        </w:rPr>
        <w:t>worked</w:t>
      </w:r>
      <w:r>
        <w:rPr>
          <w:spacing w:val="-5"/>
        </w:rPr>
        <w:t xml:space="preserve"> </w:t>
      </w:r>
      <w:r>
        <w:t>out.</w:t>
      </w:r>
      <w:r>
        <w:rPr>
          <w:spacing w:val="-6"/>
        </w:rPr>
        <w:t xml:space="preserve"> </w:t>
      </w:r>
      <w:r>
        <w:t>It’s</w:t>
      </w:r>
      <w:r>
        <w:rPr>
          <w:spacing w:val="-7"/>
        </w:rPr>
        <w:t xml:space="preserve"> </w:t>
      </w:r>
      <w:r>
        <w:t>essential</w:t>
      </w:r>
      <w:r>
        <w:rPr>
          <w:spacing w:val="-5"/>
        </w:rPr>
        <w:t xml:space="preserve"> </w:t>
      </w:r>
      <w:r>
        <w:t>to</w:t>
      </w:r>
      <w:r>
        <w:rPr>
          <w:spacing w:val="-6"/>
        </w:rPr>
        <w:t xml:space="preserve"> </w:t>
      </w:r>
      <w:r>
        <w:t>define</w:t>
      </w:r>
      <w:r>
        <w:rPr>
          <w:spacing w:val="-6"/>
        </w:rPr>
        <w:t xml:space="preserve"> </w:t>
      </w:r>
      <w:r>
        <w:t>relevant,</w:t>
      </w:r>
      <w:r>
        <w:rPr>
          <w:spacing w:val="-7"/>
        </w:rPr>
        <w:t xml:space="preserve"> </w:t>
      </w:r>
      <w:r>
        <w:t>measurable</w:t>
      </w:r>
      <w:r>
        <w:rPr>
          <w:spacing w:val="-7"/>
        </w:rPr>
        <w:t xml:space="preserve"> </w:t>
      </w:r>
      <w:r>
        <w:t>performance</w:t>
      </w:r>
      <w:r>
        <w:rPr>
          <w:spacing w:val="-6"/>
        </w:rPr>
        <w:t xml:space="preserve"> </w:t>
      </w:r>
      <w:r>
        <w:t xml:space="preserve">competencies and develop an administration process that ensures confidentiality and ease of data collection </w:t>
      </w:r>
      <w:r>
        <w:rPr>
          <w:spacing w:val="-3"/>
        </w:rPr>
        <w:t xml:space="preserve">before </w:t>
      </w:r>
      <w:r>
        <w:t xml:space="preserve">implementing the system. It can </w:t>
      </w:r>
      <w:r>
        <w:rPr>
          <w:spacing w:val="-3"/>
        </w:rPr>
        <w:t xml:space="preserve">take </w:t>
      </w:r>
      <w:r>
        <w:t>several iterations</w:t>
      </w:r>
      <w:r>
        <w:rPr>
          <w:spacing w:val="-17"/>
        </w:rPr>
        <w:t xml:space="preserve"> </w:t>
      </w:r>
      <w:r>
        <w:t>and</w:t>
      </w:r>
    </w:p>
    <w:p w14:paraId="0B02F03F" w14:textId="77777777" w:rsidR="00EC63B3" w:rsidRDefault="00095B77">
      <w:pPr>
        <w:pStyle w:val="BodyText"/>
        <w:ind w:right="801"/>
      </w:pPr>
      <w:r>
        <w:t>considerable fine-tuning before the pilot stage is completed. Only then can you proceed confidentiality knowing that the introduction of 360-degree ratings will improve rather than hinder performance management.</w:t>
      </w:r>
    </w:p>
    <w:p w14:paraId="0AC76407" w14:textId="77777777" w:rsidR="00EC63B3" w:rsidRDefault="00095B77">
      <w:pPr>
        <w:pStyle w:val="ListParagraph"/>
        <w:numPr>
          <w:ilvl w:val="2"/>
          <w:numId w:val="2"/>
        </w:numPr>
        <w:tabs>
          <w:tab w:val="left" w:pos="1521"/>
        </w:tabs>
        <w:ind w:left="1520" w:hanging="723"/>
        <w:rPr>
          <w:sz w:val="24"/>
        </w:rPr>
      </w:pPr>
      <w:r>
        <w:rPr>
          <w:sz w:val="24"/>
        </w:rPr>
        <w:t>Mistake 12: Making it an event rather than a</w:t>
      </w:r>
      <w:r>
        <w:rPr>
          <w:spacing w:val="-9"/>
          <w:sz w:val="24"/>
        </w:rPr>
        <w:t xml:space="preserve"> </w:t>
      </w:r>
      <w:r>
        <w:rPr>
          <w:sz w:val="24"/>
        </w:rPr>
        <w:t>process</w:t>
      </w:r>
    </w:p>
    <w:p w14:paraId="1E550A6E" w14:textId="77777777" w:rsidR="00EC63B3" w:rsidRDefault="00095B77">
      <w:pPr>
        <w:pStyle w:val="BodyText"/>
        <w:spacing w:before="180"/>
        <w:ind w:right="254"/>
      </w:pPr>
      <w:r>
        <w:t>As with other training and development interventions, 360-degree feedback systems can be considered flavors of the month to try, taste and discard until something new comes along. Many organizations introduce 360-degree feedback with much fanfare. When resistance, negativity, or a non-supportive executive comes along (perhaps one who personally received some negative feedback) an organization may stop using the intervention with this chorus: “We tried 360-degree feedback and had a bad experience.” Without follow-up, commitment to continuous improvement and the</w:t>
      </w:r>
    </w:p>
    <w:p w14:paraId="3F7DE60B" w14:textId="77777777" w:rsidR="00EC63B3" w:rsidRDefault="00095B77">
      <w:pPr>
        <w:pStyle w:val="BodyText"/>
        <w:ind w:right="49"/>
      </w:pPr>
      <w:r>
        <w:t>linkage of formal and informal organizational rewards to successful implementation, it’s unlikely that a multi-rater system will have a positive effect.</w:t>
      </w:r>
    </w:p>
    <w:p w14:paraId="5BEF03CB" w14:textId="77777777" w:rsidR="00EC63B3" w:rsidRDefault="00095B77">
      <w:pPr>
        <w:pStyle w:val="BodyText"/>
        <w:spacing w:before="180"/>
      </w:pPr>
      <w:r>
        <w:t>A 360-degree feedback process should be repeated over time. That way, the</w:t>
      </w:r>
    </w:p>
    <w:p w14:paraId="7B716DBE" w14:textId="77777777" w:rsidR="00EC63B3" w:rsidRDefault="00095B77">
      <w:pPr>
        <w:pStyle w:val="BodyText"/>
        <w:spacing w:before="1"/>
      </w:pPr>
      <w:r>
        <w:t>intervention is truly a process aimed at increasing and improving critical competencies</w:t>
      </w:r>
    </w:p>
    <w:p w14:paraId="498BFA8C" w14:textId="77777777" w:rsidR="00EC63B3" w:rsidRDefault="00EC63B3">
      <w:pPr>
        <w:sectPr w:rsidR="00EC63B3">
          <w:pgSz w:w="11910" w:h="16840"/>
          <w:pgMar w:top="1320" w:right="1300" w:bottom="280" w:left="1180" w:header="890" w:footer="0" w:gutter="0"/>
          <w:cols w:space="720"/>
        </w:sectPr>
      </w:pPr>
    </w:p>
    <w:p w14:paraId="1A17B5B0" w14:textId="77777777" w:rsidR="00EC63B3" w:rsidRDefault="00095B77">
      <w:pPr>
        <w:pStyle w:val="BodyText"/>
        <w:spacing w:before="90"/>
      </w:pPr>
      <w:r>
        <w:lastRenderedPageBreak/>
        <w:t>and behaviors rather than a single event providing a one-time snapshot to recipients. If they’re given feedback in a supportive manner and have the opportunity to learn and practice new behaviors, it makes sense to also provide follow-up opportunities to</w:t>
      </w:r>
    </w:p>
    <w:p w14:paraId="1AA1D8D6" w14:textId="77777777" w:rsidR="00EC63B3" w:rsidRDefault="00095B77">
      <w:pPr>
        <w:pStyle w:val="BodyText"/>
        <w:ind w:right="682"/>
      </w:pPr>
      <w:r>
        <w:t>receive new feedback – typically 8 to 12 months later. Then, they can assess their attempts to change their behavior and identify future challenges.</w:t>
      </w:r>
    </w:p>
    <w:p w14:paraId="4E08508D" w14:textId="77777777" w:rsidR="00EC63B3" w:rsidRDefault="00095B77">
      <w:pPr>
        <w:pStyle w:val="BodyText"/>
        <w:spacing w:before="180"/>
        <w:ind w:right="127"/>
        <w:jc w:val="both"/>
      </w:pPr>
      <w:r>
        <w:t>For</w:t>
      </w:r>
      <w:r>
        <w:rPr>
          <w:spacing w:val="-6"/>
        </w:rPr>
        <w:t xml:space="preserve"> </w:t>
      </w:r>
      <w:r>
        <w:t>feedback</w:t>
      </w:r>
      <w:r>
        <w:rPr>
          <w:spacing w:val="-6"/>
        </w:rPr>
        <w:t xml:space="preserve"> </w:t>
      </w:r>
      <w:r>
        <w:t>recipients,</w:t>
      </w:r>
      <w:r>
        <w:rPr>
          <w:spacing w:val="-7"/>
        </w:rPr>
        <w:t xml:space="preserve"> </w:t>
      </w:r>
      <w:r>
        <w:t>the</w:t>
      </w:r>
      <w:r>
        <w:rPr>
          <w:spacing w:val="-5"/>
        </w:rPr>
        <w:t xml:space="preserve"> </w:t>
      </w:r>
      <w:r>
        <w:t>power</w:t>
      </w:r>
      <w:r>
        <w:rPr>
          <w:spacing w:val="-4"/>
        </w:rPr>
        <w:t xml:space="preserve"> </w:t>
      </w:r>
      <w:r>
        <w:t>of</w:t>
      </w:r>
      <w:r>
        <w:rPr>
          <w:spacing w:val="-6"/>
        </w:rPr>
        <w:t xml:space="preserve"> </w:t>
      </w:r>
      <w:r>
        <w:t>a</w:t>
      </w:r>
      <w:r>
        <w:rPr>
          <w:spacing w:val="-6"/>
        </w:rPr>
        <w:t xml:space="preserve"> </w:t>
      </w:r>
      <w:r>
        <w:t>360-degree</w:t>
      </w:r>
      <w:r>
        <w:rPr>
          <w:spacing w:val="-5"/>
        </w:rPr>
        <w:t xml:space="preserve"> </w:t>
      </w:r>
      <w:r>
        <w:t>process</w:t>
      </w:r>
      <w:r>
        <w:rPr>
          <w:spacing w:val="-5"/>
        </w:rPr>
        <w:t xml:space="preserve"> </w:t>
      </w:r>
      <w:r>
        <w:t>comes</w:t>
      </w:r>
      <w:r>
        <w:rPr>
          <w:spacing w:val="-6"/>
        </w:rPr>
        <w:t xml:space="preserve"> </w:t>
      </w:r>
      <w:r>
        <w:t>from</w:t>
      </w:r>
      <w:r>
        <w:rPr>
          <w:spacing w:val="-5"/>
        </w:rPr>
        <w:t xml:space="preserve"> </w:t>
      </w:r>
      <w:r>
        <w:t>the</w:t>
      </w:r>
      <w:r>
        <w:rPr>
          <w:spacing w:val="-5"/>
        </w:rPr>
        <w:t xml:space="preserve"> </w:t>
      </w:r>
      <w:r>
        <w:t>continuous feedback</w:t>
      </w:r>
      <w:r>
        <w:rPr>
          <w:spacing w:val="-5"/>
        </w:rPr>
        <w:t xml:space="preserve"> </w:t>
      </w:r>
      <w:r>
        <w:t>of</w:t>
      </w:r>
      <w:r>
        <w:rPr>
          <w:spacing w:val="-5"/>
        </w:rPr>
        <w:t xml:space="preserve"> </w:t>
      </w:r>
      <w:r>
        <w:t>observers</w:t>
      </w:r>
      <w:r>
        <w:rPr>
          <w:spacing w:val="-5"/>
        </w:rPr>
        <w:t xml:space="preserve"> </w:t>
      </w:r>
      <w:r>
        <w:t>who</w:t>
      </w:r>
      <w:r>
        <w:rPr>
          <w:spacing w:val="-5"/>
        </w:rPr>
        <w:t xml:space="preserve"> </w:t>
      </w:r>
      <w:r>
        <w:t>have</w:t>
      </w:r>
      <w:r>
        <w:rPr>
          <w:spacing w:val="-4"/>
        </w:rPr>
        <w:t xml:space="preserve"> </w:t>
      </w:r>
      <w:r>
        <w:t>a</w:t>
      </w:r>
      <w:r>
        <w:rPr>
          <w:spacing w:val="-5"/>
        </w:rPr>
        <w:t xml:space="preserve"> </w:t>
      </w:r>
      <w:r>
        <w:t>context</w:t>
      </w:r>
      <w:r>
        <w:rPr>
          <w:spacing w:val="-4"/>
        </w:rPr>
        <w:t xml:space="preserve"> </w:t>
      </w:r>
      <w:r>
        <w:t>within</w:t>
      </w:r>
      <w:r>
        <w:rPr>
          <w:spacing w:val="-6"/>
        </w:rPr>
        <w:t xml:space="preserve"> </w:t>
      </w:r>
      <w:r>
        <w:t>which</w:t>
      </w:r>
      <w:r>
        <w:rPr>
          <w:spacing w:val="-4"/>
        </w:rPr>
        <w:t xml:space="preserve"> </w:t>
      </w:r>
      <w:r>
        <w:t>to</w:t>
      </w:r>
      <w:r>
        <w:rPr>
          <w:spacing w:val="-5"/>
        </w:rPr>
        <w:t xml:space="preserve"> </w:t>
      </w:r>
      <w:r>
        <w:t>identify</w:t>
      </w:r>
      <w:r>
        <w:rPr>
          <w:spacing w:val="-4"/>
        </w:rPr>
        <w:t xml:space="preserve"> </w:t>
      </w:r>
      <w:r>
        <w:t>what</w:t>
      </w:r>
      <w:r>
        <w:rPr>
          <w:spacing w:val="-4"/>
        </w:rPr>
        <w:t xml:space="preserve"> </w:t>
      </w:r>
      <w:r>
        <w:t>people</w:t>
      </w:r>
      <w:r>
        <w:rPr>
          <w:spacing w:val="-5"/>
        </w:rPr>
        <w:t xml:space="preserve"> </w:t>
      </w:r>
      <w:r>
        <w:t>do</w:t>
      </w:r>
      <w:r>
        <w:rPr>
          <w:spacing w:val="-5"/>
        </w:rPr>
        <w:t xml:space="preserve"> </w:t>
      </w:r>
      <w:r>
        <w:t>well and what they need to improve on. Continuous improvement is based on the</w:t>
      </w:r>
      <w:r>
        <w:rPr>
          <w:spacing w:val="-34"/>
        </w:rPr>
        <w:t xml:space="preserve"> </w:t>
      </w:r>
      <w:r>
        <w:t>tenet</w:t>
      </w:r>
    </w:p>
    <w:p w14:paraId="3006FDA7" w14:textId="77777777" w:rsidR="00EC63B3" w:rsidRDefault="00095B77">
      <w:pPr>
        <w:pStyle w:val="BodyText"/>
        <w:spacing w:before="1"/>
        <w:ind w:right="287"/>
        <w:jc w:val="both"/>
      </w:pPr>
      <w:r>
        <w:t>that</w:t>
      </w:r>
      <w:r>
        <w:rPr>
          <w:spacing w:val="-6"/>
        </w:rPr>
        <w:t xml:space="preserve"> </w:t>
      </w:r>
      <w:r>
        <w:t>feedback</w:t>
      </w:r>
      <w:r>
        <w:rPr>
          <w:spacing w:val="-5"/>
        </w:rPr>
        <w:t xml:space="preserve"> </w:t>
      </w:r>
      <w:r>
        <w:t>over</w:t>
      </w:r>
      <w:r>
        <w:rPr>
          <w:spacing w:val="-5"/>
        </w:rPr>
        <w:t xml:space="preserve"> </w:t>
      </w:r>
      <w:r>
        <w:t>time</w:t>
      </w:r>
      <w:r>
        <w:rPr>
          <w:spacing w:val="-6"/>
        </w:rPr>
        <w:t xml:space="preserve"> </w:t>
      </w:r>
      <w:r>
        <w:t>helps</w:t>
      </w:r>
      <w:r>
        <w:rPr>
          <w:spacing w:val="-6"/>
        </w:rPr>
        <w:t xml:space="preserve"> </w:t>
      </w:r>
      <w:r>
        <w:t>people</w:t>
      </w:r>
      <w:r>
        <w:rPr>
          <w:spacing w:val="-7"/>
        </w:rPr>
        <w:t xml:space="preserve"> </w:t>
      </w:r>
      <w:r>
        <w:t>focus</w:t>
      </w:r>
      <w:r>
        <w:rPr>
          <w:spacing w:val="-6"/>
        </w:rPr>
        <w:t xml:space="preserve"> </w:t>
      </w:r>
      <w:r>
        <w:t>on</w:t>
      </w:r>
      <w:r>
        <w:rPr>
          <w:spacing w:val="-6"/>
        </w:rPr>
        <w:t xml:space="preserve"> </w:t>
      </w:r>
      <w:r>
        <w:t>specific</w:t>
      </w:r>
      <w:r>
        <w:rPr>
          <w:spacing w:val="-5"/>
        </w:rPr>
        <w:t xml:space="preserve"> </w:t>
      </w:r>
      <w:r>
        <w:t>behaviors</w:t>
      </w:r>
      <w:r>
        <w:rPr>
          <w:spacing w:val="-6"/>
        </w:rPr>
        <w:t xml:space="preserve"> </w:t>
      </w:r>
      <w:r>
        <w:t>and</w:t>
      </w:r>
      <w:r>
        <w:rPr>
          <w:spacing w:val="-6"/>
        </w:rPr>
        <w:t xml:space="preserve"> </w:t>
      </w:r>
      <w:r>
        <w:t>approaches</w:t>
      </w:r>
      <w:r>
        <w:rPr>
          <w:spacing w:val="-6"/>
        </w:rPr>
        <w:t xml:space="preserve"> </w:t>
      </w:r>
      <w:r>
        <w:t>that affect competitive</w:t>
      </w:r>
      <w:r>
        <w:rPr>
          <w:spacing w:val="-1"/>
        </w:rPr>
        <w:t xml:space="preserve"> </w:t>
      </w:r>
      <w:r>
        <w:t>performance.</w:t>
      </w:r>
    </w:p>
    <w:p w14:paraId="173DADA3" w14:textId="77777777" w:rsidR="00EC63B3" w:rsidRDefault="00095B77">
      <w:pPr>
        <w:pStyle w:val="BodyText"/>
        <w:spacing w:before="179"/>
        <w:ind w:right="127"/>
      </w:pPr>
      <w:r>
        <w:t>Similarly, the administration of a 360-degree feedback system can benefit from on- going feedback and be continuously improved on, just as someone might walk down a dark hallway with a flashlight to avoid getting lost, organizations need to provide</w:t>
      </w:r>
    </w:p>
    <w:p w14:paraId="343B0202" w14:textId="2EB12E21" w:rsidR="00EC63B3" w:rsidRDefault="00095B77">
      <w:pPr>
        <w:pStyle w:val="BodyText"/>
        <w:spacing w:line="292" w:lineRule="exact"/>
      </w:pPr>
      <w:r>
        <w:t>continuous illumination through 360 feedback.</w:t>
      </w:r>
    </w:p>
    <w:p w14:paraId="56C8DE9E" w14:textId="77777777" w:rsidR="00EC63B3" w:rsidRDefault="00095B77">
      <w:pPr>
        <w:pStyle w:val="ListParagraph"/>
        <w:numPr>
          <w:ilvl w:val="2"/>
          <w:numId w:val="2"/>
        </w:numPr>
        <w:tabs>
          <w:tab w:val="left" w:pos="1521"/>
        </w:tabs>
        <w:spacing w:before="181"/>
        <w:ind w:left="1520" w:hanging="723"/>
        <w:rPr>
          <w:sz w:val="24"/>
        </w:rPr>
      </w:pPr>
      <w:r>
        <w:rPr>
          <w:sz w:val="24"/>
        </w:rPr>
        <w:t>Mistake 13: Not evaluating</w:t>
      </w:r>
      <w:r>
        <w:rPr>
          <w:spacing w:val="-4"/>
          <w:sz w:val="24"/>
        </w:rPr>
        <w:t xml:space="preserve"> </w:t>
      </w:r>
      <w:r>
        <w:rPr>
          <w:sz w:val="24"/>
        </w:rPr>
        <w:t>effectiveness</w:t>
      </w:r>
    </w:p>
    <w:p w14:paraId="73112FB5" w14:textId="77777777" w:rsidR="00EC63B3" w:rsidRDefault="00095B77">
      <w:pPr>
        <w:pStyle w:val="BodyText"/>
        <w:spacing w:before="180"/>
        <w:ind w:right="98"/>
      </w:pPr>
      <w:r>
        <w:t>People often speak of the merits of performing a systematic evaluation but don’t actually do it Too often, 360-degree feedback systems are implemented with the expectation that they’ll translate automatically to improved management effectiveness better team and individual performance; and enhanced relationships between people and their managers, staff, team members, customers, and others. But just learning that you have high blood pressure, for example, doesn’t ensure that you’ll do what’s</w:t>
      </w:r>
    </w:p>
    <w:p w14:paraId="75602A90" w14:textId="77777777" w:rsidR="00EC63B3" w:rsidRDefault="00095B77">
      <w:pPr>
        <w:pStyle w:val="BodyText"/>
        <w:spacing w:before="1"/>
        <w:ind w:right="149"/>
        <w:jc w:val="both"/>
      </w:pPr>
      <w:r>
        <w:t>necessary</w:t>
      </w:r>
      <w:r>
        <w:rPr>
          <w:spacing w:val="-4"/>
        </w:rPr>
        <w:t xml:space="preserve"> </w:t>
      </w:r>
      <w:r>
        <w:t>to</w:t>
      </w:r>
      <w:r>
        <w:rPr>
          <w:spacing w:val="-4"/>
        </w:rPr>
        <w:t xml:space="preserve"> </w:t>
      </w:r>
      <w:r>
        <w:t>minimize</w:t>
      </w:r>
      <w:r>
        <w:rPr>
          <w:spacing w:val="-3"/>
        </w:rPr>
        <w:t xml:space="preserve"> </w:t>
      </w:r>
      <w:r>
        <w:t>the</w:t>
      </w:r>
      <w:r>
        <w:rPr>
          <w:spacing w:val="-3"/>
        </w:rPr>
        <w:t xml:space="preserve"> </w:t>
      </w:r>
      <w:r>
        <w:t>risks.</w:t>
      </w:r>
      <w:r>
        <w:rPr>
          <w:spacing w:val="-5"/>
        </w:rPr>
        <w:t xml:space="preserve"> </w:t>
      </w:r>
      <w:r>
        <w:rPr>
          <w:spacing w:val="-3"/>
        </w:rPr>
        <w:t xml:space="preserve">Similarly, </w:t>
      </w:r>
      <w:r>
        <w:t>only</w:t>
      </w:r>
      <w:r>
        <w:rPr>
          <w:spacing w:val="-4"/>
        </w:rPr>
        <w:t xml:space="preserve"> </w:t>
      </w:r>
      <w:r>
        <w:t>through</w:t>
      </w:r>
      <w:r>
        <w:rPr>
          <w:spacing w:val="-4"/>
        </w:rPr>
        <w:t xml:space="preserve"> </w:t>
      </w:r>
      <w:r>
        <w:t>follow-up</w:t>
      </w:r>
      <w:r>
        <w:rPr>
          <w:spacing w:val="-5"/>
        </w:rPr>
        <w:t xml:space="preserve"> </w:t>
      </w:r>
      <w:r>
        <w:t>and</w:t>
      </w:r>
      <w:r>
        <w:rPr>
          <w:spacing w:val="-4"/>
        </w:rPr>
        <w:t xml:space="preserve"> </w:t>
      </w:r>
      <w:r>
        <w:t>evaluation</w:t>
      </w:r>
      <w:r>
        <w:rPr>
          <w:spacing w:val="-4"/>
        </w:rPr>
        <w:t xml:space="preserve"> </w:t>
      </w:r>
      <w:r>
        <w:t>will</w:t>
      </w:r>
      <w:r>
        <w:rPr>
          <w:spacing w:val="-3"/>
        </w:rPr>
        <w:t xml:space="preserve"> </w:t>
      </w:r>
      <w:r>
        <w:t>an individual or organizations learn to what extent a behavior changes was successful and whether it had an impact on</w:t>
      </w:r>
      <w:r>
        <w:rPr>
          <w:spacing w:val="-5"/>
        </w:rPr>
        <w:t xml:space="preserve"> </w:t>
      </w:r>
      <w:r>
        <w:t>performance.</w:t>
      </w:r>
    </w:p>
    <w:p w14:paraId="054DC13D" w14:textId="77777777" w:rsidR="00EC63B3" w:rsidRDefault="00095B77">
      <w:pPr>
        <w:pStyle w:val="BodyText"/>
        <w:spacing w:before="179"/>
        <w:ind w:right="263"/>
        <w:jc w:val="both"/>
      </w:pPr>
      <w:r>
        <w:t>Despite</w:t>
      </w:r>
      <w:r>
        <w:rPr>
          <w:spacing w:val="-6"/>
        </w:rPr>
        <w:t xml:space="preserve"> </w:t>
      </w:r>
      <w:r>
        <w:t>the</w:t>
      </w:r>
      <w:r>
        <w:rPr>
          <w:spacing w:val="-7"/>
        </w:rPr>
        <w:t xml:space="preserve"> </w:t>
      </w:r>
      <w:r>
        <w:t>growing</w:t>
      </w:r>
      <w:r>
        <w:rPr>
          <w:spacing w:val="-6"/>
        </w:rPr>
        <w:t xml:space="preserve"> </w:t>
      </w:r>
      <w:r>
        <w:t>popularity</w:t>
      </w:r>
      <w:r>
        <w:rPr>
          <w:spacing w:val="-6"/>
        </w:rPr>
        <w:t xml:space="preserve"> </w:t>
      </w:r>
      <w:r>
        <w:t>of</w:t>
      </w:r>
      <w:r>
        <w:rPr>
          <w:spacing w:val="-6"/>
        </w:rPr>
        <w:t xml:space="preserve"> </w:t>
      </w:r>
      <w:r>
        <w:t>360</w:t>
      </w:r>
      <w:r>
        <w:rPr>
          <w:spacing w:val="-6"/>
        </w:rPr>
        <w:t xml:space="preserve"> </w:t>
      </w:r>
      <w:r>
        <w:t>degree</w:t>
      </w:r>
      <w:r>
        <w:rPr>
          <w:spacing w:val="-6"/>
        </w:rPr>
        <w:t xml:space="preserve"> </w:t>
      </w:r>
      <w:r>
        <w:t>feedback</w:t>
      </w:r>
      <w:r>
        <w:rPr>
          <w:spacing w:val="-6"/>
        </w:rPr>
        <w:t xml:space="preserve"> </w:t>
      </w:r>
      <w:r>
        <w:t>and</w:t>
      </w:r>
      <w:r>
        <w:rPr>
          <w:spacing w:val="-7"/>
        </w:rPr>
        <w:t xml:space="preserve"> </w:t>
      </w:r>
      <w:r>
        <w:t>other</w:t>
      </w:r>
      <w:r>
        <w:rPr>
          <w:spacing w:val="-6"/>
        </w:rPr>
        <w:t xml:space="preserve"> </w:t>
      </w:r>
      <w:r>
        <w:t>multi-rater</w:t>
      </w:r>
      <w:r>
        <w:rPr>
          <w:spacing w:val="-6"/>
        </w:rPr>
        <w:t xml:space="preserve"> </w:t>
      </w:r>
      <w:r>
        <w:t xml:space="preserve">systems, </w:t>
      </w:r>
      <w:r>
        <w:rPr>
          <w:spacing w:val="-3"/>
        </w:rPr>
        <w:t>few</w:t>
      </w:r>
      <w:r>
        <w:rPr>
          <w:spacing w:val="-5"/>
        </w:rPr>
        <w:t xml:space="preserve"> </w:t>
      </w:r>
      <w:r>
        <w:t>companies</w:t>
      </w:r>
      <w:r>
        <w:rPr>
          <w:spacing w:val="-5"/>
        </w:rPr>
        <w:t xml:space="preserve"> </w:t>
      </w:r>
      <w:r>
        <w:rPr>
          <w:spacing w:val="-4"/>
        </w:rPr>
        <w:t xml:space="preserve">rake </w:t>
      </w:r>
      <w:r>
        <w:t>the</w:t>
      </w:r>
      <w:r>
        <w:rPr>
          <w:spacing w:val="-4"/>
        </w:rPr>
        <w:t xml:space="preserve"> </w:t>
      </w:r>
      <w:r>
        <w:t>time</w:t>
      </w:r>
      <w:r>
        <w:rPr>
          <w:spacing w:val="-4"/>
        </w:rPr>
        <w:t xml:space="preserve"> </w:t>
      </w:r>
      <w:r>
        <w:t>to</w:t>
      </w:r>
      <w:r>
        <w:rPr>
          <w:spacing w:val="-5"/>
        </w:rPr>
        <w:t xml:space="preserve"> </w:t>
      </w:r>
      <w:r>
        <w:t>evaluate</w:t>
      </w:r>
      <w:r>
        <w:rPr>
          <w:spacing w:val="-4"/>
        </w:rPr>
        <w:t xml:space="preserve"> </w:t>
      </w:r>
      <w:r>
        <w:t>systemically</w:t>
      </w:r>
      <w:r>
        <w:rPr>
          <w:spacing w:val="-4"/>
        </w:rPr>
        <w:t xml:space="preserve"> </w:t>
      </w:r>
      <w:r>
        <w:t>the</w:t>
      </w:r>
      <w:r>
        <w:rPr>
          <w:spacing w:val="-4"/>
        </w:rPr>
        <w:t xml:space="preserve"> </w:t>
      </w:r>
      <w:r>
        <w:t>impact</w:t>
      </w:r>
      <w:r>
        <w:rPr>
          <w:spacing w:val="-4"/>
        </w:rPr>
        <w:t xml:space="preserve"> </w:t>
      </w:r>
      <w:r>
        <w:t>and</w:t>
      </w:r>
      <w:r>
        <w:rPr>
          <w:spacing w:val="-4"/>
        </w:rPr>
        <w:t xml:space="preserve"> </w:t>
      </w:r>
      <w:r>
        <w:t>effectiveness</w:t>
      </w:r>
      <w:r>
        <w:rPr>
          <w:spacing w:val="-4"/>
        </w:rPr>
        <w:t xml:space="preserve"> </w:t>
      </w:r>
      <w:r>
        <w:t>of</w:t>
      </w:r>
    </w:p>
    <w:p w14:paraId="12FAFC6E" w14:textId="77777777" w:rsidR="00EC63B3" w:rsidRDefault="00095B77">
      <w:pPr>
        <w:pStyle w:val="BodyText"/>
        <w:ind w:right="165"/>
        <w:jc w:val="both"/>
      </w:pPr>
      <w:r>
        <w:t>these</w:t>
      </w:r>
      <w:r>
        <w:rPr>
          <w:spacing w:val="-9"/>
        </w:rPr>
        <w:t xml:space="preserve"> </w:t>
      </w:r>
      <w:r>
        <w:t>powerful</w:t>
      </w:r>
      <w:r>
        <w:rPr>
          <w:spacing w:val="-9"/>
        </w:rPr>
        <w:t xml:space="preserve"> </w:t>
      </w:r>
      <w:r>
        <w:t>interventions.</w:t>
      </w:r>
      <w:r>
        <w:rPr>
          <w:spacing w:val="-8"/>
        </w:rPr>
        <w:t xml:space="preserve"> </w:t>
      </w:r>
      <w:r>
        <w:t>Scattered</w:t>
      </w:r>
      <w:r>
        <w:rPr>
          <w:spacing w:val="-9"/>
        </w:rPr>
        <w:t xml:space="preserve"> </w:t>
      </w:r>
      <w:r>
        <w:t>comments</w:t>
      </w:r>
      <w:r>
        <w:rPr>
          <w:spacing w:val="-8"/>
        </w:rPr>
        <w:t xml:space="preserve"> </w:t>
      </w:r>
      <w:r>
        <w:t>from</w:t>
      </w:r>
      <w:r>
        <w:rPr>
          <w:spacing w:val="-9"/>
        </w:rPr>
        <w:t xml:space="preserve"> </w:t>
      </w:r>
      <w:r>
        <w:t>respondents</w:t>
      </w:r>
      <w:r>
        <w:rPr>
          <w:spacing w:val="-8"/>
        </w:rPr>
        <w:t xml:space="preserve"> </w:t>
      </w:r>
      <w:r>
        <w:t>or</w:t>
      </w:r>
      <w:r>
        <w:rPr>
          <w:spacing w:val="-8"/>
        </w:rPr>
        <w:t xml:space="preserve"> </w:t>
      </w:r>
      <w:r>
        <w:t>feedback</w:t>
      </w:r>
      <w:r>
        <w:rPr>
          <w:spacing w:val="-9"/>
        </w:rPr>
        <w:t xml:space="preserve"> </w:t>
      </w:r>
      <w:r>
        <w:t>from senior management are often the only form of evaluation that takes</w:t>
      </w:r>
      <w:r>
        <w:rPr>
          <w:spacing w:val="-24"/>
        </w:rPr>
        <w:t xml:space="preserve"> </w:t>
      </w:r>
      <w:r>
        <w:t>place.</w:t>
      </w:r>
    </w:p>
    <w:p w14:paraId="41B2D570" w14:textId="77777777" w:rsidR="00EC63B3" w:rsidRDefault="00095B77">
      <w:pPr>
        <w:pStyle w:val="BodyText"/>
        <w:spacing w:before="181"/>
        <w:ind w:right="127"/>
      </w:pPr>
      <w:r>
        <w:t>Invest in a rigorous and systematic evaluation of the 360-degree process. Training and performance improvement consultants are well aware of how challenging it can be to ‘teach old dogs new tricks’ and sustain a successful behavior change over time. Even under the best conditions, complex management behaviors can be resistant to change. Multi-rater systems, when properly designed and implemented, make people aware of the crucial first step to changing their behavior overcoming their own resistance. Even when they know what to focus on, they may not be motivated or have the inter- personals kills to go about making a change.</w:t>
      </w:r>
    </w:p>
    <w:p w14:paraId="04B2FC7D" w14:textId="77777777" w:rsidR="00EC63B3" w:rsidRDefault="00095B77">
      <w:pPr>
        <w:pStyle w:val="BodyText"/>
        <w:spacing w:before="180"/>
        <w:ind w:right="171"/>
      </w:pPr>
      <w:r>
        <w:t>If you’re committed to understanding what constitutes successful implementation of a 360-degree process it’s wise to take the time to evaluate its effectiveness and make alterations. You can conduct an evaluation through post-program surveys, focus</w:t>
      </w:r>
    </w:p>
    <w:p w14:paraId="618CEFDF" w14:textId="77777777" w:rsidR="00EC63B3" w:rsidRDefault="00095B77">
      <w:pPr>
        <w:pStyle w:val="BodyText"/>
        <w:ind w:right="246"/>
      </w:pPr>
      <w:r>
        <w:t>groups, or a time-series analysis of critical individual or organizational outcomes such as employee grievances, morale assessed through employee satisfaction surveys,</w:t>
      </w:r>
    </w:p>
    <w:p w14:paraId="76DB1B25" w14:textId="77777777" w:rsidR="00EC63B3" w:rsidRDefault="00095B77">
      <w:pPr>
        <w:pStyle w:val="BodyText"/>
      </w:pPr>
      <w:r>
        <w:t>quantitative performance measures, implementation of development plans, or changes in relationships with a respondent’s supervisor, staff, or peers. It’s important to</w:t>
      </w:r>
    </w:p>
    <w:p w14:paraId="4EAD522D" w14:textId="77777777" w:rsidR="00EC63B3" w:rsidRDefault="00EC63B3">
      <w:pPr>
        <w:sectPr w:rsidR="00EC63B3">
          <w:pgSz w:w="11910" w:h="16840"/>
          <w:pgMar w:top="1320" w:right="1300" w:bottom="280" w:left="1180" w:header="890" w:footer="0" w:gutter="0"/>
          <w:cols w:space="720"/>
        </w:sectPr>
      </w:pPr>
    </w:p>
    <w:p w14:paraId="6A366C60" w14:textId="77777777" w:rsidR="00EC63B3" w:rsidRDefault="00095B77">
      <w:pPr>
        <w:pStyle w:val="BodyText"/>
        <w:spacing w:before="90"/>
        <w:ind w:right="246"/>
      </w:pPr>
      <w:r>
        <w:lastRenderedPageBreak/>
        <w:t>determine exactly how 360-degree feedback can be used to improve both individual and organizational performance.</w:t>
      </w:r>
    </w:p>
    <w:p w14:paraId="44E88B85" w14:textId="77777777" w:rsidR="00EC63B3" w:rsidRDefault="00095B77">
      <w:pPr>
        <w:pStyle w:val="BodyText"/>
        <w:spacing w:before="180"/>
      </w:pPr>
      <w:r>
        <w:t>There are also enormous benefits to an organization. It can send a signal to employees about what behavior is encouraged and expected and what type culture the</w:t>
      </w:r>
    </w:p>
    <w:p w14:paraId="283D55B1" w14:textId="77777777" w:rsidR="00EC63B3" w:rsidRDefault="00095B77">
      <w:pPr>
        <w:pStyle w:val="BodyText"/>
      </w:pPr>
      <w:r>
        <w:t>organization has or is moving towards Multi-rater feedback systems show that all</w:t>
      </w:r>
    </w:p>
    <w:p w14:paraId="540D421D" w14:textId="77777777" w:rsidR="00EC63B3" w:rsidRDefault="00095B77">
      <w:pPr>
        <w:pStyle w:val="BodyText"/>
        <w:ind w:right="197"/>
      </w:pPr>
      <w:r>
        <w:t>employees opinions are important and actively sought. Such systems should operate on the principle that the truth shall set you free. That reflects a philosophy that the exchange of valid information enhances work relationships and makes an organization function better.</w:t>
      </w:r>
    </w:p>
    <w:p w14:paraId="1BAE3212" w14:textId="77777777" w:rsidR="00EC63B3" w:rsidRDefault="00095B77">
      <w:pPr>
        <w:pStyle w:val="BodyText"/>
        <w:spacing w:before="181"/>
        <w:ind w:left="447"/>
      </w:pPr>
      <w:r>
        <w:rPr>
          <w:spacing w:val="-12"/>
        </w:rPr>
        <w:t>To</w:t>
      </w:r>
      <w:r>
        <w:rPr>
          <w:spacing w:val="-5"/>
        </w:rPr>
        <w:t xml:space="preserve"> </w:t>
      </w:r>
      <w:r>
        <w:t>ensure</w:t>
      </w:r>
      <w:r>
        <w:rPr>
          <w:spacing w:val="-3"/>
        </w:rPr>
        <w:t xml:space="preserve"> </w:t>
      </w:r>
      <w:r>
        <w:t>success</w:t>
      </w:r>
      <w:r>
        <w:rPr>
          <w:spacing w:val="-3"/>
        </w:rPr>
        <w:t xml:space="preserve"> </w:t>
      </w:r>
      <w:r>
        <w:t>and</w:t>
      </w:r>
      <w:r>
        <w:rPr>
          <w:spacing w:val="-4"/>
        </w:rPr>
        <w:t xml:space="preserve"> </w:t>
      </w:r>
      <w:r>
        <w:t>avoid</w:t>
      </w:r>
      <w:r>
        <w:rPr>
          <w:spacing w:val="-5"/>
        </w:rPr>
        <w:t xml:space="preserve"> </w:t>
      </w:r>
      <w:r>
        <w:t>the</w:t>
      </w:r>
      <w:r>
        <w:rPr>
          <w:spacing w:val="-3"/>
        </w:rPr>
        <w:t xml:space="preserve"> </w:t>
      </w:r>
      <w:r>
        <w:t>13</w:t>
      </w:r>
      <w:r>
        <w:rPr>
          <w:spacing w:val="-4"/>
        </w:rPr>
        <w:t xml:space="preserve"> </w:t>
      </w:r>
      <w:r>
        <w:t>common</w:t>
      </w:r>
      <w:r>
        <w:rPr>
          <w:spacing w:val="-4"/>
        </w:rPr>
        <w:t xml:space="preserve"> </w:t>
      </w:r>
      <w:r>
        <w:t>mistakes,</w:t>
      </w:r>
      <w:r>
        <w:rPr>
          <w:spacing w:val="-3"/>
        </w:rPr>
        <w:t xml:space="preserve"> </w:t>
      </w:r>
      <w:r>
        <w:t>it’s</w:t>
      </w:r>
      <w:r>
        <w:rPr>
          <w:spacing w:val="-5"/>
        </w:rPr>
        <w:t xml:space="preserve"> </w:t>
      </w:r>
      <w:r>
        <w:t>essential</w:t>
      </w:r>
      <w:r>
        <w:rPr>
          <w:spacing w:val="-3"/>
        </w:rPr>
        <w:t xml:space="preserve"> </w:t>
      </w:r>
      <w:r>
        <w:t>to</w:t>
      </w:r>
      <w:r>
        <w:rPr>
          <w:spacing w:val="-4"/>
        </w:rPr>
        <w:t xml:space="preserve"> </w:t>
      </w:r>
      <w:r>
        <w:t>let</w:t>
      </w:r>
      <w:r>
        <w:rPr>
          <w:spacing w:val="-4"/>
        </w:rPr>
        <w:t xml:space="preserve"> </w:t>
      </w:r>
      <w:r>
        <w:t>people</w:t>
      </w:r>
      <w:r>
        <w:rPr>
          <w:spacing w:val="-4"/>
        </w:rPr>
        <w:t xml:space="preserve"> </w:t>
      </w:r>
      <w:r>
        <w:t>know</w:t>
      </w:r>
    </w:p>
    <w:p w14:paraId="04C3A6B9" w14:textId="5E436846" w:rsidR="00EC63B3" w:rsidRDefault="00095B77">
      <w:pPr>
        <w:pStyle w:val="BodyText"/>
        <w:ind w:left="447" w:right="127"/>
      </w:pPr>
      <w:r>
        <w:t>what</w:t>
      </w:r>
      <w:r>
        <w:rPr>
          <w:spacing w:val="-7"/>
        </w:rPr>
        <w:t xml:space="preserve"> </w:t>
      </w:r>
      <w:r>
        <w:t>they’re</w:t>
      </w:r>
      <w:r>
        <w:rPr>
          <w:spacing w:val="-7"/>
        </w:rPr>
        <w:t xml:space="preserve"> </w:t>
      </w:r>
      <w:r>
        <w:t>getting</w:t>
      </w:r>
      <w:r>
        <w:rPr>
          <w:spacing w:val="-6"/>
        </w:rPr>
        <w:t xml:space="preserve"> </w:t>
      </w:r>
      <w:r>
        <w:rPr>
          <w:spacing w:val="-3"/>
        </w:rPr>
        <w:t>into,</w:t>
      </w:r>
      <w:r>
        <w:rPr>
          <w:spacing w:val="-7"/>
        </w:rPr>
        <w:t xml:space="preserve"> </w:t>
      </w:r>
      <w:r>
        <w:t>to</w:t>
      </w:r>
      <w:r>
        <w:rPr>
          <w:spacing w:val="-7"/>
        </w:rPr>
        <w:t xml:space="preserve"> </w:t>
      </w:r>
      <w:r>
        <w:t>involve</w:t>
      </w:r>
      <w:r>
        <w:rPr>
          <w:spacing w:val="-6"/>
        </w:rPr>
        <w:t xml:space="preserve"> </w:t>
      </w:r>
      <w:r>
        <w:rPr>
          <w:spacing w:val="-3"/>
        </w:rPr>
        <w:t>key</w:t>
      </w:r>
      <w:r>
        <w:rPr>
          <w:spacing w:val="-7"/>
        </w:rPr>
        <w:t xml:space="preserve"> </w:t>
      </w:r>
      <w:r>
        <w:t>stakeholders,</w:t>
      </w:r>
      <w:r>
        <w:rPr>
          <w:spacing w:val="-7"/>
        </w:rPr>
        <w:t xml:space="preserve"> </w:t>
      </w:r>
      <w:r>
        <w:t>and</w:t>
      </w:r>
      <w:r>
        <w:rPr>
          <w:spacing w:val="-8"/>
        </w:rPr>
        <w:t xml:space="preserve"> </w:t>
      </w:r>
      <w:r>
        <w:t>to</w:t>
      </w:r>
      <w:r>
        <w:rPr>
          <w:spacing w:val="-7"/>
        </w:rPr>
        <w:t xml:space="preserve"> </w:t>
      </w:r>
      <w:r>
        <w:t>use</w:t>
      </w:r>
      <w:r>
        <w:rPr>
          <w:spacing w:val="-7"/>
        </w:rPr>
        <w:t xml:space="preserve"> </w:t>
      </w:r>
      <w:r>
        <w:t>such</w:t>
      </w:r>
      <w:r>
        <w:rPr>
          <w:spacing w:val="-8"/>
        </w:rPr>
        <w:t xml:space="preserve"> </w:t>
      </w:r>
      <w:r>
        <w:t>systems</w:t>
      </w:r>
      <w:r>
        <w:rPr>
          <w:spacing w:val="-6"/>
        </w:rPr>
        <w:t xml:space="preserve"> </w:t>
      </w:r>
      <w:r>
        <w:t xml:space="preserve">strategically to address </w:t>
      </w:r>
      <w:r>
        <w:rPr>
          <w:spacing w:val="-3"/>
        </w:rPr>
        <w:t xml:space="preserve">key </w:t>
      </w:r>
      <w:r>
        <w:t>organizational performance issues. Depending on your organization’s particular quirks, you may have to compromise at times. Sometimes when organizational conditions</w:t>
      </w:r>
      <w:r>
        <w:rPr>
          <w:spacing w:val="-5"/>
        </w:rPr>
        <w:t xml:space="preserve"> </w:t>
      </w:r>
      <w:r>
        <w:t>aren’t</w:t>
      </w:r>
      <w:r>
        <w:rPr>
          <w:spacing w:val="-3"/>
        </w:rPr>
        <w:t xml:space="preserve"> </w:t>
      </w:r>
      <w:r>
        <w:t>optimal,</w:t>
      </w:r>
      <w:r>
        <w:rPr>
          <w:spacing w:val="-3"/>
        </w:rPr>
        <w:t xml:space="preserve"> </w:t>
      </w:r>
      <w:r>
        <w:t>they’re</w:t>
      </w:r>
      <w:r>
        <w:rPr>
          <w:spacing w:val="-3"/>
        </w:rPr>
        <w:t xml:space="preserve"> </w:t>
      </w:r>
      <w:r>
        <w:t>still</w:t>
      </w:r>
      <w:r>
        <w:rPr>
          <w:spacing w:val="-3"/>
        </w:rPr>
        <w:t xml:space="preserve"> </w:t>
      </w:r>
      <w:r>
        <w:t>good</w:t>
      </w:r>
      <w:r>
        <w:rPr>
          <w:spacing w:val="-4"/>
        </w:rPr>
        <w:t xml:space="preserve"> </w:t>
      </w:r>
      <w:r>
        <w:t>enough</w:t>
      </w:r>
      <w:r>
        <w:rPr>
          <w:spacing w:val="-3"/>
        </w:rPr>
        <w:t xml:space="preserve"> </w:t>
      </w:r>
      <w:r>
        <w:t>to</w:t>
      </w:r>
      <w:r>
        <w:rPr>
          <w:spacing w:val="-4"/>
        </w:rPr>
        <w:t xml:space="preserve"> </w:t>
      </w:r>
      <w:r>
        <w:t>gain</w:t>
      </w:r>
      <w:r>
        <w:rPr>
          <w:spacing w:val="-4"/>
        </w:rPr>
        <w:t xml:space="preserve"> </w:t>
      </w:r>
      <w:r>
        <w:t>something</w:t>
      </w:r>
      <w:r>
        <w:rPr>
          <w:spacing w:val="-3"/>
        </w:rPr>
        <w:t xml:space="preserve"> </w:t>
      </w:r>
      <w:r>
        <w:t>positive</w:t>
      </w:r>
      <w:r>
        <w:rPr>
          <w:spacing w:val="-3"/>
        </w:rPr>
        <w:t xml:space="preserve"> </w:t>
      </w:r>
      <w:r>
        <w:t>from</w:t>
      </w:r>
      <w:r>
        <w:rPr>
          <w:spacing w:val="-3"/>
        </w:rPr>
        <w:t xml:space="preserve"> </w:t>
      </w:r>
      <w:r>
        <w:t>an</w:t>
      </w:r>
    </w:p>
    <w:p w14:paraId="60DFB3F0" w14:textId="77777777" w:rsidR="00EC63B3" w:rsidRDefault="00095B77">
      <w:pPr>
        <w:pStyle w:val="BodyText"/>
        <w:ind w:left="447" w:right="498"/>
      </w:pPr>
      <w:r>
        <w:t>intervention. But be careful: It’s a slippery slope from rational compromise to compromised rationale. If more than a few of the 13 mistakes are present and can’t be corrected don t proceed. it’s a recipe for disaster.</w:t>
      </w:r>
    </w:p>
    <w:p w14:paraId="0106E8E4" w14:textId="77777777" w:rsidR="00EC63B3" w:rsidRDefault="00095B77">
      <w:pPr>
        <w:pStyle w:val="Heading2"/>
        <w:numPr>
          <w:ilvl w:val="0"/>
          <w:numId w:val="11"/>
        </w:numPr>
        <w:tabs>
          <w:tab w:val="left" w:pos="599"/>
        </w:tabs>
        <w:spacing w:before="179"/>
        <w:ind w:left="598" w:hanging="361"/>
      </w:pPr>
      <w:bookmarkStart w:id="30" w:name="_TOC_250002"/>
      <w:r>
        <w:t>Measurement</w:t>
      </w:r>
      <w:r>
        <w:rPr>
          <w:spacing w:val="-2"/>
        </w:rPr>
        <w:t xml:space="preserve"> </w:t>
      </w:r>
      <w:bookmarkEnd w:id="30"/>
      <w:r>
        <w:t>Error</w:t>
      </w:r>
    </w:p>
    <w:p w14:paraId="0121191F" w14:textId="77777777" w:rsidR="00EC63B3" w:rsidRDefault="00095B77">
      <w:pPr>
        <w:pStyle w:val="BodyText"/>
        <w:spacing w:before="180"/>
        <w:ind w:left="560" w:right="80"/>
      </w:pPr>
      <w:r>
        <w:t>Performance appraisal and measure is subject to two main flaws: criterion contamination and deficiency. The omission of pertinent performance criteria is referred to as criterion deficiency. For example, an appraisal form that rates the performance of police officers solely on the basis of the number of arrests made is deficient because it fails to include other aspects of job performance, such as conviction record, court performance, number of commendations, and so on. Such a deficient form may steer employee behavior away from organizational goals; imagine if police officers focused only on arrests and neglected their other important duties.</w:t>
      </w:r>
    </w:p>
    <w:p w14:paraId="6DCD66C5" w14:textId="77777777" w:rsidR="00EC63B3" w:rsidRDefault="00095B77">
      <w:pPr>
        <w:pStyle w:val="BodyText"/>
        <w:spacing w:before="1"/>
        <w:ind w:left="0"/>
        <w:rPr>
          <w:sz w:val="12"/>
        </w:rPr>
      </w:pPr>
      <w:r>
        <w:pict w14:anchorId="0E55138D">
          <v:group id="_x0000_s1053" style="position:absolute;margin-left:160pt;margin-top:9.4pt;width:275.25pt;height:195.7pt;z-index:-251385856;mso-wrap-distance-left:0;mso-wrap-distance-right:0;mso-position-horizontal-relative:page" coordorigin="3200,188" coordsize="5505,3914">
            <v:shape id="_x0000_s1076" style="position:absolute;left:4219;top:198;width:1907;height:1913" coordorigin="4220,198" coordsize="1907,1913" path="m5173,198r-74,3l5026,210r-71,14l4885,243r-67,24l4754,295r-62,34l4633,367r-56,41l4524,454r-49,50l4429,556r-41,57l4350,672r-33,62l4288,799r-24,67l4245,935r-14,72l4223,1080r-3,75l4223,1229r8,73l4245,1374r19,69l4288,1510r29,65l4350,1637r38,59l4429,1753r46,53l4524,1855r53,46l4633,1943r59,37l4754,2014r64,28l4885,2067r70,19l5026,2099r73,9l5173,2111r75,-3l5321,2099r71,-13l5461,2067r67,-25l5592,2014r62,-34l5713,1943r56,-42l5822,1855r49,-49l5917,1753r42,-57l5996,1637r33,-62l6058,1510r24,-67l6101,1374r14,-72l6124,1229r2,-74l6124,1080r-9,-73l6101,935r-19,-69l6058,799r-29,-65l5996,672r-37,-59l5917,556r-46,-52l5822,454r-53,-46l5713,367r-59,-38l5592,295r-64,-28l5461,243r-69,-19l5321,210r-73,-9l5173,198xe" fillcolor="#4f81bc" stroked="f">
              <v:fill opacity="32896f"/>
              <v:path arrowok="t"/>
            </v:shape>
            <v:shape id="_x0000_s1075" style="position:absolute;left:4219;top:198;width:1907;height:1913" coordorigin="4220,198" coordsize="1907,1913" path="m4220,1155r3,-75l4231,1007r14,-72l4264,866r24,-67l4317,734r33,-62l4388,613r41,-57l4475,504r49,-50l4577,408r56,-41l4692,329r62,-34l4818,267r67,-24l4955,224r71,-14l5099,201r74,-3l5248,201r73,9l5392,224r69,19l5528,267r64,28l5654,329r59,38l5769,408r53,46l5871,504r46,52l5959,613r37,59l6029,734r29,65l6082,866r19,69l6115,1007r9,73l6126,1155r-2,74l6115,1302r-14,72l6082,1443r-24,67l6029,1575r-33,62l5959,1696r-42,57l5871,1806r-49,49l5769,1901r-56,42l5654,1980r-62,34l5528,2042r-67,25l5392,2086r-71,13l5248,2108r-75,3l5099,2108r-73,-9l4955,2086r-70,-19l4818,2042r-64,-28l4692,1980r-59,-37l4577,1901r-53,-46l4475,1806r-46,-53l4388,1696r-38,-59l4317,1575r-29,-65l4264,1443r-19,-69l4231,1302r-8,-73l4220,1155xe" filled="f" strokecolor="white" strokeweight=".36811mm">
              <v:path arrowok="t"/>
            </v:shape>
            <v:shape id="_x0000_s1074" type="#_x0000_t75" style="position:absolute;left:4438;top:765;width:1246;height:418">
              <v:imagedata r:id="rId114" o:title=""/>
            </v:shape>
            <v:shape id="_x0000_s1073" type="#_x0000_t75" style="position:absolute;left:4327;top:1071;width:1427;height:418">
              <v:imagedata r:id="rId115" o:title=""/>
            </v:shape>
            <v:shape id="_x0000_s1072" style="position:absolute;left:5590;top:198;width:1914;height:1913" coordorigin="5591,198" coordsize="1914,1913" path="m6547,198r-74,3l6399,210r-71,14l6259,243r-68,24l6127,295r-63,34l6005,367r-56,41l5896,454r-49,50l5801,556r-42,57l5721,672r-33,62l5659,799r-24,67l5616,935r-14,72l5593,1080r-2,75l5593,1229r9,73l5616,1374r19,69l5659,1510r29,65l5721,1637r38,59l5801,1753r46,53l5896,1855r53,46l6005,1943r59,37l6127,2014r64,28l6259,2067r69,19l6399,2099r74,9l6547,2111r75,-3l6695,2099r72,-13l6836,2067r67,-25l6968,2014r62,-34l7090,1943r56,-42l7199,1855r49,-49l7294,1753r42,-57l7373,1637r34,-62l7436,1510r24,-67l7479,1374r14,-72l7501,1229r3,-74l7501,1080r-8,-73l7479,935r-19,-69l7436,799r-29,-65l7373,672r-37,-59l7294,556r-46,-52l7199,454r-53,-46l7090,367r-60,-38l6968,295r-65,-28l6836,243r-69,-19l6695,210r-73,-9l6547,198xe" fillcolor="#4f81bc" stroked="f">
              <v:fill opacity="32896f"/>
              <v:path arrowok="t"/>
            </v:shape>
            <v:shape id="_x0000_s1071" style="position:absolute;left:5590;top:198;width:1914;height:1913" coordorigin="5591,198" coordsize="1914,1913" path="m5591,1155r2,-75l5602,1007r14,-72l5635,866r24,-67l5688,734r33,-62l5759,613r42,-57l5847,504r49,-50l5949,408r56,-41l6064,329r63,-34l6191,267r68,-24l6328,224r71,-14l6473,201r74,-3l6622,201r73,9l6767,224r69,19l6903,267r65,28l7030,329r60,38l7146,408r53,46l7248,504r46,52l7336,613r37,59l7407,734r29,65l7460,866r19,69l7493,1007r8,73l7504,1155r-3,74l7493,1302r-14,72l7460,1443r-24,67l7407,1575r-34,62l7336,1696r-42,57l7248,1806r-49,49l7146,1901r-56,42l7030,1980r-62,34l6903,2042r-67,25l6767,2086r-72,13l6622,2108r-75,3l6473,2108r-74,-9l6328,2086r-69,-19l6191,2042r-64,-28l6064,1980r-59,-37l5949,1901r-53,-46l5847,1806r-46,-53l5759,1696r-38,-59l5688,1575r-29,-65l5635,1443r-19,-69l5602,1302r-9,-73l5591,1155xe" filled="f" strokecolor="white" strokeweight=".36811mm">
              <v:path arrowok="t"/>
            </v:shape>
            <v:shape id="_x0000_s1070" type="#_x0000_t75" style="position:absolute;left:6255;top:765;width:919;height:418">
              <v:imagedata r:id="rId116" o:title=""/>
            </v:shape>
            <v:shape id="_x0000_s1069" type="#_x0000_t75" style="position:absolute;left:5983;top:1071;width:1427;height:418">
              <v:imagedata r:id="rId117" o:title=""/>
            </v:shape>
            <v:shape id="_x0000_s1068" type="#_x0000_t75" style="position:absolute;left:3200;top:1423;width:5505;height:2678">
              <v:imagedata r:id="rId118" o:title=""/>
            </v:shape>
            <v:shape id="_x0000_s1067" type="#_x0000_t75" style="position:absolute;left:5218;top:3254;width:1552;height:320">
              <v:imagedata r:id="rId119" o:title=""/>
            </v:shape>
            <v:shape id="_x0000_s1066" type="#_x0000_t75" style="position:absolute;left:5468;top:3477;width:717;height:320">
              <v:imagedata r:id="rId120" o:title=""/>
            </v:shape>
            <v:shape id="_x0000_s1065" style="position:absolute;left:3857;top:3173;width:397;height:562" coordorigin="3858,3173" coordsize="397,562" o:spt="100" adj="0,,0" path="m3858,3173r,180l3867,3416r24,61l3931,3531r52,48l4048,3617r74,28l4122,3734r133,-160l4182,3467r-60,l4048,3439r-65,-39l3931,3353r-40,-55l3867,3238r-9,-65xm4122,3378r,89l4182,3467r-60,-89xe" fillcolor="#ffc000" stroked="f">
              <v:stroke joinstyle="round"/>
              <v:formulas/>
              <v:path arrowok="t" o:connecttype="segments"/>
            </v:shape>
            <v:shape id="_x0000_s1064" style="position:absolute;left:3859;top:2861;width:396;height:401" coordorigin="3859,2862" coordsize="396,401" path="m4255,2862r-86,7l4067,2899r-65,34l3948,2976r-43,49l3876,3080r-16,59l3859,3201r16,61l3908,3200r48,-54l4018,3102r71,-33l4169,3048r86,-8l4255,2862xe" fillcolor="#cd9a00" stroked="f">
              <v:path arrowok="t"/>
            </v:shape>
            <v:shape id="_x0000_s1063" style="position:absolute;left:3857;top:2861;width:397;height:873" coordorigin="3858,2862" coordsize="397,873" path="m3858,3173r9,65l3891,3298r40,55l3983,3400r65,39l4122,3467r,-89l4255,3574r-133,160l4122,3645r-74,-28l3983,3579r-52,-48l3891,3477r-24,-61l3858,3352r,-179l3866,3111r23,-59l3926,2999r48,-46l4033,2915r67,-29l4175,2868r80,-6l4255,3040r-86,8l4089,3069r-71,33l3956,3146r-48,54l3875,3262e" filled="f" strokecolor="#edebe0" strokeweight=".1229mm">
              <v:stroke dashstyle="1 1"/>
              <v:path arrowok="t"/>
            </v:shape>
            <v:shape id="_x0000_s1062" style="position:absolute;left:7698;top:3321;width:396;height:483" coordorigin="7699,3321" coordsize="396,483" o:spt="100" adj="0,,0" path="m7831,3443r-132,199l7831,3803r,-89l7911,3683r67,-43l8031,3587r34,-54l7831,3533r,-90xm8079,3321r-37,70l7987,3451r-72,48l7831,3533r234,l8069,3526r22,-65l8095,3391r-16,-70xe" fillcolor="#dce6f1" stroked="f">
              <v:stroke joinstyle="round"/>
              <v:formulas/>
              <v:path arrowok="t" o:connecttype="segments"/>
            </v:shape>
            <v:shape id="_x0000_s1061" style="position:absolute;left:7698;top:2910;width:397;height:502" coordorigin="7699,2911" coordsize="397,502" o:spt="100" adj="0,,0" path="m7699,2911r,181l7779,3098r74,19l7921,3146r58,39l8028,3233r36,54l8088,3347r8,65l8096,3231r-9,-65l8064,3106r-36,-54l7979,3004r-58,-39l7853,2936r-74,-19l7699,2911xm7699,2911r,l7699,2911r,xe" fillcolor="#b0b8c3" stroked="f">
              <v:stroke joinstyle="round"/>
              <v:formulas/>
              <v:path arrowok="t" o:connecttype="segments"/>
            </v:shape>
            <v:shape id="_x0000_s1060" style="position:absolute;left:7698;top:2910;width:397;height:893" coordorigin="7699,2911" coordsize="397,893" path="m8096,3412r-8,-65l8064,3287r-36,-54l7979,3185r-58,-39l7853,3117r-74,-19l7699,3092r,-181l7779,2917r74,19l7921,2965r58,39l8028,3052r36,54l8087,3166r9,65l8096,3412r-9,66l8062,3540r-39,57l7970,3646r-64,39l7831,3714r,89l7699,3642r132,-199l7831,3533r84,-34l7987,3451r55,-60l8079,3321e" filled="f" strokecolor="#777" strokeweight=".1229mm">
              <v:stroke dashstyle="1 1"/>
              <v:path arrowok="t"/>
            </v:shape>
            <v:shape id="_x0000_s1059" type="#_x0000_t202" style="position:absolute;left:4488;top:882;width:1110;height:539" filled="f" stroked="f">
              <v:textbox inset="0,0,0,0">
                <w:txbxContent>
                  <w:p w14:paraId="4E5E70E8" w14:textId="77777777" w:rsidR="00095B77" w:rsidRDefault="00095B77">
                    <w:pPr>
                      <w:spacing w:line="271" w:lineRule="exact"/>
                      <w:ind w:left="111"/>
                      <w:rPr>
                        <w:rFonts w:ascii="Microsoft JhengHei"/>
                        <w:b/>
                        <w:sz w:val="17"/>
                      </w:rPr>
                    </w:pPr>
                    <w:r>
                      <w:rPr>
                        <w:rFonts w:ascii="Microsoft JhengHei"/>
                        <w:b/>
                        <w:color w:val="375F92"/>
                        <w:sz w:val="17"/>
                      </w:rPr>
                      <w:t>Appraised</w:t>
                    </w:r>
                  </w:p>
                  <w:p w14:paraId="181E4AFA" w14:textId="77777777" w:rsidR="00095B77" w:rsidRDefault="00095B77">
                    <w:pPr>
                      <w:spacing w:line="267" w:lineRule="exact"/>
                      <w:rPr>
                        <w:rFonts w:ascii="Microsoft JhengHei"/>
                        <w:b/>
                        <w:sz w:val="17"/>
                      </w:rPr>
                    </w:pPr>
                    <w:r>
                      <w:rPr>
                        <w:rFonts w:ascii="Microsoft JhengHei"/>
                        <w:b/>
                        <w:color w:val="375F92"/>
                        <w:sz w:val="17"/>
                      </w:rPr>
                      <w:t>Performance</w:t>
                    </w:r>
                  </w:p>
                </w:txbxContent>
              </v:textbox>
            </v:shape>
            <v:shape id="_x0000_s1058" type="#_x0000_t202" style="position:absolute;left:6142;top:882;width:1109;height:539" filled="f" stroked="f">
              <v:textbox inset="0,0,0,0">
                <w:txbxContent>
                  <w:p w14:paraId="71E066CE" w14:textId="77777777" w:rsidR="00095B77" w:rsidRDefault="00095B77">
                    <w:pPr>
                      <w:spacing w:line="271" w:lineRule="exact"/>
                      <w:ind w:right="20"/>
                      <w:jc w:val="center"/>
                      <w:rPr>
                        <w:rFonts w:ascii="Microsoft JhengHei"/>
                        <w:b/>
                        <w:sz w:val="17"/>
                      </w:rPr>
                    </w:pPr>
                    <w:r>
                      <w:rPr>
                        <w:rFonts w:ascii="Microsoft JhengHei"/>
                        <w:b/>
                        <w:sz w:val="17"/>
                      </w:rPr>
                      <w:t>Actual</w:t>
                    </w:r>
                  </w:p>
                  <w:p w14:paraId="48D4D1B0" w14:textId="77777777" w:rsidR="00095B77" w:rsidRDefault="00095B77">
                    <w:pPr>
                      <w:spacing w:line="267" w:lineRule="exact"/>
                      <w:ind w:right="18"/>
                      <w:jc w:val="center"/>
                      <w:rPr>
                        <w:rFonts w:ascii="Microsoft JhengHei"/>
                        <w:b/>
                        <w:sz w:val="17"/>
                      </w:rPr>
                    </w:pPr>
                    <w:r>
                      <w:rPr>
                        <w:rFonts w:ascii="Microsoft JhengHei"/>
                        <w:b/>
                        <w:sz w:val="17"/>
                      </w:rPr>
                      <w:t>Performance</w:t>
                    </w:r>
                  </w:p>
                </w:txbxContent>
              </v:textbox>
            </v:shape>
            <v:shape id="_x0000_s1057" type="#_x0000_t202" style="position:absolute;left:3355;top:2341;width:1340;height:474" filled="f" stroked="f">
              <v:textbox inset="0,0,0,0">
                <w:txbxContent>
                  <w:p w14:paraId="0A19D161" w14:textId="77777777" w:rsidR="00095B77" w:rsidRDefault="00095B77">
                    <w:pPr>
                      <w:spacing w:line="236" w:lineRule="exact"/>
                      <w:ind w:left="7" w:right="25"/>
                      <w:jc w:val="center"/>
                      <w:rPr>
                        <w:rFonts w:ascii="Microsoft JhengHei"/>
                        <w:sz w:val="19"/>
                      </w:rPr>
                    </w:pPr>
                    <w:r>
                      <w:rPr>
                        <w:rFonts w:ascii="Microsoft JhengHei"/>
                        <w:color w:val="375F92"/>
                        <w:w w:val="95"/>
                        <w:sz w:val="19"/>
                      </w:rPr>
                      <w:t>Contamination</w:t>
                    </w:r>
                  </w:p>
                  <w:p w14:paraId="1B822692" w14:textId="77777777" w:rsidR="00095B77" w:rsidRDefault="00095B77">
                    <w:pPr>
                      <w:spacing w:line="237" w:lineRule="exact"/>
                      <w:ind w:left="7" w:right="34"/>
                      <w:jc w:val="center"/>
                      <w:rPr>
                        <w:rFonts w:ascii="Microsoft JhengHei"/>
                        <w:sz w:val="19"/>
                      </w:rPr>
                    </w:pPr>
                    <w:r>
                      <w:rPr>
                        <w:rFonts w:ascii="Microsoft JhengHei"/>
                        <w:color w:val="375F92"/>
                        <w:sz w:val="19"/>
                      </w:rPr>
                      <w:t>error</w:t>
                    </w:r>
                  </w:p>
                </w:txbxContent>
              </v:textbox>
            </v:shape>
            <v:shape id="_x0000_s1056" type="#_x0000_t202" style="position:absolute;left:5323;top:2371;width:1237;height:474" filled="f" stroked="f">
              <v:textbox inset="0,0,0,0">
                <w:txbxContent>
                  <w:p w14:paraId="22CF0927" w14:textId="77777777" w:rsidR="00095B77" w:rsidRDefault="00095B77">
                    <w:pPr>
                      <w:spacing w:line="236" w:lineRule="exact"/>
                      <w:ind w:right="18"/>
                      <w:jc w:val="center"/>
                      <w:rPr>
                        <w:rFonts w:ascii="Microsoft JhengHei"/>
                        <w:sz w:val="19"/>
                      </w:rPr>
                    </w:pPr>
                    <w:r>
                      <w:rPr>
                        <w:rFonts w:ascii="Microsoft JhengHei"/>
                        <w:color w:val="FFFFFF"/>
                        <w:w w:val="95"/>
                        <w:sz w:val="19"/>
                      </w:rPr>
                      <w:t>Measurement</w:t>
                    </w:r>
                  </w:p>
                  <w:p w14:paraId="7B9EDBBB" w14:textId="77777777" w:rsidR="00095B77" w:rsidRDefault="00095B77">
                    <w:pPr>
                      <w:spacing w:line="237" w:lineRule="exact"/>
                      <w:ind w:right="16"/>
                      <w:jc w:val="center"/>
                      <w:rPr>
                        <w:rFonts w:ascii="Microsoft JhengHei"/>
                        <w:sz w:val="19"/>
                      </w:rPr>
                    </w:pPr>
                    <w:r>
                      <w:rPr>
                        <w:rFonts w:ascii="Microsoft JhengHei"/>
                        <w:color w:val="FFFFFF"/>
                        <w:sz w:val="19"/>
                      </w:rPr>
                      <w:t>accuracy</w:t>
                    </w:r>
                  </w:p>
                </w:txbxContent>
              </v:textbox>
            </v:shape>
            <v:shape id="_x0000_s1055" type="#_x0000_t202" style="position:absolute;left:7449;top:2349;width:920;height:474" filled="f" stroked="f">
              <v:textbox inset="0,0,0,0">
                <w:txbxContent>
                  <w:p w14:paraId="4A606764" w14:textId="77777777" w:rsidR="00095B77" w:rsidRDefault="00095B77">
                    <w:pPr>
                      <w:spacing w:line="236" w:lineRule="exact"/>
                      <w:ind w:right="18"/>
                      <w:jc w:val="center"/>
                      <w:rPr>
                        <w:rFonts w:ascii="Microsoft JhengHei"/>
                        <w:sz w:val="19"/>
                      </w:rPr>
                    </w:pPr>
                    <w:r>
                      <w:rPr>
                        <w:rFonts w:ascii="Microsoft JhengHei"/>
                        <w:w w:val="95"/>
                        <w:sz w:val="19"/>
                      </w:rPr>
                      <w:t>Deficiency</w:t>
                    </w:r>
                  </w:p>
                  <w:p w14:paraId="6F6B5492" w14:textId="77777777" w:rsidR="00095B77" w:rsidRDefault="00095B77">
                    <w:pPr>
                      <w:spacing w:line="237" w:lineRule="exact"/>
                      <w:ind w:right="24"/>
                      <w:jc w:val="center"/>
                      <w:rPr>
                        <w:rFonts w:ascii="Microsoft JhengHei"/>
                        <w:sz w:val="19"/>
                      </w:rPr>
                    </w:pPr>
                    <w:r>
                      <w:rPr>
                        <w:rFonts w:ascii="Microsoft JhengHei"/>
                        <w:sz w:val="19"/>
                      </w:rPr>
                      <w:t>error</w:t>
                    </w:r>
                  </w:p>
                </w:txbxContent>
              </v:textbox>
            </v:shape>
            <v:shape id="_x0000_s1054" type="#_x0000_t202" style="position:absolute;left:5341;top:3308;width:1283;height:474" filled="f" stroked="f">
              <v:textbox inset="0,0,0,0">
                <w:txbxContent>
                  <w:p w14:paraId="07799865" w14:textId="77777777" w:rsidR="00095B77" w:rsidRDefault="00095B77">
                    <w:pPr>
                      <w:spacing w:line="236" w:lineRule="exact"/>
                      <w:rPr>
                        <w:rFonts w:ascii="Microsoft JhengHei"/>
                        <w:b/>
                        <w:sz w:val="19"/>
                      </w:rPr>
                    </w:pPr>
                    <w:r>
                      <w:rPr>
                        <w:rFonts w:ascii="Microsoft JhengHei"/>
                        <w:b/>
                        <w:color w:val="FFFFFF"/>
                        <w:w w:val="95"/>
                        <w:sz w:val="19"/>
                      </w:rPr>
                      <w:t>Measurement</w:t>
                    </w:r>
                  </w:p>
                  <w:p w14:paraId="5ED81DD3" w14:textId="77777777" w:rsidR="00095B77" w:rsidRDefault="00095B77">
                    <w:pPr>
                      <w:spacing w:line="237" w:lineRule="exact"/>
                      <w:ind w:left="250"/>
                      <w:rPr>
                        <w:rFonts w:ascii="Microsoft JhengHei"/>
                        <w:b/>
                        <w:sz w:val="19"/>
                      </w:rPr>
                    </w:pPr>
                    <w:r>
                      <w:rPr>
                        <w:rFonts w:ascii="Microsoft JhengHei"/>
                        <w:b/>
                        <w:color w:val="FFFFFF"/>
                        <w:sz w:val="19"/>
                      </w:rPr>
                      <w:t>error</w:t>
                    </w:r>
                  </w:p>
                </w:txbxContent>
              </v:textbox>
            </v:shape>
            <w10:wrap type="topAndBottom" anchorx="page"/>
          </v:group>
        </w:pict>
      </w:r>
    </w:p>
    <w:p w14:paraId="7BEC74DB" w14:textId="77777777" w:rsidR="00EC63B3" w:rsidRDefault="00095B77">
      <w:pPr>
        <w:pStyle w:val="Heading2"/>
        <w:spacing w:before="161"/>
        <w:ind w:left="336" w:right="217" w:firstLine="0"/>
        <w:jc w:val="center"/>
      </w:pPr>
      <w:r>
        <w:t>Measurement Error</w:t>
      </w:r>
    </w:p>
    <w:p w14:paraId="394BEC9F" w14:textId="77777777" w:rsidR="00EC63B3" w:rsidRDefault="00095B77">
      <w:pPr>
        <w:pStyle w:val="BodyText"/>
        <w:tabs>
          <w:tab w:val="left" w:pos="2811"/>
        </w:tabs>
        <w:spacing w:before="180"/>
        <w:ind w:left="560" w:right="1049"/>
      </w:pPr>
      <w:r>
        <w:t>Source:</w:t>
      </w:r>
      <w:r>
        <w:rPr>
          <w:spacing w:val="1"/>
        </w:rPr>
        <w:t xml:space="preserve"> </w:t>
      </w:r>
      <w:r>
        <w:rPr>
          <w:spacing w:val="-4"/>
        </w:rPr>
        <w:t>Smither,</w:t>
      </w:r>
      <w:r>
        <w:rPr>
          <w:spacing w:val="1"/>
        </w:rPr>
        <w:t xml:space="preserve"> </w:t>
      </w:r>
      <w:r>
        <w:rPr>
          <w:spacing w:val="-12"/>
        </w:rPr>
        <w:t>J.W.</w:t>
      </w:r>
      <w:r>
        <w:rPr>
          <w:spacing w:val="-12"/>
        </w:rPr>
        <w:tab/>
      </w:r>
      <w:r>
        <w:t>&amp; London, M. (2009). Performance Management:</w:t>
      </w:r>
      <w:r>
        <w:rPr>
          <w:spacing w:val="-38"/>
        </w:rPr>
        <w:t xml:space="preserve"> </w:t>
      </w:r>
      <w:r>
        <w:t>Putting Research into Action. San Francisco, CA:</w:t>
      </w:r>
      <w:r>
        <w:rPr>
          <w:spacing w:val="-6"/>
        </w:rPr>
        <w:t xml:space="preserve"> </w:t>
      </w:r>
      <w:r>
        <w:rPr>
          <w:spacing w:val="-5"/>
        </w:rPr>
        <w:t>Pfeiffer.</w:t>
      </w:r>
    </w:p>
    <w:p w14:paraId="30C15B5E" w14:textId="77777777" w:rsidR="00EC63B3" w:rsidRDefault="00EC63B3">
      <w:pPr>
        <w:sectPr w:rsidR="00EC63B3">
          <w:pgSz w:w="11910" w:h="16840"/>
          <w:pgMar w:top="1320" w:right="1300" w:bottom="280" w:left="1180" w:header="890" w:footer="0" w:gutter="0"/>
          <w:cols w:space="720"/>
        </w:sectPr>
      </w:pPr>
    </w:p>
    <w:p w14:paraId="04DAE331" w14:textId="77777777" w:rsidR="00EC63B3" w:rsidRDefault="00EC63B3">
      <w:pPr>
        <w:pStyle w:val="BodyText"/>
        <w:ind w:left="0"/>
        <w:rPr>
          <w:sz w:val="20"/>
        </w:rPr>
      </w:pPr>
    </w:p>
    <w:p w14:paraId="5C4A918F" w14:textId="77777777" w:rsidR="00EC63B3" w:rsidRDefault="00EC63B3">
      <w:pPr>
        <w:pStyle w:val="BodyText"/>
        <w:spacing w:before="11"/>
        <w:ind w:left="0"/>
        <w:rPr>
          <w:sz w:val="21"/>
        </w:rPr>
      </w:pPr>
    </w:p>
    <w:p w14:paraId="33BF1515" w14:textId="77777777" w:rsidR="00EC63B3" w:rsidRDefault="00095B77">
      <w:pPr>
        <w:pStyle w:val="BodyText"/>
        <w:spacing w:before="52"/>
        <w:ind w:left="560"/>
      </w:pPr>
      <w:r>
        <w:t>When irrelevant criteria are included on the rating form, criterion contamination occurs, causing employees to be unfairly evaluated on factors that are irrelevant to the job. For example, criterion contamination would occur if an auto mechanic were evaluated on the basis of personal cleanliness, despite the fact that this characteristic has nothing to do</w:t>
      </w:r>
    </w:p>
    <w:p w14:paraId="4498A351" w14:textId="77777777" w:rsidR="00EC63B3" w:rsidRDefault="00095B77">
      <w:pPr>
        <w:pStyle w:val="BodyText"/>
        <w:spacing w:line="293" w:lineRule="exact"/>
        <w:ind w:left="560"/>
      </w:pPr>
      <w:r>
        <w:t>with effective job performance.</w:t>
      </w:r>
    </w:p>
    <w:p w14:paraId="2EBE285A" w14:textId="77777777" w:rsidR="00EC63B3" w:rsidRDefault="00095B77">
      <w:pPr>
        <w:pStyle w:val="BodyText"/>
        <w:spacing w:before="181"/>
        <w:ind w:left="560"/>
      </w:pPr>
      <w:r>
        <w:t>Performance standards indicate the level of performance an employee is expected to achieve. Such standards should be clearly defined so that employees know exactly what</w:t>
      </w:r>
    </w:p>
    <w:p w14:paraId="501EDAF0" w14:textId="77777777" w:rsidR="00EC63B3" w:rsidRDefault="00095B77">
      <w:pPr>
        <w:pStyle w:val="BodyText"/>
        <w:ind w:left="560"/>
      </w:pPr>
      <w:r>
        <w:t>the company expects of them. For instance, the standard "load a truck within one hour" is much clearer than "work quickly." Not only does the use of clear performance standards help direct employee behavior, it also helps supervisors provide more accurate ratings;</w:t>
      </w:r>
    </w:p>
    <w:p w14:paraId="4AC205A6" w14:textId="5B043FC9" w:rsidR="00EC63B3" w:rsidRDefault="00095B77">
      <w:pPr>
        <w:pStyle w:val="BodyText"/>
        <w:ind w:left="560"/>
      </w:pPr>
      <w:r>
        <w:t>two supervisors may disagree on what the term "quickly" means, but both attribute the same meaning to "one hour.“</w:t>
      </w:r>
    </w:p>
    <w:p w14:paraId="105F90B1" w14:textId="77777777" w:rsidR="00EC63B3" w:rsidRDefault="00095B77">
      <w:pPr>
        <w:pStyle w:val="BodyText"/>
        <w:spacing w:before="179"/>
        <w:ind w:left="560"/>
      </w:pPr>
      <w:r>
        <w:t>To meet the standards, a firm must use an effective rating form. The form provides the basis for the appraisal, indicating the aspects or dimensions of performance that are to be evaluated and the rating scale for judging that performance.</w:t>
      </w:r>
    </w:p>
    <w:p w14:paraId="3D3E928B" w14:textId="77777777" w:rsidR="00EC63B3" w:rsidRDefault="00EC63B3">
      <w:pPr>
        <w:pStyle w:val="BodyText"/>
        <w:ind w:left="0"/>
      </w:pPr>
    </w:p>
    <w:p w14:paraId="2488B9D6" w14:textId="77777777" w:rsidR="00EC63B3" w:rsidRDefault="00EC63B3">
      <w:pPr>
        <w:pStyle w:val="BodyText"/>
        <w:spacing w:before="6"/>
        <w:ind w:left="0"/>
        <w:rPr>
          <w:sz w:val="29"/>
        </w:rPr>
      </w:pPr>
    </w:p>
    <w:p w14:paraId="2C4E0A54" w14:textId="77777777" w:rsidR="00EC63B3" w:rsidRDefault="00095B77">
      <w:pPr>
        <w:pStyle w:val="Heading2"/>
        <w:numPr>
          <w:ilvl w:val="0"/>
          <w:numId w:val="11"/>
        </w:numPr>
        <w:tabs>
          <w:tab w:val="left" w:pos="599"/>
        </w:tabs>
        <w:spacing w:before="0"/>
        <w:ind w:left="598" w:hanging="361"/>
      </w:pPr>
      <w:bookmarkStart w:id="31" w:name="_TOC_250001"/>
      <w:r>
        <w:t>Rater</w:t>
      </w:r>
      <w:r>
        <w:rPr>
          <w:spacing w:val="-2"/>
        </w:rPr>
        <w:t xml:space="preserve"> </w:t>
      </w:r>
      <w:bookmarkEnd w:id="31"/>
      <w:r>
        <w:t>Errors</w:t>
      </w:r>
    </w:p>
    <w:p w14:paraId="48EF0C36" w14:textId="77777777" w:rsidR="00EC63B3" w:rsidRDefault="00095B77">
      <w:pPr>
        <w:pStyle w:val="BodyText"/>
        <w:spacing w:before="180"/>
        <w:ind w:left="560"/>
      </w:pPr>
      <w:r>
        <w:t>Rater errors are errors in judgment that occur in a systematic manner when an individual observes and evaluates another. Personal perceptions and biases may influence how we evaluate an individual’s performance. What makes these errors so difficult to correct is</w:t>
      </w:r>
    </w:p>
    <w:p w14:paraId="15B44957" w14:textId="77777777" w:rsidR="00EC63B3" w:rsidRDefault="00095B77">
      <w:pPr>
        <w:pStyle w:val="BodyText"/>
        <w:spacing w:before="1"/>
        <w:ind w:left="560"/>
      </w:pPr>
      <w:r>
        <w:t>that the observer is usually unaware that she or he is making them. When we understand the errors and how they occur, we are able to take steps to minimize them.</w:t>
      </w:r>
    </w:p>
    <w:p w14:paraId="406E3A4A" w14:textId="77777777" w:rsidR="00EC63B3" w:rsidRDefault="00095B77">
      <w:pPr>
        <w:pStyle w:val="BodyText"/>
        <w:ind w:left="0"/>
        <w:rPr>
          <w:sz w:val="12"/>
        </w:rPr>
      </w:pPr>
      <w:r>
        <w:pict w14:anchorId="7E0A15B3">
          <v:group id="_x0000_s1026" style="position:absolute;margin-left:201.55pt;margin-top:9.35pt;width:190.45pt;height:162pt;z-index:-251375616;mso-wrap-distance-left:0;mso-wrap-distance-right:0;mso-position-horizontal-relative:page" coordorigin="4031,187" coordsize="3809,3240">
            <v:shape id="_x0000_s1052" style="position:absolute;left:5703;top:243;width:1029;height:1177" coordorigin="5704,243" coordsize="1029,1177" path="m6218,243l5704,500r,663l6218,1420r514,-257l6732,500,6218,243xe" fillcolor="#4f81bc" stroked="f">
              <v:path arrowok="t"/>
            </v:shape>
            <v:shape id="_x0000_s1051" style="position:absolute;left:5703;top:243;width:1029;height:1177" coordorigin="5704,243" coordsize="1029,1177" path="m6218,243r514,257l6732,1163r-514,257l5704,1163r,-663l6218,243xe" filled="f" strokecolor="white" strokeweight=".39428mm">
              <v:path arrowok="t"/>
            </v:shape>
            <v:shape id="_x0000_s1050" style="position:absolute;left:4600;top:243;width:1022;height:1177" coordorigin="4601,243" coordsize="1022,1177" path="m5111,243l4601,498r,667l5111,1420r511,-255l5622,498,5111,243xe" fillcolor="#4f81bc" stroked="f">
              <v:path arrowok="t"/>
            </v:shape>
            <v:shape id="_x0000_s1049" style="position:absolute;left:4600;top:243;width:1022;height:1177" coordorigin="4601,243" coordsize="1022,1177" path="m5111,243r511,255l5622,1165r-511,255l4601,1165r,-667l5111,243xe" filled="f" strokecolor="white" strokeweight=".39428mm">
              <v:path arrowok="t"/>
            </v:shape>
            <v:shape id="_x0000_s1048" style="position:absolute;left:5152;top:1241;width:1022;height:1177" coordorigin="5152,1241" coordsize="1022,1177" path="m5663,1241r-511,255l5152,2163r511,255l6173,2163r,-667l5663,1241xe" fillcolor="#4f81bc" stroked="f">
              <v:path arrowok="t"/>
            </v:shape>
            <v:shape id="_x0000_s1047" style="position:absolute;left:5152;top:1241;width:1022;height:1177" coordorigin="5152,1241" coordsize="1022,1177" path="m5663,1241r510,255l6173,2163r-510,255l5152,2163r,-667l5663,1241xe" filled="f" strokecolor="white" strokeweight=".39428mm">
              <v:path arrowok="t"/>
            </v:shape>
            <v:shape id="_x0000_s1046" style="position:absolute;left:6255;top:1241;width:1029;height:1177" coordorigin="6255,1241" coordsize="1029,1177" path="m6770,1241r-515,257l6255,2161r515,257l7284,2161r,-663l6770,1241xe" fillcolor="#4f81bc" stroked="f">
              <v:path arrowok="t"/>
            </v:shape>
            <v:shape id="_x0000_s1045" style="position:absolute;left:6255;top:1241;width:1029;height:1177" coordorigin="6255,1241" coordsize="1029,1177" path="m6770,1241r514,257l7284,2161r-514,257l6255,2161r,-663l6770,1241xe" filled="f" strokecolor="white" strokeweight=".39428mm">
              <v:path arrowok="t"/>
            </v:shape>
            <v:shape id="_x0000_s1044" style="position:absolute;left:5703;top:2239;width:1029;height:1177" coordorigin="5704,2239" coordsize="1029,1177" path="m6218,2239r-514,257l5704,3159r514,257l6732,3159r,-663l6218,2239xe" fillcolor="#4f81bc" stroked="f">
              <v:path arrowok="t"/>
            </v:shape>
            <v:shape id="_x0000_s1043" style="position:absolute;left:5703;top:2239;width:1029;height:1177" coordorigin="5704,2239" coordsize="1029,1177" path="m6218,2239r514,257l6732,3159r-514,257l5704,3159r,-663l6218,2239xe" filled="f" strokecolor="white" strokeweight=".39428mm">
              <v:path arrowok="t"/>
            </v:shape>
            <v:shape id="_x0000_s1042" style="position:absolute;left:4600;top:2239;width:1022;height:1177" coordorigin="4601,2239" coordsize="1022,1177" path="m5111,2239r-510,255l4601,3161r510,255l5622,3161r,-667l5111,2239xe" fillcolor="#4f81bc" stroked="f">
              <v:path arrowok="t"/>
            </v:shape>
            <v:shape id="_x0000_s1041" style="position:absolute;left:4600;top:2239;width:1022;height:1177" coordorigin="4601,2239" coordsize="1022,1177" path="m5111,2239r511,255l5622,3161r-511,255l4601,3161r,-667l5111,2239xe" filled="f" strokecolor="white" strokeweight=".39428mm">
              <v:path arrowok="t"/>
            </v:shape>
            <v:shape id="_x0000_s1040" style="position:absolute;left:6777;top:198;width:1022;height:1177" coordorigin="6777,198" coordsize="1022,1177" path="m7288,198l6777,453r,667l7288,1375r510,-255l7798,453,7288,198xe" fillcolor="#4f81bc" stroked="f">
              <v:path arrowok="t"/>
            </v:shape>
            <v:shape id="_x0000_s1039" style="position:absolute;left:6777;top:198;width:1022;height:1177" coordorigin="6777,198" coordsize="1022,1177" path="m7288,198r510,255l7798,1120r-510,255l6777,1120r,-667l7288,198xe" filled="f" strokecolor="white" strokeweight=".39428mm">
              <v:path arrowok="t"/>
            </v:shape>
            <v:shape id="_x0000_s1038" style="position:absolute;left:4041;top:1226;width:1029;height:1177" coordorigin="4042,1226" coordsize="1029,1177" path="m4556,1226r-514,257l4042,2146r514,257l5070,2146r,-663l4556,1226xe" fillcolor="#4f81bc" stroked="f">
              <v:path arrowok="t"/>
            </v:shape>
            <v:shape id="_x0000_s1037" style="position:absolute;left:4041;top:1226;width:1029;height:1177" coordorigin="4042,1226" coordsize="1029,1177" path="m4556,1226r514,257l5070,2146r-514,257l4042,2146r,-663l4556,1226xe" filled="f" strokecolor="white" strokeweight=".39428mm">
              <v:path arrowok="t"/>
            </v:shape>
            <v:shape id="_x0000_s1036" style="position:absolute;left:6806;top:2231;width:1022;height:1185" coordorigin="6807,2232" coordsize="1022,1185" path="m7317,2232r-510,255l6807,3161r510,255l7828,3161r,-674l7317,2232xe" fillcolor="#4f81bc" stroked="f">
              <v:path arrowok="t"/>
            </v:shape>
            <v:shape id="_x0000_s1035" style="position:absolute;left:6806;top:2231;width:1022;height:1185" coordorigin="6807,2232" coordsize="1022,1185" path="m7317,2232r511,255l7828,3161r-511,255l6807,3161r,-674l7317,2232xe" filled="f" strokecolor="white" strokeweight=".39428mm">
              <v:path arrowok="t"/>
            </v:shape>
            <v:shape id="_x0000_s1034" type="#_x0000_t202" style="position:absolute;left:4725;top:668;width:770;height:239" filled="f" stroked="f">
              <v:textbox inset="0,0,0,0">
                <w:txbxContent>
                  <w:p w14:paraId="407EDEC9" w14:textId="77777777" w:rsidR="00095B77" w:rsidRDefault="00095B77">
                    <w:pPr>
                      <w:spacing w:line="238" w:lineRule="exact"/>
                      <w:rPr>
                        <w:rFonts w:ascii="Microsoft JhengHei"/>
                        <w:sz w:val="18"/>
                      </w:rPr>
                    </w:pPr>
                    <w:r>
                      <w:rPr>
                        <w:rFonts w:ascii="Microsoft JhengHei"/>
                        <w:color w:val="FFFFFF"/>
                        <w:sz w:val="18"/>
                      </w:rPr>
                      <w:t>Leniency</w:t>
                    </w:r>
                  </w:p>
                </w:txbxContent>
              </v:textbox>
            </v:shape>
            <v:shape id="_x0000_s1033" type="#_x0000_t202" style="position:absolute;left:5789;top:724;width:892;height:239" filled="f" stroked="f">
              <v:textbox inset="0,0,0,0">
                <w:txbxContent>
                  <w:p w14:paraId="489B00EC" w14:textId="77777777" w:rsidR="00095B77" w:rsidRDefault="00095B77">
                    <w:pPr>
                      <w:spacing w:line="238" w:lineRule="exact"/>
                      <w:rPr>
                        <w:rFonts w:ascii="Microsoft JhengHei"/>
                        <w:sz w:val="18"/>
                      </w:rPr>
                    </w:pPr>
                    <w:r>
                      <w:rPr>
                        <w:rFonts w:ascii="Microsoft JhengHei"/>
                        <w:color w:val="FFFFFF"/>
                        <w:sz w:val="18"/>
                      </w:rPr>
                      <w:t>Harshness</w:t>
                    </w:r>
                  </w:p>
                </w:txbxContent>
              </v:textbox>
            </v:shape>
            <v:shape id="_x0000_s1032" type="#_x0000_t202" style="position:absolute;left:6965;top:556;width:741;height:455" filled="f" stroked="f">
              <v:textbox inset="0,0,0,0">
                <w:txbxContent>
                  <w:p w14:paraId="16B73ABB" w14:textId="77777777" w:rsidR="00095B77" w:rsidRDefault="00095B77">
                    <w:pPr>
                      <w:spacing w:before="37" w:line="156" w:lineRule="auto"/>
                      <w:ind w:left="149" w:hanging="150"/>
                      <w:rPr>
                        <w:rFonts w:ascii="Microsoft JhengHei"/>
                        <w:sz w:val="18"/>
                      </w:rPr>
                    </w:pPr>
                    <w:r>
                      <w:rPr>
                        <w:rFonts w:ascii="Microsoft JhengHei"/>
                        <w:color w:val="FFFFFF"/>
                        <w:sz w:val="18"/>
                      </w:rPr>
                      <w:t>Contrast error</w:t>
                    </w:r>
                  </w:p>
                </w:txbxContent>
              </v:textbox>
            </v:shape>
            <v:shape id="_x0000_s1031" type="#_x0000_t202" style="position:absolute;left:4229;top:1564;width:680;height:455" filled="f" stroked="f">
              <v:textbox inset="0,0,0,0">
                <w:txbxContent>
                  <w:p w14:paraId="65B050F4" w14:textId="77777777" w:rsidR="00095B77" w:rsidRDefault="00095B77">
                    <w:pPr>
                      <w:spacing w:before="37" w:line="156" w:lineRule="auto"/>
                      <w:ind w:left="104" w:hanging="105"/>
                      <w:rPr>
                        <w:rFonts w:ascii="Microsoft JhengHei"/>
                        <w:sz w:val="18"/>
                      </w:rPr>
                    </w:pPr>
                    <w:r>
                      <w:rPr>
                        <w:rFonts w:ascii="Microsoft JhengHei"/>
                        <w:color w:val="FFFFFF"/>
                        <w:w w:val="95"/>
                        <w:sz w:val="18"/>
                      </w:rPr>
                      <w:t xml:space="preserve">Primacy </w:t>
                    </w:r>
                    <w:r>
                      <w:rPr>
                        <w:rFonts w:ascii="Microsoft JhengHei"/>
                        <w:color w:val="FFFFFF"/>
                        <w:sz w:val="18"/>
                      </w:rPr>
                      <w:t>error</w:t>
                    </w:r>
                  </w:p>
                </w:txbxContent>
              </v:textbox>
            </v:shape>
            <v:shape id="_x0000_s1030" type="#_x0000_t202" style="position:absolute;left:5285;top:1620;width:815;height:455" filled="f" stroked="f">
              <v:textbox inset="0,0,0,0">
                <w:txbxContent>
                  <w:p w14:paraId="06C0362B" w14:textId="77777777" w:rsidR="00095B77" w:rsidRDefault="00095B77">
                    <w:pPr>
                      <w:spacing w:before="37" w:line="156" w:lineRule="auto"/>
                      <w:ind w:right="10" w:firstLine="67"/>
                      <w:rPr>
                        <w:rFonts w:ascii="Microsoft JhengHei"/>
                        <w:sz w:val="18"/>
                      </w:rPr>
                    </w:pPr>
                    <w:r>
                      <w:rPr>
                        <w:rFonts w:ascii="Microsoft JhengHei"/>
                        <w:color w:val="FFFFFF"/>
                        <w:sz w:val="18"/>
                      </w:rPr>
                      <w:t>Central tendency</w:t>
                    </w:r>
                  </w:p>
                </w:txbxContent>
              </v:textbox>
            </v:shape>
            <v:shape id="_x0000_s1029" type="#_x0000_t202" style="position:absolute;left:6405;top:1620;width:718;height:455" filled="f" stroked="f">
              <v:textbox inset="0,0,0,0">
                <w:txbxContent>
                  <w:p w14:paraId="44D30435" w14:textId="77777777" w:rsidR="00095B77" w:rsidRDefault="00095B77">
                    <w:pPr>
                      <w:spacing w:before="37" w:line="156" w:lineRule="auto"/>
                      <w:ind w:left="127" w:hanging="127"/>
                      <w:rPr>
                        <w:rFonts w:ascii="Microsoft JhengHei"/>
                        <w:sz w:val="18"/>
                      </w:rPr>
                    </w:pPr>
                    <w:r>
                      <w:rPr>
                        <w:rFonts w:ascii="Microsoft JhengHei"/>
                        <w:color w:val="FFFFFF"/>
                        <w:w w:val="95"/>
                        <w:sz w:val="18"/>
                      </w:rPr>
                      <w:t xml:space="preserve">Recency </w:t>
                    </w:r>
                    <w:r>
                      <w:rPr>
                        <w:rFonts w:ascii="Microsoft JhengHei"/>
                        <w:color w:val="FFFFFF"/>
                        <w:sz w:val="18"/>
                      </w:rPr>
                      <w:t>error</w:t>
                    </w:r>
                  </w:p>
                </w:txbxContent>
              </v:textbox>
            </v:shape>
            <v:shape id="_x0000_s1028" type="#_x0000_t202" style="position:absolute;left:4670;top:2683;width:2055;height:239" filled="f" stroked="f">
              <v:textbox inset="0,0,0,0">
                <w:txbxContent>
                  <w:p w14:paraId="5534A67B" w14:textId="77777777" w:rsidR="00095B77" w:rsidRDefault="00095B77">
                    <w:pPr>
                      <w:spacing w:line="238" w:lineRule="exact"/>
                      <w:rPr>
                        <w:rFonts w:ascii="Microsoft JhengHei"/>
                        <w:sz w:val="18"/>
                      </w:rPr>
                    </w:pPr>
                    <w:r>
                      <w:rPr>
                        <w:rFonts w:ascii="Microsoft JhengHei"/>
                        <w:color w:val="FFFFFF"/>
                        <w:sz w:val="18"/>
                      </w:rPr>
                      <w:t>Stereotype Halo effect</w:t>
                    </w:r>
                  </w:p>
                </w:txbxContent>
              </v:textbox>
            </v:shape>
            <v:shape id="_x0000_s1027" type="#_x0000_t202" style="position:absolute;left:6916;top:2572;width:804;height:455" filled="f" stroked="f">
              <v:textbox inset="0,0,0,0">
                <w:txbxContent>
                  <w:p w14:paraId="38156FBC" w14:textId="77777777" w:rsidR="00095B77" w:rsidRDefault="00095B77">
                    <w:pPr>
                      <w:spacing w:before="37" w:line="156" w:lineRule="auto"/>
                      <w:ind w:left="7" w:right="-15" w:hanging="8"/>
                      <w:rPr>
                        <w:rFonts w:ascii="Microsoft JhengHei"/>
                        <w:sz w:val="18"/>
                      </w:rPr>
                    </w:pPr>
                    <w:r>
                      <w:rPr>
                        <w:rFonts w:ascii="Microsoft JhengHei"/>
                        <w:color w:val="FFFFFF"/>
                        <w:sz w:val="18"/>
                      </w:rPr>
                      <w:t>Similar to me error</w:t>
                    </w:r>
                  </w:p>
                </w:txbxContent>
              </v:textbox>
            </v:shape>
            <w10:wrap type="topAndBottom" anchorx="page"/>
          </v:group>
        </w:pict>
      </w:r>
    </w:p>
    <w:p w14:paraId="5FBEFEC0" w14:textId="77777777" w:rsidR="00EC63B3" w:rsidRDefault="00095B77">
      <w:pPr>
        <w:pStyle w:val="Heading2"/>
        <w:spacing w:before="157"/>
        <w:ind w:left="338" w:right="217" w:firstLine="0"/>
        <w:jc w:val="center"/>
      </w:pPr>
      <w:r>
        <w:t>Rater Errors</w:t>
      </w:r>
    </w:p>
    <w:p w14:paraId="3D3FEBBC" w14:textId="77777777" w:rsidR="00EC63B3" w:rsidRDefault="00095B77">
      <w:pPr>
        <w:pStyle w:val="BodyText"/>
        <w:spacing w:before="181"/>
        <w:ind w:left="560" w:right="285"/>
      </w:pPr>
      <w:r>
        <w:t xml:space="preserve">Source: </w:t>
      </w:r>
      <w:r>
        <w:rPr>
          <w:spacing w:val="-4"/>
        </w:rPr>
        <w:t xml:space="preserve">Smither, </w:t>
      </w:r>
      <w:r>
        <w:rPr>
          <w:spacing w:val="-12"/>
        </w:rPr>
        <w:t xml:space="preserve">J.W. </w:t>
      </w:r>
      <w:r>
        <w:t xml:space="preserve">&amp; London, M. (2009). Performance Management: Putting Research into Action. San Francisco, CA: </w:t>
      </w:r>
      <w:r>
        <w:rPr>
          <w:spacing w:val="-5"/>
        </w:rPr>
        <w:t>Pfeiffer.</w:t>
      </w:r>
    </w:p>
    <w:p w14:paraId="584358EC" w14:textId="77777777" w:rsidR="00EC63B3" w:rsidRDefault="00EC63B3">
      <w:pPr>
        <w:pStyle w:val="BodyText"/>
        <w:ind w:left="0"/>
      </w:pPr>
    </w:p>
    <w:p w14:paraId="2AB73678" w14:textId="77777777" w:rsidR="00EC63B3" w:rsidRDefault="00EC63B3">
      <w:pPr>
        <w:pStyle w:val="BodyText"/>
        <w:spacing w:before="6"/>
        <w:ind w:left="0"/>
        <w:rPr>
          <w:sz w:val="29"/>
        </w:rPr>
      </w:pPr>
    </w:p>
    <w:p w14:paraId="51B1602D" w14:textId="77777777" w:rsidR="00EC63B3" w:rsidRDefault="00095B77">
      <w:pPr>
        <w:pStyle w:val="ListParagraph"/>
        <w:numPr>
          <w:ilvl w:val="1"/>
          <w:numId w:val="11"/>
        </w:numPr>
        <w:tabs>
          <w:tab w:val="left" w:pos="1061"/>
        </w:tabs>
        <w:spacing w:before="0"/>
        <w:ind w:left="1060" w:hanging="540"/>
        <w:rPr>
          <w:sz w:val="24"/>
        </w:rPr>
      </w:pPr>
      <w:r>
        <w:rPr>
          <w:sz w:val="24"/>
        </w:rPr>
        <w:t>Halo</w:t>
      </w:r>
      <w:r>
        <w:rPr>
          <w:spacing w:val="-2"/>
          <w:sz w:val="24"/>
        </w:rPr>
        <w:t xml:space="preserve"> </w:t>
      </w:r>
      <w:r>
        <w:rPr>
          <w:sz w:val="24"/>
        </w:rPr>
        <w:t>effect</w:t>
      </w:r>
    </w:p>
    <w:p w14:paraId="1CC37C3C" w14:textId="77777777" w:rsidR="00EC63B3" w:rsidRDefault="00095B77">
      <w:pPr>
        <w:pStyle w:val="BodyText"/>
        <w:spacing w:before="180"/>
        <w:ind w:left="998"/>
      </w:pPr>
      <w:r>
        <w:t>A halo effect may occur when an employee is extremely competent in one area and</w:t>
      </w:r>
    </w:p>
    <w:p w14:paraId="1281D421" w14:textId="77777777" w:rsidR="00EC63B3" w:rsidRDefault="00EC63B3">
      <w:pPr>
        <w:sectPr w:rsidR="00EC63B3">
          <w:pgSz w:w="11910" w:h="16840"/>
          <w:pgMar w:top="1320" w:right="1300" w:bottom="280" w:left="1180" w:header="890" w:footer="0" w:gutter="0"/>
          <w:cols w:space="720"/>
        </w:sectPr>
      </w:pPr>
    </w:p>
    <w:p w14:paraId="19B3B0A9" w14:textId="77777777" w:rsidR="00EC63B3" w:rsidRDefault="00095B77">
      <w:pPr>
        <w:pStyle w:val="BodyText"/>
        <w:spacing w:before="90"/>
        <w:ind w:left="980" w:right="242"/>
      </w:pPr>
      <w:r>
        <w:lastRenderedPageBreak/>
        <w:t>is therefore rated high in all categories. Conversely, the horn effect may occur when one weakness results in an overall low rating.</w:t>
      </w:r>
    </w:p>
    <w:p w14:paraId="1D8CFF7D" w14:textId="77777777" w:rsidR="00EC63B3" w:rsidRDefault="00095B77">
      <w:pPr>
        <w:pStyle w:val="ListParagraph"/>
        <w:numPr>
          <w:ilvl w:val="1"/>
          <w:numId w:val="11"/>
        </w:numPr>
        <w:tabs>
          <w:tab w:val="left" w:pos="1061"/>
        </w:tabs>
        <w:ind w:left="1060" w:hanging="540"/>
        <w:rPr>
          <w:sz w:val="24"/>
        </w:rPr>
      </w:pPr>
      <w:r>
        <w:rPr>
          <w:sz w:val="24"/>
        </w:rPr>
        <w:t>Recency</w:t>
      </w:r>
      <w:r>
        <w:rPr>
          <w:spacing w:val="-1"/>
          <w:sz w:val="24"/>
        </w:rPr>
        <w:t xml:space="preserve"> </w:t>
      </w:r>
      <w:r>
        <w:rPr>
          <w:sz w:val="24"/>
        </w:rPr>
        <w:t>error</w:t>
      </w:r>
    </w:p>
    <w:p w14:paraId="45322BD0" w14:textId="77777777" w:rsidR="00EC63B3" w:rsidRDefault="00095B77">
      <w:pPr>
        <w:pStyle w:val="BodyText"/>
        <w:spacing w:before="180"/>
        <w:ind w:left="980" w:firstLine="18"/>
      </w:pPr>
      <w:r>
        <w:t>The recency error occurs when an appraiser gives more weight to recent occurrences and discounts the employee's earlier performance during the appraisal period.</w:t>
      </w:r>
    </w:p>
    <w:p w14:paraId="30C79664" w14:textId="77777777" w:rsidR="00EC63B3" w:rsidRDefault="00095B77">
      <w:pPr>
        <w:pStyle w:val="ListParagraph"/>
        <w:numPr>
          <w:ilvl w:val="1"/>
          <w:numId w:val="11"/>
        </w:numPr>
        <w:tabs>
          <w:tab w:val="left" w:pos="1061"/>
        </w:tabs>
        <w:ind w:left="1060" w:hanging="540"/>
        <w:rPr>
          <w:sz w:val="24"/>
        </w:rPr>
      </w:pPr>
      <w:r>
        <w:rPr>
          <w:sz w:val="24"/>
        </w:rPr>
        <w:t>Primacy</w:t>
      </w:r>
      <w:r>
        <w:rPr>
          <w:spacing w:val="-1"/>
          <w:sz w:val="24"/>
        </w:rPr>
        <w:t xml:space="preserve"> </w:t>
      </w:r>
      <w:r>
        <w:rPr>
          <w:sz w:val="24"/>
        </w:rPr>
        <w:t>errors</w:t>
      </w:r>
    </w:p>
    <w:p w14:paraId="73E14D45" w14:textId="77777777" w:rsidR="00EC63B3" w:rsidRDefault="00095B77">
      <w:pPr>
        <w:pStyle w:val="BodyText"/>
        <w:spacing w:before="181"/>
        <w:ind w:left="980" w:firstLine="18"/>
      </w:pPr>
      <w:r>
        <w:t>The primacy error occurs when an appraiser gives more weight to the employee's earlier performance and discounts recent occurrences.</w:t>
      </w:r>
    </w:p>
    <w:p w14:paraId="255E5331" w14:textId="77777777" w:rsidR="00EC63B3" w:rsidRDefault="00095B77">
      <w:pPr>
        <w:pStyle w:val="BodyText"/>
        <w:spacing w:before="180"/>
        <w:ind w:left="980" w:right="246" w:firstLine="18"/>
      </w:pPr>
      <w:r>
        <w:t>When an appraiser's values, beliefs, or prejudices distort ratings (either consciously or unconsciously), the error is due to bias.</w:t>
      </w:r>
    </w:p>
    <w:p w14:paraId="2EAA53D9" w14:textId="4D0FF39C" w:rsidR="00EC63B3" w:rsidRDefault="00095B77">
      <w:pPr>
        <w:pStyle w:val="ListParagraph"/>
        <w:numPr>
          <w:ilvl w:val="1"/>
          <w:numId w:val="11"/>
        </w:numPr>
        <w:tabs>
          <w:tab w:val="left" w:pos="1061"/>
        </w:tabs>
        <w:spacing w:before="179"/>
        <w:ind w:left="1060" w:hanging="540"/>
        <w:rPr>
          <w:sz w:val="24"/>
        </w:rPr>
      </w:pPr>
      <w:r>
        <w:rPr>
          <w:sz w:val="24"/>
        </w:rPr>
        <w:t>Harshness</w:t>
      </w:r>
      <w:r>
        <w:rPr>
          <w:spacing w:val="-2"/>
          <w:sz w:val="24"/>
        </w:rPr>
        <w:t xml:space="preserve"> </w:t>
      </w:r>
      <w:r>
        <w:rPr>
          <w:sz w:val="24"/>
        </w:rPr>
        <w:t>error</w:t>
      </w:r>
    </w:p>
    <w:p w14:paraId="575F6587" w14:textId="77777777" w:rsidR="00EC63B3" w:rsidRDefault="00095B77">
      <w:pPr>
        <w:pStyle w:val="BodyText"/>
        <w:spacing w:before="180"/>
        <w:ind w:left="998"/>
      </w:pPr>
      <w:r>
        <w:t>Strictness, called the "harshness" error, occurs when a manager gives low ratings.</w:t>
      </w:r>
    </w:p>
    <w:p w14:paraId="01C6C0A4" w14:textId="77777777" w:rsidR="00EC63B3" w:rsidRDefault="00095B77">
      <w:pPr>
        <w:pStyle w:val="ListParagraph"/>
        <w:numPr>
          <w:ilvl w:val="1"/>
          <w:numId w:val="11"/>
        </w:numPr>
        <w:tabs>
          <w:tab w:val="left" w:pos="1061"/>
        </w:tabs>
        <w:ind w:left="1060" w:hanging="540"/>
        <w:rPr>
          <w:sz w:val="24"/>
        </w:rPr>
      </w:pPr>
      <w:r>
        <w:rPr>
          <w:sz w:val="24"/>
        </w:rPr>
        <w:t>Leniency</w:t>
      </w:r>
      <w:r>
        <w:rPr>
          <w:spacing w:val="-1"/>
          <w:sz w:val="24"/>
        </w:rPr>
        <w:t xml:space="preserve"> </w:t>
      </w:r>
      <w:r>
        <w:rPr>
          <w:sz w:val="24"/>
        </w:rPr>
        <w:t>error</w:t>
      </w:r>
    </w:p>
    <w:p w14:paraId="40D909D4" w14:textId="77777777" w:rsidR="00EC63B3" w:rsidRDefault="00095B77">
      <w:pPr>
        <w:pStyle w:val="BodyText"/>
        <w:spacing w:before="180"/>
        <w:ind w:left="998"/>
      </w:pPr>
      <w:r>
        <w:t>Leniency errors are the result of appraisers who don't want to give low scores.</w:t>
      </w:r>
    </w:p>
    <w:p w14:paraId="615AD0F9" w14:textId="77777777" w:rsidR="00EC63B3" w:rsidRDefault="00095B77">
      <w:pPr>
        <w:pStyle w:val="ListParagraph"/>
        <w:numPr>
          <w:ilvl w:val="1"/>
          <w:numId w:val="11"/>
        </w:numPr>
        <w:tabs>
          <w:tab w:val="left" w:pos="1061"/>
        </w:tabs>
        <w:spacing w:before="181"/>
        <w:ind w:left="1060" w:hanging="540"/>
        <w:rPr>
          <w:sz w:val="24"/>
        </w:rPr>
      </w:pPr>
      <w:r>
        <w:rPr>
          <w:sz w:val="24"/>
        </w:rPr>
        <w:t>Central tendency</w:t>
      </w:r>
      <w:r>
        <w:rPr>
          <w:spacing w:val="-2"/>
          <w:sz w:val="24"/>
        </w:rPr>
        <w:t xml:space="preserve"> </w:t>
      </w:r>
      <w:r>
        <w:rPr>
          <w:sz w:val="24"/>
        </w:rPr>
        <w:t>errors</w:t>
      </w:r>
    </w:p>
    <w:p w14:paraId="740FD1D2" w14:textId="77777777" w:rsidR="00EC63B3" w:rsidRDefault="00095B77">
      <w:pPr>
        <w:pStyle w:val="BodyText"/>
        <w:spacing w:before="180"/>
        <w:ind w:left="980" w:right="157" w:firstLine="18"/>
        <w:jc w:val="both"/>
      </w:pPr>
      <w:r>
        <w:t>Central</w:t>
      </w:r>
      <w:r>
        <w:rPr>
          <w:spacing w:val="-5"/>
        </w:rPr>
        <w:t xml:space="preserve"> </w:t>
      </w:r>
      <w:r>
        <w:t>tendency</w:t>
      </w:r>
      <w:r>
        <w:rPr>
          <w:spacing w:val="-4"/>
        </w:rPr>
        <w:t xml:space="preserve"> </w:t>
      </w:r>
      <w:r>
        <w:t>errors</w:t>
      </w:r>
      <w:r>
        <w:rPr>
          <w:spacing w:val="-4"/>
        </w:rPr>
        <w:t xml:space="preserve"> </w:t>
      </w:r>
      <w:r>
        <w:t>occur</w:t>
      </w:r>
      <w:r>
        <w:rPr>
          <w:spacing w:val="-5"/>
        </w:rPr>
        <w:t xml:space="preserve"> </w:t>
      </w:r>
      <w:r>
        <w:t>when</w:t>
      </w:r>
      <w:r>
        <w:rPr>
          <w:spacing w:val="-4"/>
        </w:rPr>
        <w:t xml:space="preserve"> </w:t>
      </w:r>
      <w:r>
        <w:t>an</w:t>
      </w:r>
      <w:r>
        <w:rPr>
          <w:spacing w:val="-4"/>
        </w:rPr>
        <w:t xml:space="preserve"> </w:t>
      </w:r>
      <w:r>
        <w:t>appraiser</w:t>
      </w:r>
      <w:r>
        <w:rPr>
          <w:spacing w:val="-4"/>
        </w:rPr>
        <w:t xml:space="preserve"> </w:t>
      </w:r>
      <w:r>
        <w:rPr>
          <w:spacing w:val="-3"/>
        </w:rPr>
        <w:t>rates</w:t>
      </w:r>
      <w:r>
        <w:rPr>
          <w:spacing w:val="-4"/>
        </w:rPr>
        <w:t xml:space="preserve"> </w:t>
      </w:r>
      <w:r>
        <w:t>all</w:t>
      </w:r>
      <w:r>
        <w:rPr>
          <w:spacing w:val="-4"/>
        </w:rPr>
        <w:t xml:space="preserve"> </w:t>
      </w:r>
      <w:r>
        <w:t>employees</w:t>
      </w:r>
      <w:r>
        <w:rPr>
          <w:spacing w:val="-3"/>
        </w:rPr>
        <w:t xml:space="preserve"> </w:t>
      </w:r>
      <w:r>
        <w:t>within</w:t>
      </w:r>
      <w:r>
        <w:rPr>
          <w:spacing w:val="-4"/>
        </w:rPr>
        <w:t xml:space="preserve"> </w:t>
      </w:r>
      <w:r>
        <w:t>a</w:t>
      </w:r>
      <w:r>
        <w:rPr>
          <w:spacing w:val="-5"/>
        </w:rPr>
        <w:t xml:space="preserve"> </w:t>
      </w:r>
      <w:r>
        <w:t>narrow range, regardless of differences in actual performance, especially when using graphic scale.</w:t>
      </w:r>
    </w:p>
    <w:p w14:paraId="1DF15EAD" w14:textId="77777777" w:rsidR="00EC63B3" w:rsidRDefault="00095B77">
      <w:pPr>
        <w:pStyle w:val="ListParagraph"/>
        <w:numPr>
          <w:ilvl w:val="1"/>
          <w:numId w:val="11"/>
        </w:numPr>
        <w:tabs>
          <w:tab w:val="left" w:pos="1061"/>
        </w:tabs>
        <w:ind w:left="1060" w:hanging="540"/>
        <w:rPr>
          <w:sz w:val="24"/>
        </w:rPr>
      </w:pPr>
      <w:r>
        <w:rPr>
          <w:sz w:val="24"/>
        </w:rPr>
        <w:t>Contrast</w:t>
      </w:r>
      <w:r>
        <w:rPr>
          <w:spacing w:val="-1"/>
          <w:sz w:val="24"/>
        </w:rPr>
        <w:t xml:space="preserve"> </w:t>
      </w:r>
      <w:r>
        <w:rPr>
          <w:sz w:val="24"/>
        </w:rPr>
        <w:t>error</w:t>
      </w:r>
    </w:p>
    <w:p w14:paraId="4FC9D037" w14:textId="77777777" w:rsidR="00EC63B3" w:rsidRDefault="00095B77">
      <w:pPr>
        <w:pStyle w:val="BodyText"/>
        <w:spacing w:before="179"/>
        <w:ind w:left="980" w:firstLine="18"/>
      </w:pPr>
      <w:r>
        <w:t>The</w:t>
      </w:r>
      <w:r>
        <w:rPr>
          <w:spacing w:val="-5"/>
        </w:rPr>
        <w:t xml:space="preserve"> </w:t>
      </w:r>
      <w:r>
        <w:t>contrast</w:t>
      </w:r>
      <w:r>
        <w:rPr>
          <w:spacing w:val="-4"/>
        </w:rPr>
        <w:t xml:space="preserve"> </w:t>
      </w:r>
      <w:r>
        <w:t>error</w:t>
      </w:r>
      <w:r>
        <w:rPr>
          <w:spacing w:val="-5"/>
        </w:rPr>
        <w:t xml:space="preserve"> </w:t>
      </w:r>
      <w:r>
        <w:t>occurs</w:t>
      </w:r>
      <w:r>
        <w:rPr>
          <w:spacing w:val="-5"/>
        </w:rPr>
        <w:t xml:space="preserve"> </w:t>
      </w:r>
      <w:r>
        <w:t>when</w:t>
      </w:r>
      <w:r>
        <w:rPr>
          <w:spacing w:val="-4"/>
        </w:rPr>
        <w:t xml:space="preserve"> </w:t>
      </w:r>
      <w:r>
        <w:t>an</w:t>
      </w:r>
      <w:r>
        <w:rPr>
          <w:spacing w:val="-5"/>
        </w:rPr>
        <w:t xml:space="preserve"> </w:t>
      </w:r>
      <w:r>
        <w:t>employee's</w:t>
      </w:r>
      <w:r>
        <w:rPr>
          <w:spacing w:val="-5"/>
        </w:rPr>
        <w:t xml:space="preserve"> </w:t>
      </w:r>
      <w:r>
        <w:t>rating</w:t>
      </w:r>
      <w:r>
        <w:rPr>
          <w:spacing w:val="-4"/>
        </w:rPr>
        <w:t xml:space="preserve"> </w:t>
      </w:r>
      <w:r>
        <w:t>is</w:t>
      </w:r>
      <w:r>
        <w:rPr>
          <w:spacing w:val="-4"/>
        </w:rPr>
        <w:t xml:space="preserve"> </w:t>
      </w:r>
      <w:r>
        <w:t>based</w:t>
      </w:r>
      <w:r>
        <w:rPr>
          <w:spacing w:val="-5"/>
        </w:rPr>
        <w:t xml:space="preserve"> </w:t>
      </w:r>
      <w:r>
        <w:t>on</w:t>
      </w:r>
      <w:r>
        <w:rPr>
          <w:spacing w:val="-5"/>
        </w:rPr>
        <w:t xml:space="preserve"> </w:t>
      </w:r>
      <w:r>
        <w:t>how</w:t>
      </w:r>
      <w:r>
        <w:rPr>
          <w:spacing w:val="-4"/>
        </w:rPr>
        <w:t xml:space="preserve"> </w:t>
      </w:r>
      <w:r>
        <w:t>his</w:t>
      </w:r>
      <w:r>
        <w:rPr>
          <w:spacing w:val="-5"/>
        </w:rPr>
        <w:t xml:space="preserve"> </w:t>
      </w:r>
      <w:r>
        <w:t>or</w:t>
      </w:r>
      <w:r>
        <w:rPr>
          <w:spacing w:val="-4"/>
        </w:rPr>
        <w:t xml:space="preserve"> </w:t>
      </w:r>
      <w:r>
        <w:t>her performance compares to that of another employee instead of on objective performance</w:t>
      </w:r>
      <w:r>
        <w:rPr>
          <w:spacing w:val="-2"/>
        </w:rPr>
        <w:t xml:space="preserve"> </w:t>
      </w:r>
      <w:r>
        <w:t>standards.</w:t>
      </w:r>
    </w:p>
    <w:p w14:paraId="0C459EC2" w14:textId="77777777" w:rsidR="00EC63B3" w:rsidRDefault="00095B77">
      <w:pPr>
        <w:pStyle w:val="ListParagraph"/>
        <w:numPr>
          <w:ilvl w:val="1"/>
          <w:numId w:val="11"/>
        </w:numPr>
        <w:tabs>
          <w:tab w:val="left" w:pos="1061"/>
        </w:tabs>
        <w:spacing w:before="181"/>
        <w:ind w:left="1060" w:hanging="540"/>
        <w:rPr>
          <w:sz w:val="24"/>
        </w:rPr>
      </w:pPr>
      <w:r>
        <w:rPr>
          <w:sz w:val="24"/>
        </w:rPr>
        <w:t>Stereotyping</w:t>
      </w:r>
    </w:p>
    <w:p w14:paraId="65E8249B" w14:textId="77777777" w:rsidR="00EC63B3" w:rsidRDefault="00095B77">
      <w:pPr>
        <w:pStyle w:val="BodyText"/>
        <w:spacing w:before="180"/>
        <w:ind w:left="980" w:firstLine="18"/>
      </w:pPr>
      <w:r>
        <w:t>Stereotyping occurs when evaluations are influenced to some degree by a person’s membership in a particular social group. Individuals from different cultures</w:t>
      </w:r>
    </w:p>
    <w:p w14:paraId="15D14DFD" w14:textId="77777777" w:rsidR="00EC63B3" w:rsidRDefault="00095B77">
      <w:pPr>
        <w:pStyle w:val="BodyText"/>
        <w:spacing w:line="293" w:lineRule="exact"/>
        <w:ind w:left="980"/>
        <w:jc w:val="both"/>
      </w:pPr>
      <w:r>
        <w:t>consistently misinterpret each other’s behavior, possible biasing the appraisals.</w:t>
      </w:r>
    </w:p>
    <w:p w14:paraId="19A9AA2B" w14:textId="77777777" w:rsidR="00EC63B3" w:rsidRDefault="00095B77">
      <w:pPr>
        <w:pStyle w:val="ListParagraph"/>
        <w:numPr>
          <w:ilvl w:val="1"/>
          <w:numId w:val="11"/>
        </w:numPr>
        <w:tabs>
          <w:tab w:val="left" w:pos="1061"/>
        </w:tabs>
        <w:ind w:left="1060" w:hanging="540"/>
        <w:rPr>
          <w:sz w:val="24"/>
        </w:rPr>
      </w:pPr>
      <w:r>
        <w:rPr>
          <w:sz w:val="24"/>
        </w:rPr>
        <w:t>Similar to me</w:t>
      </w:r>
      <w:r>
        <w:rPr>
          <w:spacing w:val="-3"/>
          <w:sz w:val="24"/>
        </w:rPr>
        <w:t xml:space="preserve"> </w:t>
      </w:r>
      <w:r>
        <w:rPr>
          <w:sz w:val="24"/>
        </w:rPr>
        <w:t>error</w:t>
      </w:r>
    </w:p>
    <w:p w14:paraId="1CF2037F" w14:textId="77777777" w:rsidR="00EC63B3" w:rsidRDefault="00095B77">
      <w:pPr>
        <w:pStyle w:val="BodyText"/>
        <w:spacing w:before="180"/>
        <w:ind w:left="980" w:right="222" w:firstLine="18"/>
        <w:jc w:val="both"/>
      </w:pPr>
      <w:r>
        <w:t>Similar-to-me</w:t>
      </w:r>
      <w:r>
        <w:rPr>
          <w:spacing w:val="-7"/>
        </w:rPr>
        <w:t xml:space="preserve"> </w:t>
      </w:r>
      <w:r>
        <w:t>error</w:t>
      </w:r>
      <w:r>
        <w:rPr>
          <w:spacing w:val="-6"/>
        </w:rPr>
        <w:t xml:space="preserve"> </w:t>
      </w:r>
      <w:r>
        <w:t>is</w:t>
      </w:r>
      <w:r>
        <w:rPr>
          <w:spacing w:val="-7"/>
        </w:rPr>
        <w:t xml:space="preserve"> </w:t>
      </w:r>
      <w:r>
        <w:t>when</w:t>
      </w:r>
      <w:r>
        <w:rPr>
          <w:spacing w:val="-6"/>
        </w:rPr>
        <w:t xml:space="preserve"> </w:t>
      </w:r>
      <w:r>
        <w:t>the</w:t>
      </w:r>
      <w:r>
        <w:rPr>
          <w:spacing w:val="-6"/>
        </w:rPr>
        <w:t xml:space="preserve"> </w:t>
      </w:r>
      <w:r>
        <w:t>rater’s</w:t>
      </w:r>
      <w:r>
        <w:rPr>
          <w:spacing w:val="-7"/>
        </w:rPr>
        <w:t xml:space="preserve"> </w:t>
      </w:r>
      <w:r>
        <w:t>tendency</w:t>
      </w:r>
      <w:r>
        <w:rPr>
          <w:spacing w:val="-6"/>
        </w:rPr>
        <w:t xml:space="preserve"> </w:t>
      </w:r>
      <w:r>
        <w:t>is</w:t>
      </w:r>
      <w:r>
        <w:rPr>
          <w:spacing w:val="-7"/>
        </w:rPr>
        <w:t xml:space="preserve"> </w:t>
      </w:r>
      <w:r>
        <w:t>biased</w:t>
      </w:r>
      <w:r>
        <w:rPr>
          <w:spacing w:val="-7"/>
        </w:rPr>
        <w:t xml:space="preserve"> </w:t>
      </w:r>
      <w:r>
        <w:t>in</w:t>
      </w:r>
      <w:r>
        <w:rPr>
          <w:spacing w:val="-6"/>
        </w:rPr>
        <w:t xml:space="preserve"> </w:t>
      </w:r>
      <w:r>
        <w:t>performance</w:t>
      </w:r>
      <w:r>
        <w:rPr>
          <w:spacing w:val="-7"/>
        </w:rPr>
        <w:t xml:space="preserve"> </w:t>
      </w:r>
      <w:r>
        <w:t xml:space="preserve">evaluation </w:t>
      </w:r>
      <w:r>
        <w:rPr>
          <w:spacing w:val="-2"/>
        </w:rPr>
        <w:t xml:space="preserve">toward </w:t>
      </w:r>
      <w:r>
        <w:t xml:space="preserve">those employees seen as similar to the </w:t>
      </w:r>
      <w:r>
        <w:rPr>
          <w:spacing w:val="-3"/>
        </w:rPr>
        <w:t>raters</w:t>
      </w:r>
      <w:r>
        <w:rPr>
          <w:spacing w:val="-10"/>
        </w:rPr>
        <w:t xml:space="preserve"> </w:t>
      </w:r>
      <w:r>
        <w:t>themselves.</w:t>
      </w:r>
    </w:p>
    <w:p w14:paraId="0B7CEABE" w14:textId="77777777" w:rsidR="00EC63B3" w:rsidRDefault="00EC63B3">
      <w:pPr>
        <w:jc w:val="both"/>
        <w:sectPr w:rsidR="00EC63B3">
          <w:headerReference w:type="even" r:id="rId121"/>
          <w:headerReference w:type="default" r:id="rId122"/>
          <w:pgSz w:w="11910" w:h="16840"/>
          <w:pgMar w:top="1320" w:right="1300" w:bottom="280" w:left="1180" w:header="890" w:footer="0" w:gutter="0"/>
          <w:cols w:space="720"/>
        </w:sectPr>
      </w:pPr>
    </w:p>
    <w:p w14:paraId="52463910" w14:textId="77777777" w:rsidR="00EC63B3" w:rsidRDefault="00095B77">
      <w:pPr>
        <w:pStyle w:val="Heading3"/>
      </w:pPr>
      <w:bookmarkStart w:id="32" w:name="_TOC_250000"/>
      <w:bookmarkEnd w:id="32"/>
      <w:r>
        <w:lastRenderedPageBreak/>
        <w:t>Reference</w:t>
      </w:r>
    </w:p>
    <w:p w14:paraId="6B0803EF" w14:textId="77777777" w:rsidR="00EC63B3" w:rsidRDefault="00095B77">
      <w:pPr>
        <w:pStyle w:val="ListParagraph"/>
        <w:numPr>
          <w:ilvl w:val="0"/>
          <w:numId w:val="1"/>
        </w:numPr>
        <w:tabs>
          <w:tab w:val="left" w:pos="718"/>
          <w:tab w:val="left" w:pos="719"/>
        </w:tabs>
        <w:spacing w:before="181"/>
        <w:ind w:right="207"/>
        <w:rPr>
          <w:sz w:val="24"/>
        </w:rPr>
      </w:pPr>
      <w:proofErr w:type="spellStart"/>
      <w:r>
        <w:rPr>
          <w:sz w:val="24"/>
        </w:rPr>
        <w:t>Aamodt</w:t>
      </w:r>
      <w:proofErr w:type="spellEnd"/>
      <w:r>
        <w:rPr>
          <w:sz w:val="24"/>
        </w:rPr>
        <w:t>,</w:t>
      </w:r>
      <w:r>
        <w:rPr>
          <w:spacing w:val="-4"/>
          <w:sz w:val="24"/>
        </w:rPr>
        <w:t xml:space="preserve"> </w:t>
      </w:r>
      <w:r>
        <w:rPr>
          <w:sz w:val="24"/>
        </w:rPr>
        <w:t>M.G.,</w:t>
      </w:r>
      <w:r>
        <w:rPr>
          <w:spacing w:val="-4"/>
          <w:sz w:val="24"/>
        </w:rPr>
        <w:t xml:space="preserve"> </w:t>
      </w:r>
      <w:proofErr w:type="spellStart"/>
      <w:r>
        <w:rPr>
          <w:sz w:val="24"/>
        </w:rPr>
        <w:t>Surrette</w:t>
      </w:r>
      <w:proofErr w:type="spellEnd"/>
      <w:r>
        <w:rPr>
          <w:sz w:val="24"/>
        </w:rPr>
        <w:t>,</w:t>
      </w:r>
      <w:r>
        <w:rPr>
          <w:spacing w:val="-5"/>
          <w:sz w:val="24"/>
        </w:rPr>
        <w:t xml:space="preserve"> </w:t>
      </w:r>
      <w:r>
        <w:rPr>
          <w:sz w:val="24"/>
        </w:rPr>
        <w:t>M.A.,</w:t>
      </w:r>
      <w:r>
        <w:rPr>
          <w:spacing w:val="-5"/>
          <w:sz w:val="24"/>
        </w:rPr>
        <w:t xml:space="preserve"> </w:t>
      </w:r>
      <w:r>
        <w:rPr>
          <w:sz w:val="24"/>
        </w:rPr>
        <w:t>&amp;</w:t>
      </w:r>
      <w:r>
        <w:rPr>
          <w:spacing w:val="-5"/>
          <w:sz w:val="24"/>
        </w:rPr>
        <w:t xml:space="preserve"> </w:t>
      </w:r>
      <w:r>
        <w:rPr>
          <w:sz w:val="24"/>
        </w:rPr>
        <w:t>Cohen,</w:t>
      </w:r>
      <w:r>
        <w:rPr>
          <w:spacing w:val="-5"/>
          <w:sz w:val="24"/>
        </w:rPr>
        <w:t xml:space="preserve"> </w:t>
      </w:r>
      <w:r>
        <w:rPr>
          <w:spacing w:val="-3"/>
          <w:sz w:val="24"/>
        </w:rPr>
        <w:t>D.</w:t>
      </w:r>
      <w:r>
        <w:rPr>
          <w:spacing w:val="-5"/>
          <w:sz w:val="24"/>
        </w:rPr>
        <w:t xml:space="preserve"> </w:t>
      </w:r>
      <w:r>
        <w:rPr>
          <w:sz w:val="24"/>
        </w:rPr>
        <w:t>(2015).</w:t>
      </w:r>
      <w:r>
        <w:rPr>
          <w:spacing w:val="-4"/>
          <w:sz w:val="24"/>
        </w:rPr>
        <w:t xml:space="preserve"> </w:t>
      </w:r>
      <w:r>
        <w:rPr>
          <w:sz w:val="24"/>
        </w:rPr>
        <w:t>Understanding</w:t>
      </w:r>
      <w:r>
        <w:rPr>
          <w:spacing w:val="-5"/>
          <w:sz w:val="24"/>
        </w:rPr>
        <w:t xml:space="preserve"> </w:t>
      </w:r>
      <w:r>
        <w:rPr>
          <w:sz w:val="24"/>
        </w:rPr>
        <w:t>Statistics:</w:t>
      </w:r>
      <w:r>
        <w:rPr>
          <w:spacing w:val="-4"/>
          <w:sz w:val="24"/>
        </w:rPr>
        <w:t xml:space="preserve"> </w:t>
      </w:r>
      <w:r>
        <w:rPr>
          <w:sz w:val="24"/>
        </w:rPr>
        <w:t>A</w:t>
      </w:r>
      <w:r>
        <w:rPr>
          <w:spacing w:val="-4"/>
          <w:sz w:val="24"/>
        </w:rPr>
        <w:t xml:space="preserve"> </w:t>
      </w:r>
      <w:r>
        <w:rPr>
          <w:sz w:val="24"/>
        </w:rPr>
        <w:t>Guide</w:t>
      </w:r>
      <w:r>
        <w:rPr>
          <w:spacing w:val="-5"/>
          <w:sz w:val="24"/>
        </w:rPr>
        <w:t xml:space="preserve"> </w:t>
      </w:r>
      <w:r>
        <w:rPr>
          <w:spacing w:val="-3"/>
          <w:sz w:val="24"/>
        </w:rPr>
        <w:t xml:space="preserve">for </w:t>
      </w:r>
      <w:r>
        <w:rPr>
          <w:sz w:val="24"/>
        </w:rPr>
        <w:t>I/O Psychologists and Human Resource Professionals (5th Edition). Belmont, CA: Wadsworth</w:t>
      </w:r>
      <w:r>
        <w:rPr>
          <w:spacing w:val="-1"/>
          <w:sz w:val="24"/>
        </w:rPr>
        <w:t xml:space="preserve"> </w:t>
      </w:r>
      <w:r>
        <w:rPr>
          <w:sz w:val="24"/>
        </w:rPr>
        <w:t>Publishing.</w:t>
      </w:r>
    </w:p>
    <w:p w14:paraId="2D8BE1F5" w14:textId="77777777" w:rsidR="00EC63B3" w:rsidRDefault="00095B77">
      <w:pPr>
        <w:pStyle w:val="ListParagraph"/>
        <w:numPr>
          <w:ilvl w:val="0"/>
          <w:numId w:val="1"/>
        </w:numPr>
        <w:tabs>
          <w:tab w:val="left" w:pos="718"/>
          <w:tab w:val="left" w:pos="719"/>
        </w:tabs>
        <w:ind w:right="438"/>
        <w:rPr>
          <w:sz w:val="24"/>
        </w:rPr>
      </w:pPr>
      <w:r>
        <w:rPr>
          <w:sz w:val="24"/>
        </w:rPr>
        <w:t xml:space="preserve">Anderson, </w:t>
      </w:r>
      <w:r>
        <w:rPr>
          <w:spacing w:val="-13"/>
          <w:sz w:val="24"/>
        </w:rPr>
        <w:t xml:space="preserve">V. </w:t>
      </w:r>
      <w:r>
        <w:rPr>
          <w:sz w:val="24"/>
        </w:rPr>
        <w:t>(2013). Research Methods in Human Resource Management (3</w:t>
      </w:r>
      <w:r>
        <w:rPr>
          <w:spacing w:val="-33"/>
          <w:sz w:val="24"/>
        </w:rPr>
        <w:t xml:space="preserve"> </w:t>
      </w:r>
      <w:r>
        <w:rPr>
          <w:sz w:val="24"/>
        </w:rPr>
        <w:t>edition). London: UK: Chartered Institute of Personnel and Development</w:t>
      </w:r>
      <w:r>
        <w:rPr>
          <w:spacing w:val="-16"/>
          <w:sz w:val="24"/>
        </w:rPr>
        <w:t xml:space="preserve"> </w:t>
      </w:r>
      <w:r>
        <w:rPr>
          <w:sz w:val="24"/>
        </w:rPr>
        <w:t>(CIPD).</w:t>
      </w:r>
    </w:p>
    <w:p w14:paraId="6A6850D6" w14:textId="77777777" w:rsidR="00EC63B3" w:rsidRDefault="00095B77">
      <w:pPr>
        <w:pStyle w:val="ListParagraph"/>
        <w:numPr>
          <w:ilvl w:val="0"/>
          <w:numId w:val="1"/>
        </w:numPr>
        <w:tabs>
          <w:tab w:val="left" w:pos="718"/>
          <w:tab w:val="left" w:pos="719"/>
        </w:tabs>
        <w:ind w:right="908"/>
        <w:rPr>
          <w:sz w:val="24"/>
        </w:rPr>
      </w:pPr>
      <w:r>
        <w:rPr>
          <w:spacing w:val="-5"/>
          <w:sz w:val="24"/>
        </w:rPr>
        <w:t xml:space="preserve">Becker, </w:t>
      </w:r>
      <w:r>
        <w:rPr>
          <w:sz w:val="24"/>
        </w:rPr>
        <w:t xml:space="preserve">B.E., </w:t>
      </w:r>
      <w:proofErr w:type="spellStart"/>
      <w:r>
        <w:rPr>
          <w:sz w:val="24"/>
        </w:rPr>
        <w:t>Huselid</w:t>
      </w:r>
      <w:proofErr w:type="spellEnd"/>
      <w:r>
        <w:rPr>
          <w:sz w:val="24"/>
        </w:rPr>
        <w:t>, M.A., &amp; Ulrich, D (2001). The HR Scorecard: Linking</w:t>
      </w:r>
      <w:r>
        <w:rPr>
          <w:spacing w:val="-35"/>
          <w:sz w:val="24"/>
        </w:rPr>
        <w:t xml:space="preserve"> </w:t>
      </w:r>
      <w:r>
        <w:rPr>
          <w:sz w:val="24"/>
        </w:rPr>
        <w:t xml:space="preserve">People, </w:t>
      </w:r>
      <w:r>
        <w:rPr>
          <w:spacing w:val="-4"/>
          <w:sz w:val="24"/>
        </w:rPr>
        <w:t xml:space="preserve">Strategy, </w:t>
      </w:r>
      <w:r>
        <w:rPr>
          <w:sz w:val="24"/>
        </w:rPr>
        <w:t>and Performance. Boston, MA: Harvard Business Review</w:t>
      </w:r>
      <w:r>
        <w:rPr>
          <w:spacing w:val="-15"/>
          <w:sz w:val="24"/>
        </w:rPr>
        <w:t xml:space="preserve"> </w:t>
      </w:r>
      <w:r>
        <w:rPr>
          <w:sz w:val="24"/>
        </w:rPr>
        <w:t>Press.</w:t>
      </w:r>
    </w:p>
    <w:p w14:paraId="3EF223F8" w14:textId="77777777" w:rsidR="00EC63B3" w:rsidRDefault="00095B77">
      <w:pPr>
        <w:pStyle w:val="ListParagraph"/>
        <w:numPr>
          <w:ilvl w:val="0"/>
          <w:numId w:val="1"/>
        </w:numPr>
        <w:tabs>
          <w:tab w:val="left" w:pos="718"/>
          <w:tab w:val="left" w:pos="719"/>
        </w:tabs>
        <w:ind w:right="710"/>
        <w:rPr>
          <w:sz w:val="24"/>
        </w:rPr>
      </w:pPr>
      <w:r>
        <w:rPr>
          <w:sz w:val="24"/>
        </w:rPr>
        <w:t>Bryman,</w:t>
      </w:r>
      <w:r>
        <w:rPr>
          <w:spacing w:val="-5"/>
          <w:sz w:val="24"/>
        </w:rPr>
        <w:t xml:space="preserve"> </w:t>
      </w:r>
      <w:r>
        <w:rPr>
          <w:sz w:val="24"/>
        </w:rPr>
        <w:t>A.</w:t>
      </w:r>
      <w:r>
        <w:rPr>
          <w:spacing w:val="-7"/>
          <w:sz w:val="24"/>
        </w:rPr>
        <w:t xml:space="preserve"> </w:t>
      </w:r>
      <w:r>
        <w:rPr>
          <w:sz w:val="24"/>
        </w:rPr>
        <w:t>&amp;</w:t>
      </w:r>
      <w:r>
        <w:rPr>
          <w:spacing w:val="-5"/>
          <w:sz w:val="24"/>
        </w:rPr>
        <w:t xml:space="preserve"> </w:t>
      </w:r>
      <w:r>
        <w:rPr>
          <w:sz w:val="24"/>
        </w:rPr>
        <w:t>Bell,</w:t>
      </w:r>
      <w:r>
        <w:rPr>
          <w:spacing w:val="-3"/>
          <w:sz w:val="24"/>
        </w:rPr>
        <w:t xml:space="preserve"> </w:t>
      </w:r>
      <w:r>
        <w:rPr>
          <w:sz w:val="24"/>
        </w:rPr>
        <w:t>E.</w:t>
      </w:r>
      <w:r>
        <w:rPr>
          <w:spacing w:val="-5"/>
          <w:sz w:val="24"/>
        </w:rPr>
        <w:t xml:space="preserve"> </w:t>
      </w:r>
      <w:r>
        <w:rPr>
          <w:sz w:val="24"/>
        </w:rPr>
        <w:t>(2015).</w:t>
      </w:r>
      <w:r>
        <w:rPr>
          <w:spacing w:val="-5"/>
          <w:sz w:val="24"/>
        </w:rPr>
        <w:t xml:space="preserve"> </w:t>
      </w:r>
      <w:r>
        <w:rPr>
          <w:sz w:val="24"/>
        </w:rPr>
        <w:t>Business</w:t>
      </w:r>
      <w:r>
        <w:rPr>
          <w:spacing w:val="-5"/>
          <w:sz w:val="24"/>
        </w:rPr>
        <w:t xml:space="preserve"> </w:t>
      </w:r>
      <w:r>
        <w:rPr>
          <w:sz w:val="24"/>
        </w:rPr>
        <w:t>Research</w:t>
      </w:r>
      <w:r>
        <w:rPr>
          <w:spacing w:val="-5"/>
          <w:sz w:val="24"/>
        </w:rPr>
        <w:t xml:space="preserve"> </w:t>
      </w:r>
      <w:r>
        <w:rPr>
          <w:sz w:val="24"/>
        </w:rPr>
        <w:t>Methods</w:t>
      </w:r>
      <w:r>
        <w:rPr>
          <w:spacing w:val="-4"/>
          <w:sz w:val="24"/>
        </w:rPr>
        <w:t xml:space="preserve"> </w:t>
      </w:r>
      <w:r>
        <w:rPr>
          <w:sz w:val="24"/>
        </w:rPr>
        <w:t>(4th</w:t>
      </w:r>
      <w:r>
        <w:rPr>
          <w:spacing w:val="-5"/>
          <w:sz w:val="24"/>
        </w:rPr>
        <w:t xml:space="preserve"> </w:t>
      </w:r>
      <w:r>
        <w:rPr>
          <w:sz w:val="24"/>
        </w:rPr>
        <w:t>Edition).</w:t>
      </w:r>
      <w:r>
        <w:rPr>
          <w:spacing w:val="-5"/>
          <w:sz w:val="24"/>
        </w:rPr>
        <w:t xml:space="preserve"> </w:t>
      </w:r>
      <w:r>
        <w:rPr>
          <w:sz w:val="24"/>
        </w:rPr>
        <w:t>Oxford,</w:t>
      </w:r>
      <w:r>
        <w:rPr>
          <w:spacing w:val="-5"/>
          <w:sz w:val="24"/>
        </w:rPr>
        <w:t xml:space="preserve"> </w:t>
      </w:r>
      <w:r>
        <w:rPr>
          <w:sz w:val="24"/>
        </w:rPr>
        <w:t xml:space="preserve">UK: </w:t>
      </w:r>
      <w:r>
        <w:rPr>
          <w:spacing w:val="-3"/>
          <w:sz w:val="24"/>
        </w:rPr>
        <w:t xml:space="preserve">Oxford </w:t>
      </w:r>
      <w:r>
        <w:rPr>
          <w:sz w:val="24"/>
        </w:rPr>
        <w:t>University</w:t>
      </w:r>
      <w:r>
        <w:rPr>
          <w:spacing w:val="1"/>
          <w:sz w:val="24"/>
        </w:rPr>
        <w:t xml:space="preserve"> </w:t>
      </w:r>
      <w:r>
        <w:rPr>
          <w:sz w:val="24"/>
        </w:rPr>
        <w:t>Press.</w:t>
      </w:r>
    </w:p>
    <w:p w14:paraId="6A5AAF18" w14:textId="78018F98" w:rsidR="00EC63B3" w:rsidRDefault="00095B77">
      <w:pPr>
        <w:pStyle w:val="ListParagraph"/>
        <w:numPr>
          <w:ilvl w:val="0"/>
          <w:numId w:val="1"/>
        </w:numPr>
        <w:tabs>
          <w:tab w:val="left" w:pos="718"/>
          <w:tab w:val="left" w:pos="719"/>
        </w:tabs>
        <w:spacing w:before="179"/>
        <w:ind w:right="769"/>
        <w:rPr>
          <w:sz w:val="24"/>
        </w:rPr>
      </w:pPr>
      <w:r>
        <w:rPr>
          <w:spacing w:val="-4"/>
          <w:sz w:val="24"/>
        </w:rPr>
        <w:t xml:space="preserve">Carty, </w:t>
      </w:r>
      <w:r>
        <w:rPr>
          <w:sz w:val="24"/>
        </w:rPr>
        <w:t xml:space="preserve">M. (2017). Five people analytics strategy essentials </w:t>
      </w:r>
      <w:r>
        <w:rPr>
          <w:spacing w:val="-3"/>
          <w:sz w:val="24"/>
        </w:rPr>
        <w:t xml:space="preserve">for </w:t>
      </w:r>
      <w:r>
        <w:rPr>
          <w:sz w:val="24"/>
        </w:rPr>
        <w:t>2017. Available</w:t>
      </w:r>
      <w:r>
        <w:rPr>
          <w:spacing w:val="-38"/>
          <w:sz w:val="24"/>
        </w:rPr>
        <w:t xml:space="preserve"> </w:t>
      </w:r>
      <w:r>
        <w:rPr>
          <w:sz w:val="24"/>
        </w:rPr>
        <w:t>from</w:t>
      </w:r>
      <w:hyperlink r:id="rId123">
        <w:r>
          <w:rPr>
            <w:sz w:val="24"/>
          </w:rPr>
          <w:t xml:space="preserve"> </w:t>
        </w:r>
        <w:r>
          <w:rPr>
            <w:spacing w:val="-3"/>
            <w:sz w:val="24"/>
          </w:rPr>
          <w:t>www.personneltoday.com</w:t>
        </w:r>
      </w:hyperlink>
    </w:p>
    <w:p w14:paraId="33FC08EE" w14:textId="77777777" w:rsidR="00EC63B3" w:rsidRDefault="00095B77">
      <w:pPr>
        <w:pStyle w:val="ListParagraph"/>
        <w:numPr>
          <w:ilvl w:val="0"/>
          <w:numId w:val="1"/>
        </w:numPr>
        <w:tabs>
          <w:tab w:val="left" w:pos="718"/>
          <w:tab w:val="left" w:pos="719"/>
        </w:tabs>
        <w:ind w:right="293"/>
        <w:rPr>
          <w:sz w:val="24"/>
        </w:rPr>
      </w:pPr>
      <w:r>
        <w:rPr>
          <w:sz w:val="24"/>
        </w:rPr>
        <w:t xml:space="preserve">Cascio, </w:t>
      </w:r>
      <w:r>
        <w:rPr>
          <w:spacing w:val="-13"/>
          <w:sz w:val="24"/>
        </w:rPr>
        <w:t xml:space="preserve">W.F. </w:t>
      </w:r>
      <w:r>
        <w:rPr>
          <w:sz w:val="24"/>
        </w:rPr>
        <w:t xml:space="preserve">&amp; </w:t>
      </w:r>
      <w:proofErr w:type="spellStart"/>
      <w:r>
        <w:rPr>
          <w:sz w:val="24"/>
        </w:rPr>
        <w:t>Aguinis</w:t>
      </w:r>
      <w:proofErr w:type="spellEnd"/>
      <w:r>
        <w:rPr>
          <w:sz w:val="24"/>
        </w:rPr>
        <w:t>, H. (2010). Applied Psychology in Human Resource</w:t>
      </w:r>
      <w:r>
        <w:rPr>
          <w:spacing w:val="-38"/>
          <w:sz w:val="24"/>
        </w:rPr>
        <w:t xml:space="preserve"> </w:t>
      </w:r>
      <w:r>
        <w:rPr>
          <w:sz w:val="24"/>
        </w:rPr>
        <w:t xml:space="preserve">Management (7th Edition). Upper Saddle </w:t>
      </w:r>
      <w:r>
        <w:rPr>
          <w:spacing w:val="-4"/>
          <w:sz w:val="24"/>
        </w:rPr>
        <w:t xml:space="preserve">River, </w:t>
      </w:r>
      <w:r>
        <w:rPr>
          <w:sz w:val="24"/>
        </w:rPr>
        <w:t>New Jersey: Prentice</w:t>
      </w:r>
      <w:r>
        <w:rPr>
          <w:spacing w:val="-3"/>
          <w:sz w:val="24"/>
        </w:rPr>
        <w:t xml:space="preserve"> </w:t>
      </w:r>
      <w:r>
        <w:rPr>
          <w:sz w:val="24"/>
        </w:rPr>
        <w:t>Hall.</w:t>
      </w:r>
    </w:p>
    <w:p w14:paraId="66EF6ACD" w14:textId="77777777" w:rsidR="00EC63B3" w:rsidRDefault="00095B77">
      <w:pPr>
        <w:pStyle w:val="ListParagraph"/>
        <w:numPr>
          <w:ilvl w:val="0"/>
          <w:numId w:val="1"/>
        </w:numPr>
        <w:tabs>
          <w:tab w:val="left" w:pos="718"/>
          <w:tab w:val="left" w:pos="719"/>
        </w:tabs>
        <w:ind w:right="723"/>
        <w:rPr>
          <w:sz w:val="24"/>
        </w:rPr>
      </w:pPr>
      <w:r>
        <w:rPr>
          <w:sz w:val="24"/>
        </w:rPr>
        <w:t xml:space="preserve">Cascio, </w:t>
      </w:r>
      <w:r>
        <w:rPr>
          <w:spacing w:val="-13"/>
          <w:sz w:val="24"/>
        </w:rPr>
        <w:t xml:space="preserve">W.F. </w:t>
      </w:r>
      <w:r>
        <w:rPr>
          <w:sz w:val="24"/>
        </w:rPr>
        <w:t xml:space="preserve">(1999). Costing Human Resources (4th Edition). Cincinnati, OH: South- </w:t>
      </w:r>
      <w:r>
        <w:rPr>
          <w:spacing w:val="-3"/>
          <w:sz w:val="24"/>
        </w:rPr>
        <w:t xml:space="preserve">Western </w:t>
      </w:r>
      <w:r>
        <w:rPr>
          <w:sz w:val="24"/>
        </w:rPr>
        <w:t>College</w:t>
      </w:r>
      <w:r>
        <w:rPr>
          <w:spacing w:val="1"/>
          <w:sz w:val="24"/>
        </w:rPr>
        <w:t xml:space="preserve"> </w:t>
      </w:r>
      <w:r>
        <w:rPr>
          <w:sz w:val="24"/>
        </w:rPr>
        <w:t>Pub.</w:t>
      </w:r>
    </w:p>
    <w:p w14:paraId="09E11A3C" w14:textId="77777777" w:rsidR="00EC63B3" w:rsidRDefault="00095B77">
      <w:pPr>
        <w:pStyle w:val="ListParagraph"/>
        <w:numPr>
          <w:ilvl w:val="0"/>
          <w:numId w:val="1"/>
        </w:numPr>
        <w:tabs>
          <w:tab w:val="left" w:pos="718"/>
          <w:tab w:val="left" w:pos="719"/>
        </w:tabs>
        <w:ind w:right="385"/>
        <w:rPr>
          <w:sz w:val="24"/>
        </w:rPr>
      </w:pPr>
      <w:proofErr w:type="spellStart"/>
      <w:r>
        <w:rPr>
          <w:sz w:val="24"/>
        </w:rPr>
        <w:t>Coens</w:t>
      </w:r>
      <w:proofErr w:type="spellEnd"/>
      <w:r>
        <w:rPr>
          <w:sz w:val="24"/>
        </w:rPr>
        <w:t>,</w:t>
      </w:r>
      <w:r>
        <w:rPr>
          <w:spacing w:val="-5"/>
          <w:sz w:val="24"/>
        </w:rPr>
        <w:t xml:space="preserve"> </w:t>
      </w:r>
      <w:r>
        <w:rPr>
          <w:spacing w:val="-13"/>
          <w:sz w:val="24"/>
        </w:rPr>
        <w:t>T.</w:t>
      </w:r>
      <w:r>
        <w:rPr>
          <w:spacing w:val="-5"/>
          <w:sz w:val="24"/>
        </w:rPr>
        <w:t xml:space="preserve"> </w:t>
      </w:r>
      <w:r>
        <w:rPr>
          <w:sz w:val="24"/>
        </w:rPr>
        <w:t>&amp;</w:t>
      </w:r>
      <w:r>
        <w:rPr>
          <w:spacing w:val="-5"/>
          <w:sz w:val="24"/>
        </w:rPr>
        <w:t xml:space="preserve"> </w:t>
      </w:r>
      <w:r>
        <w:rPr>
          <w:sz w:val="24"/>
        </w:rPr>
        <w:t>Jenkins,</w:t>
      </w:r>
      <w:r>
        <w:rPr>
          <w:spacing w:val="-4"/>
          <w:sz w:val="24"/>
        </w:rPr>
        <w:t xml:space="preserve"> </w:t>
      </w:r>
      <w:r>
        <w:rPr>
          <w:sz w:val="24"/>
        </w:rPr>
        <w:t>M.</w:t>
      </w:r>
      <w:r>
        <w:rPr>
          <w:spacing w:val="-6"/>
          <w:sz w:val="24"/>
        </w:rPr>
        <w:t xml:space="preserve"> </w:t>
      </w:r>
      <w:r>
        <w:rPr>
          <w:sz w:val="24"/>
        </w:rPr>
        <w:t>(2002).</w:t>
      </w:r>
      <w:r>
        <w:rPr>
          <w:spacing w:val="-5"/>
          <w:sz w:val="24"/>
        </w:rPr>
        <w:t xml:space="preserve"> </w:t>
      </w:r>
      <w:r>
        <w:rPr>
          <w:sz w:val="24"/>
        </w:rPr>
        <w:t>Abolishing</w:t>
      </w:r>
      <w:r>
        <w:rPr>
          <w:spacing w:val="-6"/>
          <w:sz w:val="24"/>
        </w:rPr>
        <w:t xml:space="preserve"> </w:t>
      </w:r>
      <w:r>
        <w:rPr>
          <w:sz w:val="24"/>
        </w:rPr>
        <w:t>Performance</w:t>
      </w:r>
      <w:r>
        <w:rPr>
          <w:spacing w:val="-4"/>
          <w:sz w:val="24"/>
        </w:rPr>
        <w:t xml:space="preserve"> </w:t>
      </w:r>
      <w:r>
        <w:rPr>
          <w:sz w:val="24"/>
        </w:rPr>
        <w:t>Appraisals:</w:t>
      </w:r>
      <w:r>
        <w:rPr>
          <w:spacing w:val="-5"/>
          <w:sz w:val="24"/>
        </w:rPr>
        <w:t xml:space="preserve"> </w:t>
      </w:r>
      <w:r>
        <w:rPr>
          <w:sz w:val="24"/>
        </w:rPr>
        <w:t>Why</w:t>
      </w:r>
      <w:r>
        <w:rPr>
          <w:spacing w:val="-4"/>
          <w:sz w:val="24"/>
        </w:rPr>
        <w:t xml:space="preserve"> </w:t>
      </w:r>
      <w:r>
        <w:rPr>
          <w:sz w:val="24"/>
        </w:rPr>
        <w:t>They</w:t>
      </w:r>
      <w:r>
        <w:rPr>
          <w:spacing w:val="-4"/>
          <w:sz w:val="24"/>
        </w:rPr>
        <w:t xml:space="preserve"> </w:t>
      </w:r>
      <w:r>
        <w:rPr>
          <w:sz w:val="24"/>
        </w:rPr>
        <w:t>Backfire and What to Do Instead. San Francisco, CA: Berrett-Koehler</w:t>
      </w:r>
      <w:r>
        <w:rPr>
          <w:spacing w:val="-22"/>
          <w:sz w:val="24"/>
        </w:rPr>
        <w:t xml:space="preserve"> </w:t>
      </w:r>
      <w:r>
        <w:rPr>
          <w:sz w:val="24"/>
        </w:rPr>
        <w:t>Publishers.</w:t>
      </w:r>
    </w:p>
    <w:p w14:paraId="1BB82885" w14:textId="77777777" w:rsidR="00EC63B3" w:rsidRDefault="00095B77">
      <w:pPr>
        <w:pStyle w:val="ListParagraph"/>
        <w:numPr>
          <w:ilvl w:val="0"/>
          <w:numId w:val="1"/>
        </w:numPr>
        <w:tabs>
          <w:tab w:val="left" w:pos="718"/>
          <w:tab w:val="left" w:pos="719"/>
        </w:tabs>
        <w:spacing w:before="181"/>
        <w:ind w:right="258"/>
        <w:rPr>
          <w:sz w:val="24"/>
        </w:rPr>
      </w:pPr>
      <w:r>
        <w:rPr>
          <w:sz w:val="24"/>
        </w:rPr>
        <w:t xml:space="preserve">Curtis, B., </w:t>
      </w:r>
      <w:r>
        <w:rPr>
          <w:spacing w:val="-4"/>
          <w:sz w:val="24"/>
        </w:rPr>
        <w:t xml:space="preserve">Hefley, </w:t>
      </w:r>
      <w:r>
        <w:rPr>
          <w:spacing w:val="-6"/>
          <w:sz w:val="24"/>
        </w:rPr>
        <w:t xml:space="preserve">W.E., </w:t>
      </w:r>
      <w:r>
        <w:rPr>
          <w:sz w:val="24"/>
        </w:rPr>
        <w:t xml:space="preserve">&amp; </w:t>
      </w:r>
      <w:r>
        <w:rPr>
          <w:spacing w:val="-3"/>
          <w:sz w:val="24"/>
        </w:rPr>
        <w:t xml:space="preserve">Miller, </w:t>
      </w:r>
      <w:r>
        <w:rPr>
          <w:sz w:val="24"/>
        </w:rPr>
        <w:t xml:space="preserve">SA. (2001). People Capability Maturity Model (P-CMM) </w:t>
      </w:r>
      <w:r>
        <w:rPr>
          <w:spacing w:val="-3"/>
          <w:sz w:val="24"/>
        </w:rPr>
        <w:t xml:space="preserve">Version </w:t>
      </w:r>
      <w:r>
        <w:rPr>
          <w:sz w:val="24"/>
        </w:rPr>
        <w:t>2.0. Pittsburgh, Pennsylvania, U.S.A.: Carnegie Mellon University Software Engineering</w:t>
      </w:r>
      <w:r>
        <w:rPr>
          <w:spacing w:val="-2"/>
          <w:sz w:val="24"/>
        </w:rPr>
        <w:t xml:space="preserve"> </w:t>
      </w:r>
      <w:r>
        <w:rPr>
          <w:sz w:val="24"/>
        </w:rPr>
        <w:t>Institute.</w:t>
      </w:r>
    </w:p>
    <w:p w14:paraId="02F73D0E" w14:textId="77777777" w:rsidR="00EC63B3" w:rsidRDefault="00095B77">
      <w:pPr>
        <w:pStyle w:val="ListParagraph"/>
        <w:numPr>
          <w:ilvl w:val="0"/>
          <w:numId w:val="1"/>
        </w:numPr>
        <w:tabs>
          <w:tab w:val="left" w:pos="718"/>
          <w:tab w:val="left" w:pos="719"/>
        </w:tabs>
        <w:ind w:right="1018"/>
        <w:rPr>
          <w:sz w:val="24"/>
        </w:rPr>
      </w:pPr>
      <w:r>
        <w:rPr>
          <w:sz w:val="24"/>
        </w:rPr>
        <w:t>Fitz-</w:t>
      </w:r>
      <w:proofErr w:type="spellStart"/>
      <w:r>
        <w:rPr>
          <w:sz w:val="24"/>
        </w:rPr>
        <w:t>enz</w:t>
      </w:r>
      <w:proofErr w:type="spellEnd"/>
      <w:r>
        <w:rPr>
          <w:sz w:val="24"/>
        </w:rPr>
        <w:t xml:space="preserve">, J. (2009). The ROI of Human Capital: Measuring the Economic </w:t>
      </w:r>
      <w:r>
        <w:rPr>
          <w:spacing w:val="-3"/>
          <w:sz w:val="24"/>
        </w:rPr>
        <w:t>Value</w:t>
      </w:r>
      <w:r>
        <w:rPr>
          <w:spacing w:val="-37"/>
          <w:sz w:val="24"/>
        </w:rPr>
        <w:t xml:space="preserve"> </w:t>
      </w:r>
      <w:r>
        <w:rPr>
          <w:sz w:val="24"/>
        </w:rPr>
        <w:t xml:space="preserve">of Employee Performance (Second Edition). New </w:t>
      </w:r>
      <w:r>
        <w:rPr>
          <w:spacing w:val="-5"/>
          <w:sz w:val="24"/>
        </w:rPr>
        <w:t xml:space="preserve">York </w:t>
      </w:r>
      <w:r>
        <w:rPr>
          <w:spacing w:val="-4"/>
          <w:sz w:val="24"/>
        </w:rPr>
        <w:t xml:space="preserve">City, </w:t>
      </w:r>
      <w:r>
        <w:rPr>
          <w:spacing w:val="-7"/>
          <w:sz w:val="24"/>
        </w:rPr>
        <w:t xml:space="preserve">NY: </w:t>
      </w:r>
      <w:r>
        <w:rPr>
          <w:sz w:val="24"/>
        </w:rPr>
        <w:t>AMACOM</w:t>
      </w:r>
    </w:p>
    <w:p w14:paraId="61EDE12E" w14:textId="77777777" w:rsidR="00EC63B3" w:rsidRDefault="00095B77">
      <w:pPr>
        <w:pStyle w:val="ListParagraph"/>
        <w:numPr>
          <w:ilvl w:val="0"/>
          <w:numId w:val="1"/>
        </w:numPr>
        <w:tabs>
          <w:tab w:val="left" w:pos="718"/>
          <w:tab w:val="left" w:pos="719"/>
        </w:tabs>
        <w:ind w:right="388"/>
        <w:rPr>
          <w:sz w:val="24"/>
        </w:rPr>
      </w:pPr>
      <w:r>
        <w:rPr>
          <w:sz w:val="24"/>
        </w:rPr>
        <w:t>Fitz-</w:t>
      </w:r>
      <w:proofErr w:type="spellStart"/>
      <w:r>
        <w:rPr>
          <w:sz w:val="24"/>
        </w:rPr>
        <w:t>enz</w:t>
      </w:r>
      <w:proofErr w:type="spellEnd"/>
      <w:r>
        <w:rPr>
          <w:sz w:val="24"/>
        </w:rPr>
        <w:t>,</w:t>
      </w:r>
      <w:r>
        <w:rPr>
          <w:spacing w:val="-5"/>
          <w:sz w:val="24"/>
        </w:rPr>
        <w:t xml:space="preserve"> </w:t>
      </w:r>
      <w:r>
        <w:rPr>
          <w:sz w:val="24"/>
        </w:rPr>
        <w:t>J.</w:t>
      </w:r>
      <w:r>
        <w:rPr>
          <w:spacing w:val="-6"/>
          <w:sz w:val="24"/>
        </w:rPr>
        <w:t xml:space="preserve"> </w:t>
      </w:r>
      <w:r>
        <w:rPr>
          <w:sz w:val="24"/>
        </w:rPr>
        <w:t>(2002).</w:t>
      </w:r>
      <w:r>
        <w:rPr>
          <w:spacing w:val="-6"/>
          <w:sz w:val="24"/>
        </w:rPr>
        <w:t xml:space="preserve"> </w:t>
      </w:r>
      <w:r>
        <w:rPr>
          <w:sz w:val="24"/>
        </w:rPr>
        <w:t>How</w:t>
      </w:r>
      <w:r>
        <w:rPr>
          <w:spacing w:val="-5"/>
          <w:sz w:val="24"/>
        </w:rPr>
        <w:t xml:space="preserve"> </w:t>
      </w:r>
      <w:r>
        <w:rPr>
          <w:sz w:val="24"/>
        </w:rPr>
        <w:t>to</w:t>
      </w:r>
      <w:r>
        <w:rPr>
          <w:spacing w:val="-5"/>
          <w:sz w:val="24"/>
        </w:rPr>
        <w:t xml:space="preserve"> </w:t>
      </w:r>
      <w:r>
        <w:rPr>
          <w:sz w:val="24"/>
        </w:rPr>
        <w:t>Measure</w:t>
      </w:r>
      <w:r>
        <w:rPr>
          <w:spacing w:val="-5"/>
          <w:sz w:val="24"/>
        </w:rPr>
        <w:t xml:space="preserve"> </w:t>
      </w:r>
      <w:r>
        <w:rPr>
          <w:sz w:val="24"/>
        </w:rPr>
        <w:t>Human</w:t>
      </w:r>
      <w:r>
        <w:rPr>
          <w:spacing w:val="-6"/>
          <w:sz w:val="24"/>
        </w:rPr>
        <w:t xml:space="preserve"> </w:t>
      </w:r>
      <w:r>
        <w:rPr>
          <w:sz w:val="24"/>
        </w:rPr>
        <w:t>Resource</w:t>
      </w:r>
      <w:r>
        <w:rPr>
          <w:spacing w:val="-5"/>
          <w:sz w:val="24"/>
        </w:rPr>
        <w:t xml:space="preserve"> </w:t>
      </w:r>
      <w:r>
        <w:rPr>
          <w:sz w:val="24"/>
        </w:rPr>
        <w:t>Management</w:t>
      </w:r>
      <w:r>
        <w:rPr>
          <w:spacing w:val="-5"/>
          <w:sz w:val="24"/>
        </w:rPr>
        <w:t xml:space="preserve"> </w:t>
      </w:r>
      <w:r>
        <w:rPr>
          <w:sz w:val="24"/>
        </w:rPr>
        <w:t>(3rd</w:t>
      </w:r>
      <w:r>
        <w:rPr>
          <w:spacing w:val="-5"/>
          <w:sz w:val="24"/>
        </w:rPr>
        <w:t xml:space="preserve"> </w:t>
      </w:r>
      <w:r>
        <w:rPr>
          <w:sz w:val="24"/>
        </w:rPr>
        <w:t>Edition).</w:t>
      </w:r>
      <w:r>
        <w:rPr>
          <w:spacing w:val="-6"/>
          <w:sz w:val="24"/>
        </w:rPr>
        <w:t xml:space="preserve"> </w:t>
      </w:r>
      <w:r>
        <w:rPr>
          <w:sz w:val="24"/>
        </w:rPr>
        <w:t xml:space="preserve">New </w:t>
      </w:r>
      <w:r>
        <w:rPr>
          <w:spacing w:val="-6"/>
          <w:sz w:val="24"/>
        </w:rPr>
        <w:t xml:space="preserve">York </w:t>
      </w:r>
      <w:r>
        <w:rPr>
          <w:spacing w:val="-4"/>
          <w:sz w:val="24"/>
        </w:rPr>
        <w:t xml:space="preserve">City, </w:t>
      </w:r>
      <w:r>
        <w:rPr>
          <w:spacing w:val="-7"/>
          <w:sz w:val="24"/>
        </w:rPr>
        <w:t xml:space="preserve">NY: </w:t>
      </w:r>
      <w:r>
        <w:rPr>
          <w:sz w:val="24"/>
        </w:rPr>
        <w:t>McGraw-Hill</w:t>
      </w:r>
      <w:r>
        <w:rPr>
          <w:spacing w:val="15"/>
          <w:sz w:val="24"/>
        </w:rPr>
        <w:t xml:space="preserve"> </w:t>
      </w:r>
      <w:r>
        <w:rPr>
          <w:sz w:val="24"/>
        </w:rPr>
        <w:t>Education.</w:t>
      </w:r>
    </w:p>
    <w:p w14:paraId="7DE48A29" w14:textId="77777777" w:rsidR="00EC63B3" w:rsidRDefault="00095B77">
      <w:pPr>
        <w:pStyle w:val="ListParagraph"/>
        <w:numPr>
          <w:ilvl w:val="0"/>
          <w:numId w:val="1"/>
        </w:numPr>
        <w:tabs>
          <w:tab w:val="left" w:pos="718"/>
          <w:tab w:val="left" w:pos="719"/>
        </w:tabs>
        <w:ind w:right="138"/>
        <w:rPr>
          <w:sz w:val="24"/>
        </w:rPr>
      </w:pPr>
      <w:r>
        <w:rPr>
          <w:sz w:val="24"/>
        </w:rPr>
        <w:t>Grote,</w:t>
      </w:r>
      <w:r>
        <w:rPr>
          <w:spacing w:val="-5"/>
          <w:sz w:val="24"/>
        </w:rPr>
        <w:t xml:space="preserve"> </w:t>
      </w:r>
      <w:r>
        <w:rPr>
          <w:spacing w:val="-4"/>
          <w:sz w:val="24"/>
        </w:rPr>
        <w:t>D.</w:t>
      </w:r>
      <w:r>
        <w:rPr>
          <w:spacing w:val="-6"/>
          <w:sz w:val="24"/>
        </w:rPr>
        <w:t xml:space="preserve"> </w:t>
      </w:r>
      <w:r>
        <w:rPr>
          <w:sz w:val="24"/>
        </w:rPr>
        <w:t>(2005).</w:t>
      </w:r>
      <w:r>
        <w:rPr>
          <w:spacing w:val="-5"/>
          <w:sz w:val="24"/>
        </w:rPr>
        <w:t xml:space="preserve"> </w:t>
      </w:r>
      <w:r>
        <w:rPr>
          <w:sz w:val="24"/>
        </w:rPr>
        <w:t>Forced</w:t>
      </w:r>
      <w:r>
        <w:rPr>
          <w:spacing w:val="-6"/>
          <w:sz w:val="24"/>
        </w:rPr>
        <w:t xml:space="preserve"> </w:t>
      </w:r>
      <w:r>
        <w:rPr>
          <w:sz w:val="24"/>
        </w:rPr>
        <w:t>Ranking:</w:t>
      </w:r>
      <w:r>
        <w:rPr>
          <w:spacing w:val="-4"/>
          <w:sz w:val="24"/>
        </w:rPr>
        <w:t xml:space="preserve"> </w:t>
      </w:r>
      <w:r>
        <w:rPr>
          <w:sz w:val="24"/>
        </w:rPr>
        <w:t>Making</w:t>
      </w:r>
      <w:r>
        <w:rPr>
          <w:spacing w:val="-6"/>
          <w:sz w:val="24"/>
        </w:rPr>
        <w:t xml:space="preserve"> </w:t>
      </w:r>
      <w:r>
        <w:rPr>
          <w:sz w:val="24"/>
        </w:rPr>
        <w:t>Performance</w:t>
      </w:r>
      <w:r>
        <w:rPr>
          <w:spacing w:val="-5"/>
          <w:sz w:val="24"/>
        </w:rPr>
        <w:t xml:space="preserve"> </w:t>
      </w:r>
      <w:r>
        <w:rPr>
          <w:sz w:val="24"/>
        </w:rPr>
        <w:t>Management</w:t>
      </w:r>
      <w:r>
        <w:rPr>
          <w:spacing w:val="-5"/>
          <w:sz w:val="24"/>
        </w:rPr>
        <w:t xml:space="preserve"> </w:t>
      </w:r>
      <w:r>
        <w:rPr>
          <w:spacing w:val="-3"/>
          <w:sz w:val="24"/>
        </w:rPr>
        <w:t>Work.</w:t>
      </w:r>
      <w:r>
        <w:rPr>
          <w:spacing w:val="-5"/>
          <w:sz w:val="24"/>
        </w:rPr>
        <w:t xml:space="preserve"> </w:t>
      </w:r>
      <w:r>
        <w:rPr>
          <w:sz w:val="24"/>
        </w:rPr>
        <w:t>Boston,</w:t>
      </w:r>
      <w:r>
        <w:rPr>
          <w:spacing w:val="-6"/>
          <w:sz w:val="24"/>
        </w:rPr>
        <w:t xml:space="preserve"> </w:t>
      </w:r>
      <w:r>
        <w:rPr>
          <w:sz w:val="24"/>
        </w:rPr>
        <w:t>MA: Harvard Business Review</w:t>
      </w:r>
      <w:r>
        <w:rPr>
          <w:spacing w:val="-2"/>
          <w:sz w:val="24"/>
        </w:rPr>
        <w:t xml:space="preserve"> </w:t>
      </w:r>
      <w:r>
        <w:rPr>
          <w:sz w:val="24"/>
        </w:rPr>
        <w:t>Press.</w:t>
      </w:r>
    </w:p>
    <w:p w14:paraId="43953FAE" w14:textId="77777777" w:rsidR="00EC63B3" w:rsidRDefault="00095B77">
      <w:pPr>
        <w:pStyle w:val="ListParagraph"/>
        <w:numPr>
          <w:ilvl w:val="0"/>
          <w:numId w:val="1"/>
        </w:numPr>
        <w:tabs>
          <w:tab w:val="left" w:pos="718"/>
          <w:tab w:val="left" w:pos="719"/>
        </w:tabs>
        <w:ind w:right="357"/>
        <w:rPr>
          <w:sz w:val="24"/>
        </w:rPr>
      </w:pPr>
      <w:r>
        <w:rPr>
          <w:sz w:val="24"/>
        </w:rPr>
        <w:t>ISO 10015: 1999. International Standard. Quality management Guidelines for</w:t>
      </w:r>
      <w:r>
        <w:rPr>
          <w:spacing w:val="-40"/>
          <w:sz w:val="24"/>
        </w:rPr>
        <w:t xml:space="preserve"> </w:t>
      </w:r>
      <w:r>
        <w:rPr>
          <w:sz w:val="24"/>
        </w:rPr>
        <w:t>training, 1-14.</w:t>
      </w:r>
    </w:p>
    <w:p w14:paraId="4FB8C88E" w14:textId="77777777" w:rsidR="00EC63B3" w:rsidRDefault="00095B77">
      <w:pPr>
        <w:pStyle w:val="ListParagraph"/>
        <w:numPr>
          <w:ilvl w:val="0"/>
          <w:numId w:val="1"/>
        </w:numPr>
        <w:tabs>
          <w:tab w:val="left" w:pos="718"/>
          <w:tab w:val="left" w:pos="719"/>
        </w:tabs>
        <w:ind w:right="377"/>
        <w:rPr>
          <w:sz w:val="24"/>
        </w:rPr>
      </w:pPr>
      <w:r>
        <w:rPr>
          <w:sz w:val="24"/>
        </w:rPr>
        <w:t>Kaplan,</w:t>
      </w:r>
      <w:r>
        <w:rPr>
          <w:spacing w:val="-7"/>
          <w:sz w:val="24"/>
        </w:rPr>
        <w:t xml:space="preserve"> </w:t>
      </w:r>
      <w:r>
        <w:rPr>
          <w:sz w:val="24"/>
        </w:rPr>
        <w:t>R.</w:t>
      </w:r>
      <w:r>
        <w:rPr>
          <w:spacing w:val="-6"/>
          <w:sz w:val="24"/>
        </w:rPr>
        <w:t xml:space="preserve"> </w:t>
      </w:r>
      <w:r>
        <w:rPr>
          <w:sz w:val="24"/>
        </w:rPr>
        <w:t>&amp;</w:t>
      </w:r>
      <w:r>
        <w:rPr>
          <w:spacing w:val="-7"/>
          <w:sz w:val="24"/>
        </w:rPr>
        <w:t xml:space="preserve"> </w:t>
      </w:r>
      <w:r>
        <w:rPr>
          <w:sz w:val="24"/>
        </w:rPr>
        <w:t>Norton,</w:t>
      </w:r>
      <w:r>
        <w:rPr>
          <w:spacing w:val="-6"/>
          <w:sz w:val="24"/>
        </w:rPr>
        <w:t xml:space="preserve"> </w:t>
      </w:r>
      <w:r>
        <w:rPr>
          <w:spacing w:val="-3"/>
          <w:sz w:val="24"/>
        </w:rPr>
        <w:t>D.</w:t>
      </w:r>
      <w:r>
        <w:rPr>
          <w:spacing w:val="-7"/>
          <w:sz w:val="24"/>
        </w:rPr>
        <w:t xml:space="preserve"> </w:t>
      </w:r>
      <w:r>
        <w:rPr>
          <w:sz w:val="24"/>
        </w:rPr>
        <w:t>(2001).</w:t>
      </w:r>
      <w:r>
        <w:rPr>
          <w:spacing w:val="-6"/>
          <w:sz w:val="24"/>
        </w:rPr>
        <w:t xml:space="preserve"> </w:t>
      </w:r>
      <w:r>
        <w:rPr>
          <w:sz w:val="24"/>
        </w:rPr>
        <w:t>Building</w:t>
      </w:r>
      <w:r>
        <w:rPr>
          <w:spacing w:val="-6"/>
          <w:sz w:val="24"/>
        </w:rPr>
        <w:t xml:space="preserve"> </w:t>
      </w:r>
      <w:r>
        <w:rPr>
          <w:sz w:val="24"/>
        </w:rPr>
        <w:t>a</w:t>
      </w:r>
      <w:r>
        <w:rPr>
          <w:spacing w:val="-7"/>
          <w:sz w:val="24"/>
        </w:rPr>
        <w:t xml:space="preserve"> </w:t>
      </w:r>
      <w:r>
        <w:rPr>
          <w:sz w:val="24"/>
        </w:rPr>
        <w:t>strategy-focused</w:t>
      </w:r>
      <w:r>
        <w:rPr>
          <w:spacing w:val="-4"/>
          <w:sz w:val="24"/>
        </w:rPr>
        <w:t xml:space="preserve"> </w:t>
      </w:r>
      <w:r>
        <w:rPr>
          <w:sz w:val="24"/>
        </w:rPr>
        <w:t>organization.</w:t>
      </w:r>
      <w:r>
        <w:rPr>
          <w:spacing w:val="-6"/>
          <w:sz w:val="24"/>
        </w:rPr>
        <w:t xml:space="preserve"> </w:t>
      </w:r>
      <w:r>
        <w:rPr>
          <w:sz w:val="24"/>
        </w:rPr>
        <w:t>Ivey</w:t>
      </w:r>
      <w:r>
        <w:rPr>
          <w:spacing w:val="-6"/>
          <w:sz w:val="24"/>
        </w:rPr>
        <w:t xml:space="preserve"> </w:t>
      </w:r>
      <w:r>
        <w:rPr>
          <w:sz w:val="24"/>
        </w:rPr>
        <w:t>Business Journal.</w:t>
      </w:r>
    </w:p>
    <w:p w14:paraId="7EF2E153" w14:textId="77777777" w:rsidR="00EC63B3" w:rsidRDefault="00095B77">
      <w:pPr>
        <w:pStyle w:val="ListParagraph"/>
        <w:numPr>
          <w:ilvl w:val="0"/>
          <w:numId w:val="1"/>
        </w:numPr>
        <w:tabs>
          <w:tab w:val="left" w:pos="718"/>
          <w:tab w:val="left" w:pos="719"/>
        </w:tabs>
        <w:ind w:right="354"/>
        <w:rPr>
          <w:sz w:val="24"/>
        </w:rPr>
      </w:pPr>
      <w:proofErr w:type="spellStart"/>
      <w:r>
        <w:rPr>
          <w:sz w:val="24"/>
        </w:rPr>
        <w:t>Huselid</w:t>
      </w:r>
      <w:proofErr w:type="spellEnd"/>
      <w:r>
        <w:rPr>
          <w:sz w:val="24"/>
        </w:rPr>
        <w:t xml:space="preserve">, M.A., </w:t>
      </w:r>
      <w:r>
        <w:rPr>
          <w:spacing w:val="-4"/>
          <w:sz w:val="24"/>
        </w:rPr>
        <w:t xml:space="preserve">Becker, </w:t>
      </w:r>
      <w:r>
        <w:rPr>
          <w:sz w:val="24"/>
        </w:rPr>
        <w:t xml:space="preserve">B.E., &amp; </w:t>
      </w:r>
      <w:r>
        <w:rPr>
          <w:spacing w:val="-4"/>
          <w:sz w:val="24"/>
        </w:rPr>
        <w:t xml:space="preserve">Beatty, </w:t>
      </w:r>
      <w:r>
        <w:rPr>
          <w:spacing w:val="-11"/>
          <w:sz w:val="24"/>
        </w:rPr>
        <w:t xml:space="preserve">R.W. </w:t>
      </w:r>
      <w:r>
        <w:rPr>
          <w:sz w:val="24"/>
        </w:rPr>
        <w:t xml:space="preserve">(2005). The </w:t>
      </w:r>
      <w:r>
        <w:rPr>
          <w:spacing w:val="-3"/>
          <w:sz w:val="24"/>
        </w:rPr>
        <w:t xml:space="preserve">Workforce </w:t>
      </w:r>
      <w:r>
        <w:rPr>
          <w:sz w:val="24"/>
        </w:rPr>
        <w:t xml:space="preserve">Scorecard: Managing Human Capital </w:t>
      </w:r>
      <w:r>
        <w:rPr>
          <w:spacing w:val="-12"/>
          <w:sz w:val="24"/>
        </w:rPr>
        <w:t xml:space="preserve">To </w:t>
      </w:r>
      <w:r>
        <w:rPr>
          <w:sz w:val="24"/>
        </w:rPr>
        <w:t xml:space="preserve">Execute </w:t>
      </w:r>
      <w:r>
        <w:rPr>
          <w:spacing w:val="-4"/>
          <w:sz w:val="24"/>
        </w:rPr>
        <w:t xml:space="preserve">Strategy. </w:t>
      </w:r>
      <w:r>
        <w:rPr>
          <w:sz w:val="24"/>
        </w:rPr>
        <w:t>Boston, MA: Harvard Business Review</w:t>
      </w:r>
      <w:r>
        <w:rPr>
          <w:spacing w:val="-12"/>
          <w:sz w:val="24"/>
        </w:rPr>
        <w:t xml:space="preserve"> </w:t>
      </w:r>
      <w:r>
        <w:rPr>
          <w:sz w:val="24"/>
        </w:rPr>
        <w:t>Press.</w:t>
      </w:r>
    </w:p>
    <w:p w14:paraId="46BB2304" w14:textId="77777777" w:rsidR="00EC63B3" w:rsidRDefault="00095B77">
      <w:pPr>
        <w:pStyle w:val="ListParagraph"/>
        <w:numPr>
          <w:ilvl w:val="0"/>
          <w:numId w:val="1"/>
        </w:numPr>
        <w:tabs>
          <w:tab w:val="left" w:pos="718"/>
          <w:tab w:val="left" w:pos="719"/>
        </w:tabs>
        <w:spacing w:before="181"/>
        <w:ind w:hanging="481"/>
        <w:rPr>
          <w:sz w:val="24"/>
        </w:rPr>
      </w:pPr>
      <w:r>
        <w:rPr>
          <w:sz w:val="24"/>
        </w:rPr>
        <w:t xml:space="preserve">Kaplan, R. &amp; Norton, </w:t>
      </w:r>
      <w:r>
        <w:rPr>
          <w:spacing w:val="-3"/>
          <w:sz w:val="24"/>
        </w:rPr>
        <w:t xml:space="preserve">D. </w:t>
      </w:r>
      <w:r>
        <w:rPr>
          <w:sz w:val="24"/>
        </w:rPr>
        <w:t xml:space="preserve">(2000). Having </w:t>
      </w:r>
      <w:r>
        <w:rPr>
          <w:spacing w:val="-4"/>
          <w:sz w:val="24"/>
        </w:rPr>
        <w:t xml:space="preserve">Trouble </w:t>
      </w:r>
      <w:r>
        <w:rPr>
          <w:sz w:val="24"/>
        </w:rPr>
        <w:t xml:space="preserve">with </w:t>
      </w:r>
      <w:r>
        <w:rPr>
          <w:spacing w:val="-5"/>
          <w:sz w:val="24"/>
        </w:rPr>
        <w:t xml:space="preserve">Your </w:t>
      </w:r>
      <w:r>
        <w:rPr>
          <w:sz w:val="24"/>
        </w:rPr>
        <w:t>Strategy? Available on</w:t>
      </w:r>
      <w:r>
        <w:rPr>
          <w:spacing w:val="-20"/>
          <w:sz w:val="24"/>
        </w:rPr>
        <w:t xml:space="preserve"> </w:t>
      </w:r>
      <w:r>
        <w:rPr>
          <w:spacing w:val="-5"/>
          <w:sz w:val="24"/>
        </w:rPr>
        <w:t>hbr.org.</w:t>
      </w:r>
    </w:p>
    <w:p w14:paraId="143B1FA8" w14:textId="77777777" w:rsidR="00EC63B3" w:rsidRDefault="00095B77">
      <w:pPr>
        <w:pStyle w:val="ListParagraph"/>
        <w:numPr>
          <w:ilvl w:val="0"/>
          <w:numId w:val="1"/>
        </w:numPr>
        <w:tabs>
          <w:tab w:val="left" w:pos="718"/>
          <w:tab w:val="left" w:pos="719"/>
        </w:tabs>
        <w:ind w:right="835"/>
        <w:rPr>
          <w:sz w:val="24"/>
        </w:rPr>
      </w:pPr>
      <w:r>
        <w:rPr>
          <w:sz w:val="24"/>
        </w:rPr>
        <w:t>Kavanagh,</w:t>
      </w:r>
      <w:r>
        <w:rPr>
          <w:spacing w:val="-9"/>
          <w:sz w:val="24"/>
        </w:rPr>
        <w:t xml:space="preserve"> </w:t>
      </w:r>
      <w:r>
        <w:rPr>
          <w:sz w:val="24"/>
        </w:rPr>
        <w:t>M.J.</w:t>
      </w:r>
      <w:r>
        <w:rPr>
          <w:spacing w:val="-7"/>
          <w:sz w:val="24"/>
        </w:rPr>
        <w:t xml:space="preserve"> </w:t>
      </w:r>
      <w:r>
        <w:rPr>
          <w:sz w:val="24"/>
        </w:rPr>
        <w:t>&amp;</w:t>
      </w:r>
      <w:r>
        <w:rPr>
          <w:spacing w:val="-7"/>
          <w:sz w:val="24"/>
        </w:rPr>
        <w:t xml:space="preserve"> </w:t>
      </w:r>
      <w:proofErr w:type="spellStart"/>
      <w:r>
        <w:rPr>
          <w:sz w:val="24"/>
        </w:rPr>
        <w:t>Thite</w:t>
      </w:r>
      <w:proofErr w:type="spellEnd"/>
      <w:r>
        <w:rPr>
          <w:sz w:val="24"/>
        </w:rPr>
        <w:t>,</w:t>
      </w:r>
      <w:r>
        <w:rPr>
          <w:spacing w:val="-6"/>
          <w:sz w:val="24"/>
        </w:rPr>
        <w:t xml:space="preserve"> </w:t>
      </w:r>
      <w:r>
        <w:rPr>
          <w:sz w:val="24"/>
        </w:rPr>
        <w:t>M.</w:t>
      </w:r>
      <w:r>
        <w:rPr>
          <w:spacing w:val="-7"/>
          <w:sz w:val="24"/>
        </w:rPr>
        <w:t xml:space="preserve"> </w:t>
      </w:r>
      <w:r>
        <w:rPr>
          <w:sz w:val="24"/>
        </w:rPr>
        <w:t>(2018).</w:t>
      </w:r>
      <w:r>
        <w:rPr>
          <w:spacing w:val="-6"/>
          <w:sz w:val="24"/>
        </w:rPr>
        <w:t xml:space="preserve"> </w:t>
      </w:r>
      <w:r>
        <w:rPr>
          <w:sz w:val="24"/>
        </w:rPr>
        <w:t>Human</w:t>
      </w:r>
      <w:r>
        <w:rPr>
          <w:spacing w:val="-7"/>
          <w:sz w:val="24"/>
        </w:rPr>
        <w:t xml:space="preserve"> </w:t>
      </w:r>
      <w:r>
        <w:rPr>
          <w:sz w:val="24"/>
        </w:rPr>
        <w:t>Resource</w:t>
      </w:r>
      <w:r>
        <w:rPr>
          <w:spacing w:val="-7"/>
          <w:sz w:val="24"/>
        </w:rPr>
        <w:t xml:space="preserve"> </w:t>
      </w:r>
      <w:r>
        <w:rPr>
          <w:sz w:val="24"/>
        </w:rPr>
        <w:t>Information</w:t>
      </w:r>
      <w:r>
        <w:rPr>
          <w:spacing w:val="-7"/>
          <w:sz w:val="24"/>
        </w:rPr>
        <w:t xml:space="preserve"> </w:t>
      </w:r>
      <w:r>
        <w:rPr>
          <w:sz w:val="24"/>
        </w:rPr>
        <w:t>Systems:</w:t>
      </w:r>
      <w:r>
        <w:rPr>
          <w:spacing w:val="-6"/>
          <w:sz w:val="24"/>
        </w:rPr>
        <w:t xml:space="preserve"> </w:t>
      </w:r>
      <w:r>
        <w:rPr>
          <w:sz w:val="24"/>
        </w:rPr>
        <w:t>Basics, Applications, and Future Directions. Thousand Oaks, CA:</w:t>
      </w:r>
      <w:r>
        <w:rPr>
          <w:spacing w:val="-11"/>
          <w:sz w:val="24"/>
        </w:rPr>
        <w:t xml:space="preserve"> </w:t>
      </w:r>
      <w:r>
        <w:rPr>
          <w:sz w:val="24"/>
        </w:rPr>
        <w:t>SAGE.</w:t>
      </w:r>
    </w:p>
    <w:p w14:paraId="3B3A2348" w14:textId="77777777" w:rsidR="00EC63B3" w:rsidRDefault="00EC63B3">
      <w:pPr>
        <w:rPr>
          <w:sz w:val="24"/>
        </w:rPr>
        <w:sectPr w:rsidR="00EC63B3">
          <w:pgSz w:w="11910" w:h="16840"/>
          <w:pgMar w:top="1320" w:right="1300" w:bottom="280" w:left="1180" w:header="890" w:footer="0" w:gutter="0"/>
          <w:cols w:space="720"/>
        </w:sectPr>
      </w:pPr>
    </w:p>
    <w:p w14:paraId="40686449" w14:textId="77777777" w:rsidR="00EC63B3" w:rsidRDefault="00095B77">
      <w:pPr>
        <w:pStyle w:val="ListParagraph"/>
        <w:numPr>
          <w:ilvl w:val="0"/>
          <w:numId w:val="1"/>
        </w:numPr>
        <w:tabs>
          <w:tab w:val="left" w:pos="718"/>
          <w:tab w:val="left" w:pos="719"/>
        </w:tabs>
        <w:spacing w:before="90"/>
        <w:ind w:right="492"/>
        <w:rPr>
          <w:sz w:val="24"/>
        </w:rPr>
      </w:pPr>
      <w:r>
        <w:rPr>
          <w:sz w:val="24"/>
        </w:rPr>
        <w:lastRenderedPageBreak/>
        <w:t>Lawson,</w:t>
      </w:r>
      <w:r>
        <w:rPr>
          <w:spacing w:val="-5"/>
          <w:sz w:val="24"/>
        </w:rPr>
        <w:t xml:space="preserve"> </w:t>
      </w:r>
      <w:r>
        <w:rPr>
          <w:sz w:val="24"/>
        </w:rPr>
        <w:t>K.</w:t>
      </w:r>
      <w:r>
        <w:rPr>
          <w:spacing w:val="-6"/>
          <w:sz w:val="24"/>
        </w:rPr>
        <w:t xml:space="preserve"> </w:t>
      </w:r>
      <w:r>
        <w:rPr>
          <w:sz w:val="24"/>
        </w:rPr>
        <w:t>(2015).</w:t>
      </w:r>
      <w:r>
        <w:rPr>
          <w:spacing w:val="-6"/>
          <w:sz w:val="24"/>
        </w:rPr>
        <w:t xml:space="preserve"> </w:t>
      </w:r>
      <w:r>
        <w:rPr>
          <w:sz w:val="24"/>
        </w:rPr>
        <w:t>How</w:t>
      </w:r>
      <w:r>
        <w:rPr>
          <w:spacing w:val="-5"/>
          <w:sz w:val="24"/>
        </w:rPr>
        <w:t xml:space="preserve"> </w:t>
      </w:r>
      <w:r>
        <w:rPr>
          <w:sz w:val="24"/>
        </w:rPr>
        <w:t>Can</w:t>
      </w:r>
      <w:r>
        <w:rPr>
          <w:spacing w:val="-6"/>
          <w:sz w:val="24"/>
        </w:rPr>
        <w:t xml:space="preserve"> </w:t>
      </w:r>
      <w:r>
        <w:rPr>
          <w:sz w:val="24"/>
        </w:rPr>
        <w:t>HR</w:t>
      </w:r>
      <w:r>
        <w:rPr>
          <w:spacing w:val="-5"/>
          <w:sz w:val="24"/>
        </w:rPr>
        <w:t xml:space="preserve"> </w:t>
      </w:r>
      <w:r>
        <w:rPr>
          <w:sz w:val="24"/>
        </w:rPr>
        <w:t>Departments</w:t>
      </w:r>
      <w:r>
        <w:rPr>
          <w:spacing w:val="-5"/>
          <w:sz w:val="24"/>
        </w:rPr>
        <w:t xml:space="preserve"> </w:t>
      </w:r>
      <w:r>
        <w:rPr>
          <w:sz w:val="24"/>
        </w:rPr>
        <w:t>Use</w:t>
      </w:r>
      <w:r>
        <w:rPr>
          <w:spacing w:val="-6"/>
          <w:sz w:val="24"/>
        </w:rPr>
        <w:t xml:space="preserve"> </w:t>
      </w:r>
      <w:r>
        <w:rPr>
          <w:sz w:val="24"/>
        </w:rPr>
        <w:t>Quantitative</w:t>
      </w:r>
      <w:r>
        <w:rPr>
          <w:spacing w:val="-4"/>
          <w:sz w:val="24"/>
        </w:rPr>
        <w:t xml:space="preserve"> </w:t>
      </w:r>
      <w:r>
        <w:rPr>
          <w:sz w:val="24"/>
        </w:rPr>
        <w:t>and</w:t>
      </w:r>
      <w:r>
        <w:rPr>
          <w:spacing w:val="-6"/>
          <w:sz w:val="24"/>
        </w:rPr>
        <w:t xml:space="preserve"> </w:t>
      </w:r>
      <w:r>
        <w:rPr>
          <w:sz w:val="24"/>
        </w:rPr>
        <w:t>Qualitative</w:t>
      </w:r>
      <w:r>
        <w:rPr>
          <w:spacing w:val="-5"/>
          <w:sz w:val="24"/>
        </w:rPr>
        <w:t xml:space="preserve"> </w:t>
      </w:r>
      <w:r>
        <w:rPr>
          <w:sz w:val="24"/>
        </w:rPr>
        <w:t>Data? Available on</w:t>
      </w:r>
      <w:r>
        <w:rPr>
          <w:color w:val="0000FF"/>
          <w:spacing w:val="-1"/>
          <w:sz w:val="24"/>
          <w:u w:val="single" w:color="0000FF"/>
        </w:rPr>
        <w:t xml:space="preserve"> </w:t>
      </w:r>
      <w:hyperlink r:id="rId124">
        <w:r>
          <w:rPr>
            <w:color w:val="0000FF"/>
            <w:spacing w:val="-3"/>
            <w:sz w:val="24"/>
            <w:u w:val="single" w:color="0000FF"/>
          </w:rPr>
          <w:t>www.ehow.com</w:t>
        </w:r>
        <w:r>
          <w:rPr>
            <w:spacing w:val="-3"/>
            <w:sz w:val="24"/>
          </w:rPr>
          <w:t>.</w:t>
        </w:r>
      </w:hyperlink>
    </w:p>
    <w:p w14:paraId="7FDC2A45" w14:textId="77777777" w:rsidR="00EC63B3" w:rsidRDefault="00095B77">
      <w:pPr>
        <w:pStyle w:val="ListParagraph"/>
        <w:numPr>
          <w:ilvl w:val="0"/>
          <w:numId w:val="1"/>
        </w:numPr>
        <w:tabs>
          <w:tab w:val="left" w:pos="718"/>
          <w:tab w:val="left" w:pos="719"/>
        </w:tabs>
        <w:ind w:right="638"/>
        <w:rPr>
          <w:sz w:val="24"/>
        </w:rPr>
      </w:pPr>
      <w:proofErr w:type="spellStart"/>
      <w:r>
        <w:rPr>
          <w:spacing w:val="-3"/>
          <w:sz w:val="24"/>
        </w:rPr>
        <w:t>Lepsinger</w:t>
      </w:r>
      <w:proofErr w:type="spellEnd"/>
      <w:r>
        <w:rPr>
          <w:spacing w:val="-3"/>
          <w:sz w:val="24"/>
        </w:rPr>
        <w:t xml:space="preserve">, </w:t>
      </w:r>
      <w:r>
        <w:rPr>
          <w:sz w:val="24"/>
        </w:rPr>
        <w:t>R. &amp; Lucia, A.D. (2009). The Art and Science of 360 Degree Feedback 2nd Edition. San Francisco, CA:</w:t>
      </w:r>
      <w:r>
        <w:rPr>
          <w:spacing w:val="-2"/>
          <w:sz w:val="24"/>
        </w:rPr>
        <w:t xml:space="preserve"> </w:t>
      </w:r>
      <w:r>
        <w:rPr>
          <w:spacing w:val="-5"/>
          <w:sz w:val="24"/>
        </w:rPr>
        <w:t>Pfeiffer.</w:t>
      </w:r>
    </w:p>
    <w:p w14:paraId="3C4E8C88" w14:textId="77777777" w:rsidR="00EC63B3" w:rsidRDefault="00095B77">
      <w:pPr>
        <w:pStyle w:val="ListParagraph"/>
        <w:numPr>
          <w:ilvl w:val="0"/>
          <w:numId w:val="1"/>
        </w:numPr>
        <w:tabs>
          <w:tab w:val="left" w:pos="718"/>
          <w:tab w:val="left" w:pos="719"/>
        </w:tabs>
        <w:ind w:right="987"/>
        <w:rPr>
          <w:sz w:val="24"/>
        </w:rPr>
      </w:pPr>
      <w:r>
        <w:rPr>
          <w:sz w:val="24"/>
        </w:rPr>
        <w:t xml:space="preserve">Noe, R. (2017). Employee </w:t>
      </w:r>
      <w:r>
        <w:rPr>
          <w:spacing w:val="-3"/>
          <w:sz w:val="24"/>
        </w:rPr>
        <w:t xml:space="preserve">Training </w:t>
      </w:r>
      <w:r>
        <w:rPr>
          <w:sz w:val="24"/>
        </w:rPr>
        <w:t>&amp; Development (7th Edition). Columbus,</w:t>
      </w:r>
      <w:r>
        <w:rPr>
          <w:spacing w:val="-39"/>
          <w:sz w:val="24"/>
        </w:rPr>
        <w:t xml:space="preserve"> </w:t>
      </w:r>
      <w:r>
        <w:rPr>
          <w:sz w:val="24"/>
        </w:rPr>
        <w:t>OH: McGraw-Hill</w:t>
      </w:r>
      <w:r>
        <w:rPr>
          <w:spacing w:val="-2"/>
          <w:sz w:val="24"/>
        </w:rPr>
        <w:t xml:space="preserve"> </w:t>
      </w:r>
      <w:r>
        <w:rPr>
          <w:sz w:val="24"/>
        </w:rPr>
        <w:t>Education.</w:t>
      </w:r>
    </w:p>
    <w:p w14:paraId="2C7213CD" w14:textId="77777777" w:rsidR="00EC63B3" w:rsidRDefault="00095B77">
      <w:pPr>
        <w:pStyle w:val="ListParagraph"/>
        <w:numPr>
          <w:ilvl w:val="0"/>
          <w:numId w:val="1"/>
        </w:numPr>
        <w:tabs>
          <w:tab w:val="left" w:pos="718"/>
          <w:tab w:val="left" w:pos="719"/>
        </w:tabs>
        <w:ind w:right="143"/>
        <w:rPr>
          <w:sz w:val="24"/>
        </w:rPr>
      </w:pPr>
      <w:r>
        <w:rPr>
          <w:sz w:val="24"/>
        </w:rPr>
        <w:t>Othman,</w:t>
      </w:r>
      <w:r>
        <w:rPr>
          <w:spacing w:val="-6"/>
          <w:sz w:val="24"/>
        </w:rPr>
        <w:t xml:space="preserve"> </w:t>
      </w:r>
      <w:r>
        <w:rPr>
          <w:sz w:val="24"/>
        </w:rPr>
        <w:t>S.</w:t>
      </w:r>
      <w:r>
        <w:rPr>
          <w:spacing w:val="-6"/>
          <w:sz w:val="24"/>
        </w:rPr>
        <w:t xml:space="preserve"> </w:t>
      </w:r>
      <w:r>
        <w:rPr>
          <w:sz w:val="24"/>
        </w:rPr>
        <w:t>(2014).</w:t>
      </w:r>
      <w:r>
        <w:rPr>
          <w:spacing w:val="-6"/>
          <w:sz w:val="24"/>
        </w:rPr>
        <w:t xml:space="preserve"> </w:t>
      </w:r>
      <w:r>
        <w:rPr>
          <w:sz w:val="24"/>
        </w:rPr>
        <w:t>Benefits</w:t>
      </w:r>
      <w:r>
        <w:rPr>
          <w:spacing w:val="-6"/>
          <w:sz w:val="24"/>
        </w:rPr>
        <w:t xml:space="preserve"> </w:t>
      </w:r>
      <w:r>
        <w:rPr>
          <w:sz w:val="24"/>
        </w:rPr>
        <w:t>of</w:t>
      </w:r>
      <w:r>
        <w:rPr>
          <w:spacing w:val="-6"/>
          <w:sz w:val="24"/>
        </w:rPr>
        <w:t xml:space="preserve"> </w:t>
      </w:r>
      <w:r>
        <w:rPr>
          <w:sz w:val="24"/>
        </w:rPr>
        <w:t>Combining</w:t>
      </w:r>
      <w:r>
        <w:rPr>
          <w:spacing w:val="-5"/>
          <w:sz w:val="24"/>
        </w:rPr>
        <w:t xml:space="preserve"> </w:t>
      </w:r>
      <w:r>
        <w:rPr>
          <w:sz w:val="24"/>
        </w:rPr>
        <w:t>Qualitative</w:t>
      </w:r>
      <w:r>
        <w:rPr>
          <w:spacing w:val="-5"/>
          <w:sz w:val="24"/>
        </w:rPr>
        <w:t xml:space="preserve"> </w:t>
      </w:r>
      <w:r>
        <w:rPr>
          <w:sz w:val="24"/>
        </w:rPr>
        <w:t>&amp;</w:t>
      </w:r>
      <w:r>
        <w:rPr>
          <w:spacing w:val="-6"/>
          <w:sz w:val="24"/>
        </w:rPr>
        <w:t xml:space="preserve"> </w:t>
      </w:r>
      <w:r>
        <w:rPr>
          <w:sz w:val="24"/>
        </w:rPr>
        <w:t>Quantitative</w:t>
      </w:r>
      <w:r>
        <w:rPr>
          <w:spacing w:val="-5"/>
          <w:sz w:val="24"/>
        </w:rPr>
        <w:t xml:space="preserve"> </w:t>
      </w:r>
      <w:r>
        <w:rPr>
          <w:sz w:val="24"/>
        </w:rPr>
        <w:t>Methods.</w:t>
      </w:r>
      <w:r>
        <w:rPr>
          <w:spacing w:val="-6"/>
          <w:sz w:val="24"/>
        </w:rPr>
        <w:t xml:space="preserve"> </w:t>
      </w:r>
      <w:r>
        <w:rPr>
          <w:sz w:val="24"/>
        </w:rPr>
        <w:t>Available on</w:t>
      </w:r>
      <w:r>
        <w:rPr>
          <w:spacing w:val="-2"/>
          <w:sz w:val="24"/>
        </w:rPr>
        <w:t xml:space="preserve"> </w:t>
      </w:r>
      <w:r>
        <w:rPr>
          <w:sz w:val="24"/>
        </w:rPr>
        <w:t>shayaaresearch.blogspot.tw.</w:t>
      </w:r>
    </w:p>
    <w:p w14:paraId="2F6E6382" w14:textId="77777777" w:rsidR="00EC63B3" w:rsidRDefault="00095B77">
      <w:pPr>
        <w:pStyle w:val="ListParagraph"/>
        <w:numPr>
          <w:ilvl w:val="0"/>
          <w:numId w:val="1"/>
        </w:numPr>
        <w:tabs>
          <w:tab w:val="left" w:pos="718"/>
          <w:tab w:val="left" w:pos="719"/>
        </w:tabs>
        <w:ind w:right="330"/>
        <w:rPr>
          <w:sz w:val="24"/>
        </w:rPr>
      </w:pPr>
      <w:r>
        <w:rPr>
          <w:sz w:val="24"/>
        </w:rPr>
        <w:t xml:space="preserve">Phillips, J. &amp; Phillips, </w:t>
      </w:r>
      <w:r>
        <w:rPr>
          <w:spacing w:val="-16"/>
          <w:sz w:val="24"/>
        </w:rPr>
        <w:t xml:space="preserve">P.P. </w:t>
      </w:r>
      <w:r>
        <w:rPr>
          <w:sz w:val="24"/>
        </w:rPr>
        <w:t xml:space="preserve">(2014). Making Human Capital Analytics </w:t>
      </w:r>
      <w:r>
        <w:rPr>
          <w:spacing w:val="-3"/>
          <w:sz w:val="24"/>
        </w:rPr>
        <w:t xml:space="preserve">Work: </w:t>
      </w:r>
      <w:r>
        <w:rPr>
          <w:sz w:val="24"/>
        </w:rPr>
        <w:t xml:space="preserve">Measuring the ROI of Human Capital Processes and Outcomes. New </w:t>
      </w:r>
      <w:r>
        <w:rPr>
          <w:spacing w:val="-6"/>
          <w:sz w:val="24"/>
        </w:rPr>
        <w:t xml:space="preserve">York </w:t>
      </w:r>
      <w:r>
        <w:rPr>
          <w:spacing w:val="-4"/>
          <w:sz w:val="24"/>
        </w:rPr>
        <w:t xml:space="preserve">City, </w:t>
      </w:r>
      <w:r>
        <w:rPr>
          <w:spacing w:val="-7"/>
          <w:sz w:val="24"/>
        </w:rPr>
        <w:t xml:space="preserve">NY: </w:t>
      </w:r>
      <w:r>
        <w:rPr>
          <w:sz w:val="24"/>
        </w:rPr>
        <w:t>McGraw-Hill Education.</w:t>
      </w:r>
    </w:p>
    <w:p w14:paraId="38EC495E" w14:textId="6EEEB7F2" w:rsidR="00EC63B3" w:rsidRDefault="00095B77">
      <w:pPr>
        <w:pStyle w:val="ListParagraph"/>
        <w:numPr>
          <w:ilvl w:val="0"/>
          <w:numId w:val="1"/>
        </w:numPr>
        <w:tabs>
          <w:tab w:val="left" w:pos="718"/>
          <w:tab w:val="left" w:pos="719"/>
        </w:tabs>
        <w:ind w:right="894"/>
        <w:rPr>
          <w:sz w:val="24"/>
        </w:rPr>
      </w:pPr>
      <w:r>
        <w:rPr>
          <w:sz w:val="24"/>
        </w:rPr>
        <w:t>Reed,</w:t>
      </w:r>
      <w:r>
        <w:rPr>
          <w:spacing w:val="-5"/>
          <w:sz w:val="24"/>
        </w:rPr>
        <w:t xml:space="preserve"> </w:t>
      </w:r>
      <w:r>
        <w:rPr>
          <w:sz w:val="24"/>
        </w:rPr>
        <w:t>S.M.</w:t>
      </w:r>
      <w:r>
        <w:rPr>
          <w:spacing w:val="-5"/>
          <w:sz w:val="24"/>
        </w:rPr>
        <w:t xml:space="preserve"> </w:t>
      </w:r>
      <w:r>
        <w:rPr>
          <w:sz w:val="24"/>
        </w:rPr>
        <w:t>(2017).</w:t>
      </w:r>
      <w:r>
        <w:rPr>
          <w:spacing w:val="-5"/>
          <w:sz w:val="24"/>
        </w:rPr>
        <w:t xml:space="preserve"> </w:t>
      </w:r>
      <w:r>
        <w:rPr>
          <w:sz w:val="24"/>
        </w:rPr>
        <w:t>A</w:t>
      </w:r>
      <w:r>
        <w:rPr>
          <w:spacing w:val="-3"/>
          <w:sz w:val="24"/>
        </w:rPr>
        <w:t xml:space="preserve"> </w:t>
      </w:r>
      <w:r>
        <w:rPr>
          <w:sz w:val="24"/>
        </w:rPr>
        <w:t>Guide</w:t>
      </w:r>
      <w:r>
        <w:rPr>
          <w:spacing w:val="-4"/>
          <w:sz w:val="24"/>
        </w:rPr>
        <w:t xml:space="preserve"> </w:t>
      </w:r>
      <w:r>
        <w:rPr>
          <w:sz w:val="24"/>
        </w:rPr>
        <w:t>to</w:t>
      </w:r>
      <w:r>
        <w:rPr>
          <w:spacing w:val="-5"/>
          <w:sz w:val="24"/>
        </w:rPr>
        <w:t xml:space="preserve"> </w:t>
      </w:r>
      <w:r>
        <w:rPr>
          <w:sz w:val="24"/>
        </w:rPr>
        <w:t>the</w:t>
      </w:r>
      <w:r>
        <w:rPr>
          <w:spacing w:val="-3"/>
          <w:sz w:val="24"/>
        </w:rPr>
        <w:t xml:space="preserve"> </w:t>
      </w:r>
      <w:r>
        <w:rPr>
          <w:sz w:val="24"/>
        </w:rPr>
        <w:t>Human</w:t>
      </w:r>
      <w:r>
        <w:rPr>
          <w:spacing w:val="-5"/>
          <w:sz w:val="24"/>
        </w:rPr>
        <w:t xml:space="preserve"> </w:t>
      </w:r>
      <w:r>
        <w:rPr>
          <w:sz w:val="24"/>
        </w:rPr>
        <w:t>Resource</w:t>
      </w:r>
      <w:r>
        <w:rPr>
          <w:spacing w:val="-3"/>
          <w:sz w:val="24"/>
        </w:rPr>
        <w:t xml:space="preserve"> </w:t>
      </w:r>
      <w:r>
        <w:rPr>
          <w:sz w:val="24"/>
        </w:rPr>
        <w:t>Body</w:t>
      </w:r>
      <w:r>
        <w:rPr>
          <w:spacing w:val="-4"/>
          <w:sz w:val="24"/>
        </w:rPr>
        <w:t xml:space="preserve"> </w:t>
      </w:r>
      <w:r>
        <w:rPr>
          <w:sz w:val="24"/>
        </w:rPr>
        <w:t>of</w:t>
      </w:r>
      <w:r>
        <w:rPr>
          <w:spacing w:val="-4"/>
          <w:sz w:val="24"/>
        </w:rPr>
        <w:t xml:space="preserve"> </w:t>
      </w:r>
      <w:r>
        <w:rPr>
          <w:sz w:val="24"/>
        </w:rPr>
        <w:t>Knowledge</w:t>
      </w:r>
      <w:r>
        <w:rPr>
          <w:spacing w:val="-3"/>
          <w:sz w:val="24"/>
        </w:rPr>
        <w:t xml:space="preserve"> </w:t>
      </w:r>
      <w:r>
        <w:rPr>
          <w:sz w:val="24"/>
        </w:rPr>
        <w:t>(</w:t>
      </w:r>
      <w:proofErr w:type="spellStart"/>
      <w:r>
        <w:rPr>
          <w:sz w:val="24"/>
        </w:rPr>
        <w:t>HRBoK</w:t>
      </w:r>
      <w:proofErr w:type="spellEnd"/>
      <w:r>
        <w:rPr>
          <w:sz w:val="24"/>
        </w:rPr>
        <w:t>). Hoboken, New Jersey: John Wiley &amp;</w:t>
      </w:r>
      <w:r>
        <w:rPr>
          <w:spacing w:val="-5"/>
          <w:sz w:val="24"/>
        </w:rPr>
        <w:t xml:space="preserve"> </w:t>
      </w:r>
      <w:r>
        <w:rPr>
          <w:sz w:val="24"/>
        </w:rPr>
        <w:t>Son.</w:t>
      </w:r>
    </w:p>
    <w:p w14:paraId="5BC77E81" w14:textId="77777777" w:rsidR="00EC63B3" w:rsidRDefault="00095B77">
      <w:pPr>
        <w:pStyle w:val="ListParagraph"/>
        <w:numPr>
          <w:ilvl w:val="0"/>
          <w:numId w:val="1"/>
        </w:numPr>
        <w:tabs>
          <w:tab w:val="left" w:pos="718"/>
          <w:tab w:val="left" w:pos="719"/>
        </w:tabs>
        <w:ind w:right="484"/>
        <w:rPr>
          <w:sz w:val="24"/>
        </w:rPr>
      </w:pPr>
      <w:r>
        <w:rPr>
          <w:spacing w:val="-4"/>
          <w:sz w:val="24"/>
        </w:rPr>
        <w:t xml:space="preserve">Smither, </w:t>
      </w:r>
      <w:r>
        <w:rPr>
          <w:spacing w:val="-12"/>
          <w:sz w:val="24"/>
        </w:rPr>
        <w:t xml:space="preserve">J.W. </w:t>
      </w:r>
      <w:r>
        <w:rPr>
          <w:sz w:val="24"/>
        </w:rPr>
        <w:t>&amp; London, M. (2009). Performance Management: Putting Research into Action. San Francisco, CA:</w:t>
      </w:r>
      <w:r>
        <w:rPr>
          <w:spacing w:val="-3"/>
          <w:sz w:val="24"/>
        </w:rPr>
        <w:t xml:space="preserve"> </w:t>
      </w:r>
      <w:r>
        <w:rPr>
          <w:spacing w:val="-5"/>
          <w:sz w:val="24"/>
        </w:rPr>
        <w:t>Pfeiffer.</w:t>
      </w:r>
    </w:p>
    <w:p w14:paraId="0F4CEF29" w14:textId="77777777" w:rsidR="00EC63B3" w:rsidRDefault="00095B77">
      <w:pPr>
        <w:pStyle w:val="ListParagraph"/>
        <w:numPr>
          <w:ilvl w:val="0"/>
          <w:numId w:val="1"/>
        </w:numPr>
        <w:tabs>
          <w:tab w:val="left" w:pos="718"/>
          <w:tab w:val="left" w:pos="719"/>
        </w:tabs>
        <w:spacing w:before="181"/>
        <w:ind w:right="312"/>
        <w:rPr>
          <w:sz w:val="24"/>
        </w:rPr>
      </w:pPr>
      <w:r>
        <w:rPr>
          <w:spacing w:val="-3"/>
          <w:sz w:val="24"/>
        </w:rPr>
        <w:t xml:space="preserve">Smither, </w:t>
      </w:r>
      <w:r>
        <w:rPr>
          <w:spacing w:val="-12"/>
          <w:sz w:val="24"/>
        </w:rPr>
        <w:t xml:space="preserve">J.W. </w:t>
      </w:r>
      <w:r>
        <w:rPr>
          <w:sz w:val="24"/>
        </w:rPr>
        <w:t xml:space="preserve">(1998). Performance Appraisal: </w:t>
      </w:r>
      <w:r>
        <w:rPr>
          <w:spacing w:val="-3"/>
          <w:sz w:val="24"/>
        </w:rPr>
        <w:t xml:space="preserve">State </w:t>
      </w:r>
      <w:r>
        <w:rPr>
          <w:sz w:val="24"/>
        </w:rPr>
        <w:t>of the Art in Practice. San Francisco, CA: Pfeiffer /</w:t>
      </w:r>
      <w:r>
        <w:rPr>
          <w:spacing w:val="-3"/>
          <w:sz w:val="24"/>
        </w:rPr>
        <w:t xml:space="preserve"> </w:t>
      </w:r>
      <w:r>
        <w:rPr>
          <w:sz w:val="24"/>
        </w:rPr>
        <w:t>Jossey-Bass.</w:t>
      </w:r>
    </w:p>
    <w:p w14:paraId="157FB8A3" w14:textId="77777777" w:rsidR="00EC63B3" w:rsidRDefault="00095B77">
      <w:pPr>
        <w:pStyle w:val="ListParagraph"/>
        <w:numPr>
          <w:ilvl w:val="0"/>
          <w:numId w:val="1"/>
        </w:numPr>
        <w:tabs>
          <w:tab w:val="left" w:pos="718"/>
          <w:tab w:val="left" w:pos="719"/>
        </w:tabs>
        <w:ind w:right="763"/>
        <w:rPr>
          <w:sz w:val="24"/>
        </w:rPr>
      </w:pPr>
      <w:proofErr w:type="spellStart"/>
      <w:r>
        <w:rPr>
          <w:spacing w:val="-4"/>
          <w:sz w:val="24"/>
        </w:rPr>
        <w:t>Türetken</w:t>
      </w:r>
      <w:proofErr w:type="spellEnd"/>
      <w:r>
        <w:rPr>
          <w:spacing w:val="-4"/>
          <w:sz w:val="24"/>
        </w:rPr>
        <w:t xml:space="preserve">, </w:t>
      </w:r>
      <w:r>
        <w:rPr>
          <w:sz w:val="24"/>
        </w:rPr>
        <w:t xml:space="preserve">O. &amp; </w:t>
      </w:r>
      <w:proofErr w:type="spellStart"/>
      <w:r>
        <w:rPr>
          <w:sz w:val="24"/>
        </w:rPr>
        <w:t>Demirörs</w:t>
      </w:r>
      <w:proofErr w:type="spellEnd"/>
      <w:r>
        <w:rPr>
          <w:sz w:val="24"/>
        </w:rPr>
        <w:t xml:space="preserve">, </w:t>
      </w:r>
      <w:r>
        <w:rPr>
          <w:spacing w:val="-3"/>
          <w:sz w:val="24"/>
        </w:rPr>
        <w:t xml:space="preserve">O. </w:t>
      </w:r>
      <w:r>
        <w:rPr>
          <w:sz w:val="24"/>
        </w:rPr>
        <w:t>(2004). People Capability Maturity Model and Human Resource Management Systems. Human Systems Management, 23,</w:t>
      </w:r>
      <w:r>
        <w:rPr>
          <w:spacing w:val="-29"/>
          <w:sz w:val="24"/>
        </w:rPr>
        <w:t xml:space="preserve"> </w:t>
      </w:r>
      <w:r>
        <w:rPr>
          <w:sz w:val="24"/>
        </w:rPr>
        <w:t>179–190.</w:t>
      </w:r>
    </w:p>
    <w:p w14:paraId="5FDAF64B" w14:textId="77777777" w:rsidR="00EC63B3" w:rsidRDefault="00095B77">
      <w:pPr>
        <w:pStyle w:val="ListParagraph"/>
        <w:numPr>
          <w:ilvl w:val="0"/>
          <w:numId w:val="1"/>
        </w:numPr>
        <w:tabs>
          <w:tab w:val="left" w:pos="718"/>
          <w:tab w:val="left" w:pos="719"/>
        </w:tabs>
        <w:ind w:right="738"/>
        <w:rPr>
          <w:sz w:val="24"/>
        </w:rPr>
      </w:pPr>
      <w:r>
        <w:rPr>
          <w:sz w:val="24"/>
        </w:rPr>
        <w:t xml:space="preserve">Ulrich, </w:t>
      </w:r>
      <w:r>
        <w:rPr>
          <w:spacing w:val="-4"/>
          <w:sz w:val="24"/>
        </w:rPr>
        <w:t xml:space="preserve">D. </w:t>
      </w:r>
      <w:r>
        <w:rPr>
          <w:sz w:val="24"/>
        </w:rPr>
        <w:t xml:space="preserve">&amp; Brockbank, </w:t>
      </w:r>
      <w:r>
        <w:rPr>
          <w:spacing w:val="-12"/>
          <w:sz w:val="24"/>
        </w:rPr>
        <w:t xml:space="preserve">W. </w:t>
      </w:r>
      <w:r>
        <w:rPr>
          <w:sz w:val="24"/>
        </w:rPr>
        <w:t xml:space="preserve">(2005). The HR </w:t>
      </w:r>
      <w:r>
        <w:rPr>
          <w:spacing w:val="-3"/>
          <w:sz w:val="24"/>
        </w:rPr>
        <w:t xml:space="preserve">Value </w:t>
      </w:r>
      <w:r>
        <w:rPr>
          <w:sz w:val="24"/>
        </w:rPr>
        <w:t>Proposition. Boston: MA: Harvard Business School</w:t>
      </w:r>
      <w:r>
        <w:rPr>
          <w:spacing w:val="-2"/>
          <w:sz w:val="24"/>
        </w:rPr>
        <w:t xml:space="preserve"> </w:t>
      </w:r>
      <w:r>
        <w:rPr>
          <w:sz w:val="24"/>
        </w:rPr>
        <w:t>Press.</w:t>
      </w:r>
    </w:p>
    <w:p w14:paraId="6E27741C" w14:textId="77777777" w:rsidR="00EC63B3" w:rsidRDefault="00095B77">
      <w:pPr>
        <w:pStyle w:val="ListParagraph"/>
        <w:numPr>
          <w:ilvl w:val="0"/>
          <w:numId w:val="1"/>
        </w:numPr>
        <w:tabs>
          <w:tab w:val="left" w:pos="718"/>
          <w:tab w:val="left" w:pos="719"/>
        </w:tabs>
        <w:ind w:right="244"/>
        <w:rPr>
          <w:sz w:val="24"/>
        </w:rPr>
      </w:pPr>
      <w:r>
        <w:rPr>
          <w:sz w:val="24"/>
        </w:rPr>
        <w:t>Ulrich,</w:t>
      </w:r>
      <w:r>
        <w:rPr>
          <w:spacing w:val="-7"/>
          <w:sz w:val="24"/>
        </w:rPr>
        <w:t xml:space="preserve"> </w:t>
      </w:r>
      <w:r>
        <w:rPr>
          <w:spacing w:val="-4"/>
          <w:sz w:val="24"/>
        </w:rPr>
        <w:t>D.</w:t>
      </w:r>
      <w:r>
        <w:rPr>
          <w:spacing w:val="-7"/>
          <w:sz w:val="24"/>
        </w:rPr>
        <w:t xml:space="preserve"> </w:t>
      </w:r>
      <w:r>
        <w:rPr>
          <w:sz w:val="24"/>
        </w:rPr>
        <w:t>&amp;</w:t>
      </w:r>
      <w:r>
        <w:rPr>
          <w:spacing w:val="-7"/>
          <w:sz w:val="24"/>
        </w:rPr>
        <w:t xml:space="preserve"> </w:t>
      </w:r>
      <w:r>
        <w:rPr>
          <w:sz w:val="24"/>
        </w:rPr>
        <w:t>Lake,</w:t>
      </w:r>
      <w:r>
        <w:rPr>
          <w:spacing w:val="-7"/>
          <w:sz w:val="24"/>
        </w:rPr>
        <w:t xml:space="preserve"> </w:t>
      </w:r>
      <w:r>
        <w:rPr>
          <w:spacing w:val="-3"/>
          <w:sz w:val="24"/>
        </w:rPr>
        <w:t>D.</w:t>
      </w:r>
      <w:r>
        <w:rPr>
          <w:spacing w:val="-7"/>
          <w:sz w:val="24"/>
        </w:rPr>
        <w:t xml:space="preserve"> </w:t>
      </w:r>
      <w:r>
        <w:rPr>
          <w:sz w:val="24"/>
        </w:rPr>
        <w:t>(1991).</w:t>
      </w:r>
      <w:r>
        <w:rPr>
          <w:spacing w:val="-7"/>
          <w:sz w:val="24"/>
        </w:rPr>
        <w:t xml:space="preserve"> </w:t>
      </w:r>
      <w:r>
        <w:rPr>
          <w:sz w:val="24"/>
        </w:rPr>
        <w:t>Organizational</w:t>
      </w:r>
      <w:r>
        <w:rPr>
          <w:spacing w:val="-7"/>
          <w:sz w:val="24"/>
        </w:rPr>
        <w:t xml:space="preserve"> </w:t>
      </w:r>
      <w:r>
        <w:rPr>
          <w:sz w:val="24"/>
        </w:rPr>
        <w:t>Capability:</w:t>
      </w:r>
      <w:r>
        <w:rPr>
          <w:spacing w:val="-6"/>
          <w:sz w:val="24"/>
        </w:rPr>
        <w:t xml:space="preserve"> </w:t>
      </w:r>
      <w:r>
        <w:rPr>
          <w:sz w:val="24"/>
        </w:rPr>
        <w:t>Creating</w:t>
      </w:r>
      <w:r>
        <w:rPr>
          <w:spacing w:val="-8"/>
          <w:sz w:val="24"/>
        </w:rPr>
        <w:t xml:space="preserve"> </w:t>
      </w:r>
      <w:r>
        <w:rPr>
          <w:sz w:val="24"/>
        </w:rPr>
        <w:t>Competitive</w:t>
      </w:r>
      <w:r>
        <w:rPr>
          <w:spacing w:val="-6"/>
          <w:sz w:val="24"/>
        </w:rPr>
        <w:t xml:space="preserve"> </w:t>
      </w:r>
      <w:r>
        <w:rPr>
          <w:sz w:val="24"/>
        </w:rPr>
        <w:t>Advantage. Academy of Management Executive, 5(1),</w:t>
      </w:r>
      <w:r>
        <w:rPr>
          <w:spacing w:val="-5"/>
          <w:sz w:val="24"/>
        </w:rPr>
        <w:t xml:space="preserve"> </w:t>
      </w:r>
      <w:r>
        <w:rPr>
          <w:sz w:val="24"/>
        </w:rPr>
        <w:t>77-92.</w:t>
      </w:r>
    </w:p>
    <w:p w14:paraId="7A9E4058" w14:textId="77777777" w:rsidR="00EC63B3" w:rsidRDefault="00095B77">
      <w:pPr>
        <w:pStyle w:val="ListParagraph"/>
        <w:numPr>
          <w:ilvl w:val="0"/>
          <w:numId w:val="1"/>
        </w:numPr>
        <w:tabs>
          <w:tab w:val="left" w:pos="718"/>
          <w:tab w:val="left" w:pos="719"/>
        </w:tabs>
        <w:ind w:right="437"/>
        <w:rPr>
          <w:sz w:val="24"/>
        </w:rPr>
      </w:pPr>
      <w:proofErr w:type="spellStart"/>
      <w:r>
        <w:rPr>
          <w:spacing w:val="-4"/>
          <w:sz w:val="24"/>
        </w:rPr>
        <w:t>Wimer</w:t>
      </w:r>
      <w:proofErr w:type="spellEnd"/>
      <w:r>
        <w:rPr>
          <w:spacing w:val="-4"/>
          <w:sz w:val="24"/>
        </w:rPr>
        <w:t xml:space="preserve">, </w:t>
      </w:r>
      <w:r>
        <w:rPr>
          <w:sz w:val="24"/>
        </w:rPr>
        <w:t xml:space="preserve">S. &amp; </w:t>
      </w:r>
      <w:proofErr w:type="spellStart"/>
      <w:r>
        <w:rPr>
          <w:sz w:val="24"/>
        </w:rPr>
        <w:t>Nowack</w:t>
      </w:r>
      <w:proofErr w:type="spellEnd"/>
      <w:r>
        <w:rPr>
          <w:sz w:val="24"/>
        </w:rPr>
        <w:t>, K.M. (1998). 13 Common Mistakes Using 360-Degree</w:t>
      </w:r>
      <w:r>
        <w:rPr>
          <w:spacing w:val="-37"/>
          <w:sz w:val="24"/>
        </w:rPr>
        <w:t xml:space="preserve"> </w:t>
      </w:r>
      <w:r>
        <w:rPr>
          <w:sz w:val="24"/>
        </w:rPr>
        <w:t xml:space="preserve">Feedback. </w:t>
      </w:r>
      <w:r>
        <w:rPr>
          <w:spacing w:val="-3"/>
          <w:sz w:val="24"/>
        </w:rPr>
        <w:t xml:space="preserve">Training </w:t>
      </w:r>
      <w:r>
        <w:rPr>
          <w:sz w:val="24"/>
        </w:rPr>
        <w:t>and Development, 69-80.</w:t>
      </w:r>
    </w:p>
    <w:sectPr w:rsidR="00EC63B3">
      <w:headerReference w:type="even" r:id="rId125"/>
      <w:pgSz w:w="11910" w:h="16840"/>
      <w:pgMar w:top="1320" w:right="1300" w:bottom="280" w:left="1180" w:header="89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F07C59" w14:textId="77777777" w:rsidR="00761003" w:rsidRDefault="00761003">
      <w:r>
        <w:separator/>
      </w:r>
    </w:p>
  </w:endnote>
  <w:endnote w:type="continuationSeparator" w:id="0">
    <w:p w14:paraId="2D9F6005" w14:textId="77777777" w:rsidR="00761003" w:rsidRDefault="00761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JhengHei">
    <w:altName w:val="Microsoft JhengHei"/>
    <w:panose1 w:val="020B0604030504040204"/>
    <w:charset w:val="88"/>
    <w:family w:val="swiss"/>
    <w:pitch w:val="variable"/>
    <w:sig w:usb0="000002A7" w:usb1="28CF4400" w:usb2="00000016" w:usb3="00000000" w:csb0="00100009" w:csb1="00000000"/>
  </w:font>
  <w:font w:name="Georgia">
    <w:altName w:val="Georgia"/>
    <w:panose1 w:val="02040502050405020303"/>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82BBEE" w14:textId="77777777" w:rsidR="00761003" w:rsidRDefault="00761003">
      <w:r>
        <w:separator/>
      </w:r>
    </w:p>
  </w:footnote>
  <w:footnote w:type="continuationSeparator" w:id="0">
    <w:p w14:paraId="3FEDA636" w14:textId="77777777" w:rsidR="00761003" w:rsidRDefault="00761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07087" w14:textId="77777777" w:rsidR="00095B77" w:rsidRDefault="00095B77">
    <w:pPr>
      <w:pStyle w:val="BodyText"/>
      <w:spacing w:line="14" w:lineRule="auto"/>
      <w:ind w:left="0"/>
      <w:rPr>
        <w:sz w:val="20"/>
      </w:rPr>
    </w:pPr>
    <w:r>
      <w:pict w14:anchorId="444A9646">
        <v:shapetype id="_x0000_t202" coordsize="21600,21600" o:spt="202" path="m,l,21600r21600,l21600,xe">
          <v:stroke joinstyle="miter"/>
          <v:path gradientshapeok="t" o:connecttype="rect"/>
        </v:shapetype>
        <v:shape id="_x0000_s2053" type="#_x0000_t202" style="position:absolute;margin-left:68.9pt;margin-top:43.5pt;width:19.25pt;height:12.05pt;z-index:-256497664;mso-position-horizontal-relative:page;mso-position-vertical-relative:page" filled="f" stroked="f">
          <v:textbox inset="0,0,0,0">
            <w:txbxContent>
              <w:p w14:paraId="572813A0" w14:textId="77777777" w:rsidR="00095B77" w:rsidRDefault="00095B77">
                <w:pPr>
                  <w:spacing w:line="224" w:lineRule="exact"/>
                  <w:ind w:left="40"/>
                  <w:rPr>
                    <w:sz w:val="20"/>
                  </w:rPr>
                </w:pPr>
                <w:r>
                  <w:fldChar w:fldCharType="begin"/>
                </w:r>
                <w:r>
                  <w:rPr>
                    <w:sz w:val="20"/>
                  </w:rPr>
                  <w:instrText xml:space="preserve"> PAGE </w:instrText>
                </w:r>
                <w:r>
                  <w:fldChar w:fldCharType="separate"/>
                </w:r>
                <w:r>
                  <w:t>100</w:t>
                </w:r>
                <w:r>
                  <w:fldChar w:fldCharType="end"/>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86315F" w14:textId="77777777" w:rsidR="00095B77" w:rsidRDefault="00095B77">
    <w:pPr>
      <w:pStyle w:val="BodyText"/>
      <w:spacing w:line="14" w:lineRule="auto"/>
      <w:ind w:left="0"/>
      <w:rPr>
        <w:sz w:val="20"/>
      </w:rPr>
    </w:pPr>
    <w:r>
      <w:pict w14:anchorId="7C73E586">
        <v:shapetype id="_x0000_t202" coordsize="21600,21600" o:spt="202" path="m,l,21600r21600,l21600,xe">
          <v:stroke joinstyle="miter"/>
          <v:path gradientshapeok="t" o:connecttype="rect"/>
        </v:shapetype>
        <v:shape id="_x0000_s2052" type="#_x0000_t202" style="position:absolute;margin-left:507.3pt;margin-top:43.5pt;width:19.25pt;height:12.05pt;z-index:-256496640;mso-position-horizontal-relative:page;mso-position-vertical-relative:page" filled="f" stroked="f">
          <v:textbox inset="0,0,0,0">
            <w:txbxContent>
              <w:p w14:paraId="1FD58DBE" w14:textId="77777777" w:rsidR="00095B77" w:rsidRDefault="00095B77">
                <w:pPr>
                  <w:spacing w:line="224" w:lineRule="exact"/>
                  <w:ind w:left="40"/>
                  <w:rPr>
                    <w:sz w:val="20"/>
                  </w:rPr>
                </w:pPr>
                <w:r>
                  <w:fldChar w:fldCharType="begin"/>
                </w:r>
                <w:r>
                  <w:rPr>
                    <w:sz w:val="20"/>
                  </w:rPr>
                  <w:instrText xml:space="preserve"> PAGE </w:instrText>
                </w:r>
                <w:r>
                  <w:fldChar w:fldCharType="separate"/>
                </w:r>
                <w:r>
                  <w:t>101</w:t>
                </w:r>
                <w:r>
                  <w:fldChar w:fldCharType="end"/>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41E68B" w14:textId="77777777" w:rsidR="00095B77" w:rsidRDefault="00095B77">
    <w:pPr>
      <w:pStyle w:val="BodyText"/>
      <w:spacing w:line="14" w:lineRule="auto"/>
      <w:ind w:left="0"/>
      <w:rPr>
        <w:sz w:val="20"/>
      </w:rPr>
    </w:pPr>
    <w:r>
      <w:pict w14:anchorId="05394DAE">
        <v:shapetype id="_x0000_t202" coordsize="21600,21600" o:spt="202" path="m,l,21600r21600,l21600,xe">
          <v:stroke joinstyle="miter"/>
          <v:path gradientshapeok="t" o:connecttype="rect"/>
        </v:shapetype>
        <v:shape id="_x0000_s2051" type="#_x0000_t202" style="position:absolute;margin-left:69.9pt;margin-top:43.5pt;width:17.25pt;height:12.05pt;z-index:-256495616;mso-position-horizontal-relative:page;mso-position-vertical-relative:page" filled="f" stroked="f">
          <v:textbox inset="0,0,0,0">
            <w:txbxContent>
              <w:p w14:paraId="71D4807C" w14:textId="77777777" w:rsidR="00095B77" w:rsidRDefault="00095B77">
                <w:pPr>
                  <w:spacing w:line="224" w:lineRule="exact"/>
                  <w:ind w:left="20"/>
                  <w:rPr>
                    <w:sz w:val="20"/>
                  </w:rPr>
                </w:pPr>
                <w:r>
                  <w:rPr>
                    <w:sz w:val="20"/>
                  </w:rPr>
                  <w:t>110</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C1AE70" w14:textId="77777777" w:rsidR="00095B77" w:rsidRDefault="00095B77">
    <w:pPr>
      <w:pStyle w:val="BodyText"/>
      <w:spacing w:line="14" w:lineRule="auto"/>
      <w:ind w:left="0"/>
      <w:rPr>
        <w:sz w:val="20"/>
      </w:rPr>
    </w:pPr>
    <w:r>
      <w:pict w14:anchorId="0265B367">
        <v:shapetype id="_x0000_t202" coordsize="21600,21600" o:spt="202" path="m,l,21600r21600,l21600,xe">
          <v:stroke joinstyle="miter"/>
          <v:path gradientshapeok="t" o:connecttype="rect"/>
        </v:shapetype>
        <v:shape id="_x0000_s2050" type="#_x0000_t202" style="position:absolute;margin-left:508.3pt;margin-top:43.5pt;width:17.25pt;height:12.05pt;z-index:-256494592;mso-position-horizontal-relative:page;mso-position-vertical-relative:page" filled="f" stroked="f">
          <v:textbox inset="0,0,0,0">
            <w:txbxContent>
              <w:p w14:paraId="68C6A168" w14:textId="77777777" w:rsidR="00095B77" w:rsidRDefault="00095B77">
                <w:pPr>
                  <w:spacing w:line="224" w:lineRule="exact"/>
                  <w:ind w:left="20"/>
                  <w:rPr>
                    <w:sz w:val="20"/>
                  </w:rPr>
                </w:pPr>
                <w:r>
                  <w:rPr>
                    <w:sz w:val="20"/>
                  </w:rPr>
                  <w:t>111</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5351E8" w14:textId="77777777" w:rsidR="00095B77" w:rsidRDefault="00095B77">
    <w:pPr>
      <w:pStyle w:val="BodyText"/>
      <w:spacing w:line="14" w:lineRule="auto"/>
      <w:ind w:left="0"/>
      <w:rPr>
        <w:sz w:val="20"/>
      </w:rPr>
    </w:pPr>
    <w:r>
      <w:pict w14:anchorId="12A029D2">
        <v:shapetype id="_x0000_t202" coordsize="21600,21600" o:spt="202" path="m,l,21600r21600,l21600,xe">
          <v:stroke joinstyle="miter"/>
          <v:path gradientshapeok="t" o:connecttype="rect"/>
        </v:shapetype>
        <v:shape id="_x0000_s2049" type="#_x0000_t202" style="position:absolute;margin-left:69.9pt;margin-top:43.5pt;width:17.25pt;height:12.05pt;z-index:-256493568;mso-position-horizontal-relative:page;mso-position-vertical-relative:page" filled="f" stroked="f">
          <v:textbox inset="0,0,0,0">
            <w:txbxContent>
              <w:p w14:paraId="35A7859B" w14:textId="77777777" w:rsidR="00095B77" w:rsidRDefault="00095B77">
                <w:pPr>
                  <w:spacing w:line="224" w:lineRule="exact"/>
                  <w:ind w:left="20"/>
                  <w:rPr>
                    <w:sz w:val="20"/>
                  </w:rPr>
                </w:pPr>
                <w:r>
                  <w:rPr>
                    <w:sz w:val="20"/>
                  </w:rPr>
                  <w:t>112</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F45503"/>
    <w:multiLevelType w:val="hybridMultilevel"/>
    <w:tmpl w:val="1F78AC92"/>
    <w:lvl w:ilvl="0" w:tplc="CEAAE252">
      <w:numFmt w:val="bullet"/>
      <w:lvlText w:val=""/>
      <w:lvlJc w:val="left"/>
      <w:pPr>
        <w:ind w:left="718" w:hanging="480"/>
      </w:pPr>
      <w:rPr>
        <w:rFonts w:ascii="Symbol" w:eastAsia="Symbol" w:hAnsi="Symbol" w:cs="Symbol" w:hint="default"/>
        <w:w w:val="100"/>
        <w:sz w:val="24"/>
        <w:szCs w:val="24"/>
        <w:lang w:val="en-US" w:eastAsia="en-US" w:bidi="en-US"/>
      </w:rPr>
    </w:lvl>
    <w:lvl w:ilvl="1" w:tplc="EA66FF84">
      <w:numFmt w:val="bullet"/>
      <w:lvlText w:val="•"/>
      <w:lvlJc w:val="left"/>
      <w:pPr>
        <w:ind w:left="1590" w:hanging="480"/>
      </w:pPr>
      <w:rPr>
        <w:rFonts w:hint="default"/>
        <w:lang w:val="en-US" w:eastAsia="en-US" w:bidi="en-US"/>
      </w:rPr>
    </w:lvl>
    <w:lvl w:ilvl="2" w:tplc="EEDAACD0">
      <w:numFmt w:val="bullet"/>
      <w:lvlText w:val="•"/>
      <w:lvlJc w:val="left"/>
      <w:pPr>
        <w:ind w:left="2461" w:hanging="480"/>
      </w:pPr>
      <w:rPr>
        <w:rFonts w:hint="default"/>
        <w:lang w:val="en-US" w:eastAsia="en-US" w:bidi="en-US"/>
      </w:rPr>
    </w:lvl>
    <w:lvl w:ilvl="3" w:tplc="3BE04996">
      <w:numFmt w:val="bullet"/>
      <w:lvlText w:val="•"/>
      <w:lvlJc w:val="left"/>
      <w:pPr>
        <w:ind w:left="3332" w:hanging="480"/>
      </w:pPr>
      <w:rPr>
        <w:rFonts w:hint="default"/>
        <w:lang w:val="en-US" w:eastAsia="en-US" w:bidi="en-US"/>
      </w:rPr>
    </w:lvl>
    <w:lvl w:ilvl="4" w:tplc="54B2A094">
      <w:numFmt w:val="bullet"/>
      <w:lvlText w:val="•"/>
      <w:lvlJc w:val="left"/>
      <w:pPr>
        <w:ind w:left="4203" w:hanging="480"/>
      </w:pPr>
      <w:rPr>
        <w:rFonts w:hint="default"/>
        <w:lang w:val="en-US" w:eastAsia="en-US" w:bidi="en-US"/>
      </w:rPr>
    </w:lvl>
    <w:lvl w:ilvl="5" w:tplc="C6FC3D00">
      <w:numFmt w:val="bullet"/>
      <w:lvlText w:val="•"/>
      <w:lvlJc w:val="left"/>
      <w:pPr>
        <w:ind w:left="5073" w:hanging="480"/>
      </w:pPr>
      <w:rPr>
        <w:rFonts w:hint="default"/>
        <w:lang w:val="en-US" w:eastAsia="en-US" w:bidi="en-US"/>
      </w:rPr>
    </w:lvl>
    <w:lvl w:ilvl="6" w:tplc="B8A06636">
      <w:numFmt w:val="bullet"/>
      <w:lvlText w:val="•"/>
      <w:lvlJc w:val="left"/>
      <w:pPr>
        <w:ind w:left="5944" w:hanging="480"/>
      </w:pPr>
      <w:rPr>
        <w:rFonts w:hint="default"/>
        <w:lang w:val="en-US" w:eastAsia="en-US" w:bidi="en-US"/>
      </w:rPr>
    </w:lvl>
    <w:lvl w:ilvl="7" w:tplc="87507A44">
      <w:numFmt w:val="bullet"/>
      <w:lvlText w:val="•"/>
      <w:lvlJc w:val="left"/>
      <w:pPr>
        <w:ind w:left="6815" w:hanging="480"/>
      </w:pPr>
      <w:rPr>
        <w:rFonts w:hint="default"/>
        <w:lang w:val="en-US" w:eastAsia="en-US" w:bidi="en-US"/>
      </w:rPr>
    </w:lvl>
    <w:lvl w:ilvl="8" w:tplc="156425C0">
      <w:numFmt w:val="bullet"/>
      <w:lvlText w:val="•"/>
      <w:lvlJc w:val="left"/>
      <w:pPr>
        <w:ind w:left="7686" w:hanging="480"/>
      </w:pPr>
      <w:rPr>
        <w:rFonts w:hint="default"/>
        <w:lang w:val="en-US" w:eastAsia="en-US" w:bidi="en-US"/>
      </w:rPr>
    </w:lvl>
  </w:abstractNum>
  <w:abstractNum w:abstractNumId="1" w15:restartNumberingAfterBreak="0">
    <w:nsid w:val="05E374C5"/>
    <w:multiLevelType w:val="hybridMultilevel"/>
    <w:tmpl w:val="06844D7A"/>
    <w:lvl w:ilvl="0" w:tplc="AB349DCC">
      <w:start w:val="2"/>
      <w:numFmt w:val="decimal"/>
      <w:lvlText w:val="%1"/>
      <w:lvlJc w:val="left"/>
      <w:pPr>
        <w:ind w:left="852" w:hanging="418"/>
        <w:jc w:val="left"/>
      </w:pPr>
      <w:rPr>
        <w:rFonts w:hint="default"/>
        <w:lang w:val="en-US" w:eastAsia="en-US" w:bidi="en-US"/>
      </w:rPr>
    </w:lvl>
    <w:lvl w:ilvl="1" w:tplc="4C0246F0">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en-US"/>
      </w:rPr>
    </w:lvl>
    <w:lvl w:ilvl="2" w:tplc="E93C5D30">
      <w:numFmt w:val="bullet"/>
      <w:lvlText w:val=""/>
      <w:lvlJc w:val="left"/>
      <w:pPr>
        <w:ind w:left="1237" w:hanging="481"/>
      </w:pPr>
      <w:rPr>
        <w:rFonts w:ascii="Symbol" w:eastAsia="Symbol" w:hAnsi="Symbol" w:cs="Symbol" w:hint="default"/>
        <w:w w:val="100"/>
        <w:sz w:val="24"/>
        <w:szCs w:val="24"/>
        <w:lang w:val="en-US" w:eastAsia="en-US" w:bidi="en-US"/>
      </w:rPr>
    </w:lvl>
    <w:lvl w:ilvl="3" w:tplc="60FE7C3A">
      <w:numFmt w:val="bullet"/>
      <w:lvlText w:val="•"/>
      <w:lvlJc w:val="left"/>
      <w:pPr>
        <w:ind w:left="3059" w:hanging="481"/>
      </w:pPr>
      <w:rPr>
        <w:rFonts w:hint="default"/>
        <w:lang w:val="en-US" w:eastAsia="en-US" w:bidi="en-US"/>
      </w:rPr>
    </w:lvl>
    <w:lvl w:ilvl="4" w:tplc="4462BC1A">
      <w:numFmt w:val="bullet"/>
      <w:lvlText w:val="•"/>
      <w:lvlJc w:val="left"/>
      <w:pPr>
        <w:ind w:left="3969" w:hanging="481"/>
      </w:pPr>
      <w:rPr>
        <w:rFonts w:hint="default"/>
        <w:lang w:val="en-US" w:eastAsia="en-US" w:bidi="en-US"/>
      </w:rPr>
    </w:lvl>
    <w:lvl w:ilvl="5" w:tplc="AA1C71DA">
      <w:numFmt w:val="bullet"/>
      <w:lvlText w:val="•"/>
      <w:lvlJc w:val="left"/>
      <w:pPr>
        <w:ind w:left="4878" w:hanging="481"/>
      </w:pPr>
      <w:rPr>
        <w:rFonts w:hint="default"/>
        <w:lang w:val="en-US" w:eastAsia="en-US" w:bidi="en-US"/>
      </w:rPr>
    </w:lvl>
    <w:lvl w:ilvl="6" w:tplc="3CBE9A1E">
      <w:numFmt w:val="bullet"/>
      <w:lvlText w:val="•"/>
      <w:lvlJc w:val="left"/>
      <w:pPr>
        <w:ind w:left="5788" w:hanging="481"/>
      </w:pPr>
      <w:rPr>
        <w:rFonts w:hint="default"/>
        <w:lang w:val="en-US" w:eastAsia="en-US" w:bidi="en-US"/>
      </w:rPr>
    </w:lvl>
    <w:lvl w:ilvl="7" w:tplc="15FA982C">
      <w:numFmt w:val="bullet"/>
      <w:lvlText w:val="•"/>
      <w:lvlJc w:val="left"/>
      <w:pPr>
        <w:ind w:left="6698" w:hanging="481"/>
      </w:pPr>
      <w:rPr>
        <w:rFonts w:hint="default"/>
        <w:lang w:val="en-US" w:eastAsia="en-US" w:bidi="en-US"/>
      </w:rPr>
    </w:lvl>
    <w:lvl w:ilvl="8" w:tplc="6088DE96">
      <w:numFmt w:val="bullet"/>
      <w:lvlText w:val="•"/>
      <w:lvlJc w:val="left"/>
      <w:pPr>
        <w:ind w:left="7608" w:hanging="481"/>
      </w:pPr>
      <w:rPr>
        <w:rFonts w:hint="default"/>
        <w:lang w:val="en-US" w:eastAsia="en-US" w:bidi="en-US"/>
      </w:rPr>
    </w:lvl>
  </w:abstractNum>
  <w:abstractNum w:abstractNumId="2" w15:restartNumberingAfterBreak="0">
    <w:nsid w:val="095535F1"/>
    <w:multiLevelType w:val="hybridMultilevel"/>
    <w:tmpl w:val="41B8B662"/>
    <w:lvl w:ilvl="0" w:tplc="4AB2F802">
      <w:numFmt w:val="bullet"/>
      <w:lvlText w:val="•"/>
      <w:lvlJc w:val="left"/>
      <w:pPr>
        <w:ind w:left="479" w:hanging="90"/>
      </w:pPr>
      <w:rPr>
        <w:rFonts w:ascii="Calibri" w:eastAsia="Calibri" w:hAnsi="Calibri" w:cs="Calibri" w:hint="default"/>
        <w:spacing w:val="10"/>
        <w:w w:val="99"/>
        <w:sz w:val="14"/>
        <w:szCs w:val="14"/>
        <w:lang w:val="en-US" w:eastAsia="en-US" w:bidi="en-US"/>
      </w:rPr>
    </w:lvl>
    <w:lvl w:ilvl="1" w:tplc="0B448E7A">
      <w:numFmt w:val="bullet"/>
      <w:lvlText w:val="•"/>
      <w:lvlJc w:val="left"/>
      <w:pPr>
        <w:ind w:left="1030" w:hanging="90"/>
      </w:pPr>
      <w:rPr>
        <w:rFonts w:hint="default"/>
        <w:lang w:val="en-US" w:eastAsia="en-US" w:bidi="en-US"/>
      </w:rPr>
    </w:lvl>
    <w:lvl w:ilvl="2" w:tplc="64D6FD70">
      <w:numFmt w:val="bullet"/>
      <w:lvlText w:val="•"/>
      <w:lvlJc w:val="left"/>
      <w:pPr>
        <w:ind w:left="1581" w:hanging="90"/>
      </w:pPr>
      <w:rPr>
        <w:rFonts w:hint="default"/>
        <w:lang w:val="en-US" w:eastAsia="en-US" w:bidi="en-US"/>
      </w:rPr>
    </w:lvl>
    <w:lvl w:ilvl="3" w:tplc="5116311E">
      <w:numFmt w:val="bullet"/>
      <w:lvlText w:val="•"/>
      <w:lvlJc w:val="left"/>
      <w:pPr>
        <w:ind w:left="2131" w:hanging="90"/>
      </w:pPr>
      <w:rPr>
        <w:rFonts w:hint="default"/>
        <w:lang w:val="en-US" w:eastAsia="en-US" w:bidi="en-US"/>
      </w:rPr>
    </w:lvl>
    <w:lvl w:ilvl="4" w:tplc="AB40299A">
      <w:numFmt w:val="bullet"/>
      <w:lvlText w:val="•"/>
      <w:lvlJc w:val="left"/>
      <w:pPr>
        <w:ind w:left="2682" w:hanging="90"/>
      </w:pPr>
      <w:rPr>
        <w:rFonts w:hint="default"/>
        <w:lang w:val="en-US" w:eastAsia="en-US" w:bidi="en-US"/>
      </w:rPr>
    </w:lvl>
    <w:lvl w:ilvl="5" w:tplc="83CA6AF4">
      <w:numFmt w:val="bullet"/>
      <w:lvlText w:val="•"/>
      <w:lvlJc w:val="left"/>
      <w:pPr>
        <w:ind w:left="3233" w:hanging="90"/>
      </w:pPr>
      <w:rPr>
        <w:rFonts w:hint="default"/>
        <w:lang w:val="en-US" w:eastAsia="en-US" w:bidi="en-US"/>
      </w:rPr>
    </w:lvl>
    <w:lvl w:ilvl="6" w:tplc="78CCC89A">
      <w:numFmt w:val="bullet"/>
      <w:lvlText w:val="•"/>
      <w:lvlJc w:val="left"/>
      <w:pPr>
        <w:ind w:left="3783" w:hanging="90"/>
      </w:pPr>
      <w:rPr>
        <w:rFonts w:hint="default"/>
        <w:lang w:val="en-US" w:eastAsia="en-US" w:bidi="en-US"/>
      </w:rPr>
    </w:lvl>
    <w:lvl w:ilvl="7" w:tplc="553065F0">
      <w:numFmt w:val="bullet"/>
      <w:lvlText w:val="•"/>
      <w:lvlJc w:val="left"/>
      <w:pPr>
        <w:ind w:left="4334" w:hanging="90"/>
      </w:pPr>
      <w:rPr>
        <w:rFonts w:hint="default"/>
        <w:lang w:val="en-US" w:eastAsia="en-US" w:bidi="en-US"/>
      </w:rPr>
    </w:lvl>
    <w:lvl w:ilvl="8" w:tplc="0080850A">
      <w:numFmt w:val="bullet"/>
      <w:lvlText w:val="•"/>
      <w:lvlJc w:val="left"/>
      <w:pPr>
        <w:ind w:left="4885" w:hanging="90"/>
      </w:pPr>
      <w:rPr>
        <w:rFonts w:hint="default"/>
        <w:lang w:val="en-US" w:eastAsia="en-US" w:bidi="en-US"/>
      </w:rPr>
    </w:lvl>
  </w:abstractNum>
  <w:abstractNum w:abstractNumId="3" w15:restartNumberingAfterBreak="0">
    <w:nsid w:val="0E3704EC"/>
    <w:multiLevelType w:val="hybridMultilevel"/>
    <w:tmpl w:val="E92615D0"/>
    <w:lvl w:ilvl="0" w:tplc="2AD0F96E">
      <w:numFmt w:val="bullet"/>
      <w:lvlText w:val="•"/>
      <w:lvlJc w:val="left"/>
      <w:pPr>
        <w:ind w:left="347" w:hanging="100"/>
      </w:pPr>
      <w:rPr>
        <w:rFonts w:hint="default"/>
        <w:w w:val="108"/>
        <w:lang w:val="en-US" w:eastAsia="en-US" w:bidi="en-US"/>
      </w:rPr>
    </w:lvl>
    <w:lvl w:ilvl="1" w:tplc="771E267E">
      <w:numFmt w:val="bullet"/>
      <w:lvlText w:val="•"/>
      <w:lvlJc w:val="left"/>
      <w:pPr>
        <w:ind w:left="544" w:hanging="100"/>
      </w:pPr>
      <w:rPr>
        <w:rFonts w:hint="default"/>
        <w:lang w:val="en-US" w:eastAsia="en-US" w:bidi="en-US"/>
      </w:rPr>
    </w:lvl>
    <w:lvl w:ilvl="2" w:tplc="3B488BF6">
      <w:numFmt w:val="bullet"/>
      <w:lvlText w:val="•"/>
      <w:lvlJc w:val="left"/>
      <w:pPr>
        <w:ind w:left="749" w:hanging="100"/>
      </w:pPr>
      <w:rPr>
        <w:rFonts w:hint="default"/>
        <w:lang w:val="en-US" w:eastAsia="en-US" w:bidi="en-US"/>
      </w:rPr>
    </w:lvl>
    <w:lvl w:ilvl="3" w:tplc="0668429A">
      <w:numFmt w:val="bullet"/>
      <w:lvlText w:val="•"/>
      <w:lvlJc w:val="left"/>
      <w:pPr>
        <w:ind w:left="954" w:hanging="100"/>
      </w:pPr>
      <w:rPr>
        <w:rFonts w:hint="default"/>
        <w:lang w:val="en-US" w:eastAsia="en-US" w:bidi="en-US"/>
      </w:rPr>
    </w:lvl>
    <w:lvl w:ilvl="4" w:tplc="9702B884">
      <w:numFmt w:val="bullet"/>
      <w:lvlText w:val="•"/>
      <w:lvlJc w:val="left"/>
      <w:pPr>
        <w:ind w:left="1158" w:hanging="100"/>
      </w:pPr>
      <w:rPr>
        <w:rFonts w:hint="default"/>
        <w:lang w:val="en-US" w:eastAsia="en-US" w:bidi="en-US"/>
      </w:rPr>
    </w:lvl>
    <w:lvl w:ilvl="5" w:tplc="1E6C9886">
      <w:numFmt w:val="bullet"/>
      <w:lvlText w:val="•"/>
      <w:lvlJc w:val="left"/>
      <w:pPr>
        <w:ind w:left="1363" w:hanging="100"/>
      </w:pPr>
      <w:rPr>
        <w:rFonts w:hint="default"/>
        <w:lang w:val="en-US" w:eastAsia="en-US" w:bidi="en-US"/>
      </w:rPr>
    </w:lvl>
    <w:lvl w:ilvl="6" w:tplc="F474A392">
      <w:numFmt w:val="bullet"/>
      <w:lvlText w:val="•"/>
      <w:lvlJc w:val="left"/>
      <w:pPr>
        <w:ind w:left="1568" w:hanging="100"/>
      </w:pPr>
      <w:rPr>
        <w:rFonts w:hint="default"/>
        <w:lang w:val="en-US" w:eastAsia="en-US" w:bidi="en-US"/>
      </w:rPr>
    </w:lvl>
    <w:lvl w:ilvl="7" w:tplc="B25E53C6">
      <w:numFmt w:val="bullet"/>
      <w:lvlText w:val="•"/>
      <w:lvlJc w:val="left"/>
      <w:pPr>
        <w:ind w:left="1773" w:hanging="100"/>
      </w:pPr>
      <w:rPr>
        <w:rFonts w:hint="default"/>
        <w:lang w:val="en-US" w:eastAsia="en-US" w:bidi="en-US"/>
      </w:rPr>
    </w:lvl>
    <w:lvl w:ilvl="8" w:tplc="3FE24CA8">
      <w:numFmt w:val="bullet"/>
      <w:lvlText w:val="•"/>
      <w:lvlJc w:val="left"/>
      <w:pPr>
        <w:ind w:left="1977" w:hanging="100"/>
      </w:pPr>
      <w:rPr>
        <w:rFonts w:hint="default"/>
        <w:lang w:val="en-US" w:eastAsia="en-US" w:bidi="en-US"/>
      </w:rPr>
    </w:lvl>
  </w:abstractNum>
  <w:abstractNum w:abstractNumId="4" w15:restartNumberingAfterBreak="0">
    <w:nsid w:val="0F20037B"/>
    <w:multiLevelType w:val="hybridMultilevel"/>
    <w:tmpl w:val="74240B98"/>
    <w:lvl w:ilvl="0" w:tplc="1644AD38">
      <w:numFmt w:val="bullet"/>
      <w:lvlText w:val="•"/>
      <w:lvlJc w:val="left"/>
      <w:pPr>
        <w:ind w:left="163" w:hanging="92"/>
      </w:pPr>
      <w:rPr>
        <w:rFonts w:ascii="Arial" w:eastAsia="Arial" w:hAnsi="Arial" w:cs="Arial" w:hint="default"/>
        <w:color w:val="FFFFFF"/>
        <w:w w:val="99"/>
        <w:sz w:val="13"/>
        <w:szCs w:val="13"/>
        <w:lang w:val="en-US" w:eastAsia="en-US" w:bidi="en-US"/>
      </w:rPr>
    </w:lvl>
    <w:lvl w:ilvl="1" w:tplc="BC9416D2">
      <w:numFmt w:val="bullet"/>
      <w:lvlText w:val="•"/>
      <w:lvlJc w:val="left"/>
      <w:pPr>
        <w:ind w:left="395" w:hanging="92"/>
      </w:pPr>
      <w:rPr>
        <w:rFonts w:hint="default"/>
        <w:lang w:val="en-US" w:eastAsia="en-US" w:bidi="en-US"/>
      </w:rPr>
    </w:lvl>
    <w:lvl w:ilvl="2" w:tplc="F976AD6A">
      <w:numFmt w:val="bullet"/>
      <w:lvlText w:val="•"/>
      <w:lvlJc w:val="left"/>
      <w:pPr>
        <w:ind w:left="631" w:hanging="92"/>
      </w:pPr>
      <w:rPr>
        <w:rFonts w:hint="default"/>
        <w:lang w:val="en-US" w:eastAsia="en-US" w:bidi="en-US"/>
      </w:rPr>
    </w:lvl>
    <w:lvl w:ilvl="3" w:tplc="54B658AE">
      <w:numFmt w:val="bullet"/>
      <w:lvlText w:val="•"/>
      <w:lvlJc w:val="left"/>
      <w:pPr>
        <w:ind w:left="867" w:hanging="92"/>
      </w:pPr>
      <w:rPr>
        <w:rFonts w:hint="default"/>
        <w:lang w:val="en-US" w:eastAsia="en-US" w:bidi="en-US"/>
      </w:rPr>
    </w:lvl>
    <w:lvl w:ilvl="4" w:tplc="5DDE9C02">
      <w:numFmt w:val="bullet"/>
      <w:lvlText w:val="•"/>
      <w:lvlJc w:val="left"/>
      <w:pPr>
        <w:ind w:left="1103" w:hanging="92"/>
      </w:pPr>
      <w:rPr>
        <w:rFonts w:hint="default"/>
        <w:lang w:val="en-US" w:eastAsia="en-US" w:bidi="en-US"/>
      </w:rPr>
    </w:lvl>
    <w:lvl w:ilvl="5" w:tplc="71263C02">
      <w:numFmt w:val="bullet"/>
      <w:lvlText w:val="•"/>
      <w:lvlJc w:val="left"/>
      <w:pPr>
        <w:ind w:left="1339" w:hanging="92"/>
      </w:pPr>
      <w:rPr>
        <w:rFonts w:hint="default"/>
        <w:lang w:val="en-US" w:eastAsia="en-US" w:bidi="en-US"/>
      </w:rPr>
    </w:lvl>
    <w:lvl w:ilvl="6" w:tplc="783027BE">
      <w:numFmt w:val="bullet"/>
      <w:lvlText w:val="•"/>
      <w:lvlJc w:val="left"/>
      <w:pPr>
        <w:ind w:left="1575" w:hanging="92"/>
      </w:pPr>
      <w:rPr>
        <w:rFonts w:hint="default"/>
        <w:lang w:val="en-US" w:eastAsia="en-US" w:bidi="en-US"/>
      </w:rPr>
    </w:lvl>
    <w:lvl w:ilvl="7" w:tplc="037E5BC8">
      <w:numFmt w:val="bullet"/>
      <w:lvlText w:val="•"/>
      <w:lvlJc w:val="left"/>
      <w:pPr>
        <w:ind w:left="1811" w:hanging="92"/>
      </w:pPr>
      <w:rPr>
        <w:rFonts w:hint="default"/>
        <w:lang w:val="en-US" w:eastAsia="en-US" w:bidi="en-US"/>
      </w:rPr>
    </w:lvl>
    <w:lvl w:ilvl="8" w:tplc="60DAE212">
      <w:numFmt w:val="bullet"/>
      <w:lvlText w:val="•"/>
      <w:lvlJc w:val="left"/>
      <w:pPr>
        <w:ind w:left="2047" w:hanging="92"/>
      </w:pPr>
      <w:rPr>
        <w:rFonts w:hint="default"/>
        <w:lang w:val="en-US" w:eastAsia="en-US" w:bidi="en-US"/>
      </w:rPr>
    </w:lvl>
  </w:abstractNum>
  <w:abstractNum w:abstractNumId="5" w15:restartNumberingAfterBreak="0">
    <w:nsid w:val="183277D7"/>
    <w:multiLevelType w:val="hybridMultilevel"/>
    <w:tmpl w:val="7840D0F8"/>
    <w:lvl w:ilvl="0" w:tplc="7AA21500">
      <w:start w:val="7"/>
      <w:numFmt w:val="decimal"/>
      <w:lvlText w:val="%1"/>
      <w:lvlJc w:val="left"/>
      <w:pPr>
        <w:ind w:left="726" w:hanging="279"/>
        <w:jc w:val="left"/>
      </w:pPr>
      <w:rPr>
        <w:rFonts w:ascii="Microsoft JhengHei" w:eastAsia="Microsoft JhengHei" w:hAnsi="Microsoft JhengHei" w:cs="Microsoft JhengHei" w:hint="default"/>
        <w:b/>
        <w:bCs/>
        <w:color w:val="006699"/>
        <w:w w:val="104"/>
        <w:position w:val="6"/>
        <w:sz w:val="15"/>
        <w:szCs w:val="15"/>
        <w:lang w:val="en-US" w:eastAsia="en-US" w:bidi="en-US"/>
      </w:rPr>
    </w:lvl>
    <w:lvl w:ilvl="1" w:tplc="25BE38A8">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en-US"/>
      </w:rPr>
    </w:lvl>
    <w:lvl w:ilvl="2" w:tplc="E6A27EB6">
      <w:numFmt w:val="bullet"/>
      <w:lvlText w:val="•"/>
      <w:lvlJc w:val="left"/>
      <w:pPr>
        <w:ind w:left="1318" w:hanging="418"/>
      </w:pPr>
      <w:rPr>
        <w:rFonts w:hint="default"/>
        <w:lang w:val="en-US" w:eastAsia="en-US" w:bidi="en-US"/>
      </w:rPr>
    </w:lvl>
    <w:lvl w:ilvl="3" w:tplc="7EF646B8">
      <w:numFmt w:val="bullet"/>
      <w:lvlText w:val="•"/>
      <w:lvlJc w:val="left"/>
      <w:pPr>
        <w:ind w:left="1776" w:hanging="418"/>
      </w:pPr>
      <w:rPr>
        <w:rFonts w:hint="default"/>
        <w:lang w:val="en-US" w:eastAsia="en-US" w:bidi="en-US"/>
      </w:rPr>
    </w:lvl>
    <w:lvl w:ilvl="4" w:tplc="4D5085A0">
      <w:numFmt w:val="bullet"/>
      <w:lvlText w:val="•"/>
      <w:lvlJc w:val="left"/>
      <w:pPr>
        <w:ind w:left="2234" w:hanging="418"/>
      </w:pPr>
      <w:rPr>
        <w:rFonts w:hint="default"/>
        <w:lang w:val="en-US" w:eastAsia="en-US" w:bidi="en-US"/>
      </w:rPr>
    </w:lvl>
    <w:lvl w:ilvl="5" w:tplc="AD6474AC">
      <w:numFmt w:val="bullet"/>
      <w:lvlText w:val="•"/>
      <w:lvlJc w:val="left"/>
      <w:pPr>
        <w:ind w:left="2692" w:hanging="418"/>
      </w:pPr>
      <w:rPr>
        <w:rFonts w:hint="default"/>
        <w:lang w:val="en-US" w:eastAsia="en-US" w:bidi="en-US"/>
      </w:rPr>
    </w:lvl>
    <w:lvl w:ilvl="6" w:tplc="8F58AE7A">
      <w:numFmt w:val="bullet"/>
      <w:lvlText w:val="•"/>
      <w:lvlJc w:val="left"/>
      <w:pPr>
        <w:ind w:left="3151" w:hanging="418"/>
      </w:pPr>
      <w:rPr>
        <w:rFonts w:hint="default"/>
        <w:lang w:val="en-US" w:eastAsia="en-US" w:bidi="en-US"/>
      </w:rPr>
    </w:lvl>
    <w:lvl w:ilvl="7" w:tplc="14C64B96">
      <w:numFmt w:val="bullet"/>
      <w:lvlText w:val="•"/>
      <w:lvlJc w:val="left"/>
      <w:pPr>
        <w:ind w:left="3609" w:hanging="418"/>
      </w:pPr>
      <w:rPr>
        <w:rFonts w:hint="default"/>
        <w:lang w:val="en-US" w:eastAsia="en-US" w:bidi="en-US"/>
      </w:rPr>
    </w:lvl>
    <w:lvl w:ilvl="8" w:tplc="2E54B9A0">
      <w:numFmt w:val="bullet"/>
      <w:lvlText w:val="•"/>
      <w:lvlJc w:val="left"/>
      <w:pPr>
        <w:ind w:left="4067" w:hanging="418"/>
      </w:pPr>
      <w:rPr>
        <w:rFonts w:hint="default"/>
        <w:lang w:val="en-US" w:eastAsia="en-US" w:bidi="en-US"/>
      </w:rPr>
    </w:lvl>
  </w:abstractNum>
  <w:abstractNum w:abstractNumId="6" w15:restartNumberingAfterBreak="0">
    <w:nsid w:val="188A1AF2"/>
    <w:multiLevelType w:val="hybridMultilevel"/>
    <w:tmpl w:val="D9763A6C"/>
    <w:lvl w:ilvl="0" w:tplc="D53049F2">
      <w:numFmt w:val="bullet"/>
      <w:lvlText w:val=""/>
      <w:lvlJc w:val="left"/>
      <w:pPr>
        <w:ind w:left="1222" w:hanging="411"/>
      </w:pPr>
      <w:rPr>
        <w:rFonts w:ascii="Symbol" w:eastAsia="Symbol" w:hAnsi="Symbol" w:cs="Symbol" w:hint="default"/>
        <w:w w:val="100"/>
        <w:sz w:val="24"/>
        <w:szCs w:val="24"/>
        <w:lang w:val="en-US" w:eastAsia="en-US" w:bidi="en-US"/>
      </w:rPr>
    </w:lvl>
    <w:lvl w:ilvl="1" w:tplc="3DEC04AA">
      <w:numFmt w:val="bullet"/>
      <w:lvlText w:val="•"/>
      <w:lvlJc w:val="left"/>
      <w:pPr>
        <w:ind w:left="2040" w:hanging="411"/>
      </w:pPr>
      <w:rPr>
        <w:rFonts w:hint="default"/>
        <w:lang w:val="en-US" w:eastAsia="en-US" w:bidi="en-US"/>
      </w:rPr>
    </w:lvl>
    <w:lvl w:ilvl="2" w:tplc="4CBAEC8C">
      <w:numFmt w:val="bullet"/>
      <w:lvlText w:val="•"/>
      <w:lvlJc w:val="left"/>
      <w:pPr>
        <w:ind w:left="2861" w:hanging="411"/>
      </w:pPr>
      <w:rPr>
        <w:rFonts w:hint="default"/>
        <w:lang w:val="en-US" w:eastAsia="en-US" w:bidi="en-US"/>
      </w:rPr>
    </w:lvl>
    <w:lvl w:ilvl="3" w:tplc="683C1EB8">
      <w:numFmt w:val="bullet"/>
      <w:lvlText w:val="•"/>
      <w:lvlJc w:val="left"/>
      <w:pPr>
        <w:ind w:left="3682" w:hanging="411"/>
      </w:pPr>
      <w:rPr>
        <w:rFonts w:hint="default"/>
        <w:lang w:val="en-US" w:eastAsia="en-US" w:bidi="en-US"/>
      </w:rPr>
    </w:lvl>
    <w:lvl w:ilvl="4" w:tplc="E684E08E">
      <w:numFmt w:val="bullet"/>
      <w:lvlText w:val="•"/>
      <w:lvlJc w:val="left"/>
      <w:pPr>
        <w:ind w:left="4503" w:hanging="411"/>
      </w:pPr>
      <w:rPr>
        <w:rFonts w:hint="default"/>
        <w:lang w:val="en-US" w:eastAsia="en-US" w:bidi="en-US"/>
      </w:rPr>
    </w:lvl>
    <w:lvl w:ilvl="5" w:tplc="6A3E691C">
      <w:numFmt w:val="bullet"/>
      <w:lvlText w:val="•"/>
      <w:lvlJc w:val="left"/>
      <w:pPr>
        <w:ind w:left="5323" w:hanging="411"/>
      </w:pPr>
      <w:rPr>
        <w:rFonts w:hint="default"/>
        <w:lang w:val="en-US" w:eastAsia="en-US" w:bidi="en-US"/>
      </w:rPr>
    </w:lvl>
    <w:lvl w:ilvl="6" w:tplc="C1207254">
      <w:numFmt w:val="bullet"/>
      <w:lvlText w:val="•"/>
      <w:lvlJc w:val="left"/>
      <w:pPr>
        <w:ind w:left="6144" w:hanging="411"/>
      </w:pPr>
      <w:rPr>
        <w:rFonts w:hint="default"/>
        <w:lang w:val="en-US" w:eastAsia="en-US" w:bidi="en-US"/>
      </w:rPr>
    </w:lvl>
    <w:lvl w:ilvl="7" w:tplc="90DA678A">
      <w:numFmt w:val="bullet"/>
      <w:lvlText w:val="•"/>
      <w:lvlJc w:val="left"/>
      <w:pPr>
        <w:ind w:left="6965" w:hanging="411"/>
      </w:pPr>
      <w:rPr>
        <w:rFonts w:hint="default"/>
        <w:lang w:val="en-US" w:eastAsia="en-US" w:bidi="en-US"/>
      </w:rPr>
    </w:lvl>
    <w:lvl w:ilvl="8" w:tplc="8A6E42F8">
      <w:numFmt w:val="bullet"/>
      <w:lvlText w:val="•"/>
      <w:lvlJc w:val="left"/>
      <w:pPr>
        <w:ind w:left="7786" w:hanging="411"/>
      </w:pPr>
      <w:rPr>
        <w:rFonts w:hint="default"/>
        <w:lang w:val="en-US" w:eastAsia="en-US" w:bidi="en-US"/>
      </w:rPr>
    </w:lvl>
  </w:abstractNum>
  <w:abstractNum w:abstractNumId="7" w15:restartNumberingAfterBreak="0">
    <w:nsid w:val="19BB419B"/>
    <w:multiLevelType w:val="hybridMultilevel"/>
    <w:tmpl w:val="10BEBB74"/>
    <w:lvl w:ilvl="0" w:tplc="CC0EEBFC">
      <w:start w:val="1"/>
      <w:numFmt w:val="decimal"/>
      <w:lvlText w:val="%1"/>
      <w:lvlJc w:val="left"/>
      <w:pPr>
        <w:ind w:left="1482" w:hanging="601"/>
        <w:jc w:val="left"/>
      </w:pPr>
      <w:rPr>
        <w:rFonts w:hint="default"/>
        <w:lang w:val="en-US" w:eastAsia="en-US" w:bidi="en-US"/>
      </w:rPr>
    </w:lvl>
    <w:lvl w:ilvl="1" w:tplc="CD8894D0">
      <w:start w:val="1"/>
      <w:numFmt w:val="decimal"/>
      <w:lvlText w:val="%1.%2"/>
      <w:lvlJc w:val="left"/>
      <w:pPr>
        <w:ind w:left="1482" w:hanging="601"/>
        <w:jc w:val="left"/>
      </w:pPr>
      <w:rPr>
        <w:rFonts w:hint="default"/>
        <w:lang w:val="en-US" w:eastAsia="en-US" w:bidi="en-US"/>
      </w:rPr>
    </w:lvl>
    <w:lvl w:ilvl="2" w:tplc="7D98ABAC">
      <w:start w:val="2"/>
      <w:numFmt w:val="decimal"/>
      <w:lvlText w:val="%1.%2.%3."/>
      <w:lvlJc w:val="left"/>
      <w:pPr>
        <w:ind w:left="1482" w:hanging="601"/>
        <w:jc w:val="left"/>
      </w:pPr>
      <w:rPr>
        <w:rFonts w:ascii="Calibri" w:eastAsia="Calibri" w:hAnsi="Calibri" w:cs="Calibri" w:hint="default"/>
        <w:spacing w:val="-1"/>
        <w:w w:val="100"/>
        <w:sz w:val="24"/>
        <w:szCs w:val="24"/>
        <w:lang w:val="en-US" w:eastAsia="en-US" w:bidi="en-US"/>
      </w:rPr>
    </w:lvl>
    <w:lvl w:ilvl="3" w:tplc="965CC5AC">
      <w:numFmt w:val="bullet"/>
      <w:lvlText w:val="•"/>
      <w:lvlJc w:val="left"/>
      <w:pPr>
        <w:ind w:left="3864" w:hanging="601"/>
      </w:pPr>
      <w:rPr>
        <w:rFonts w:hint="default"/>
        <w:lang w:val="en-US" w:eastAsia="en-US" w:bidi="en-US"/>
      </w:rPr>
    </w:lvl>
    <w:lvl w:ilvl="4" w:tplc="F5067ACE">
      <w:numFmt w:val="bullet"/>
      <w:lvlText w:val="•"/>
      <w:lvlJc w:val="left"/>
      <w:pPr>
        <w:ind w:left="4659" w:hanging="601"/>
      </w:pPr>
      <w:rPr>
        <w:rFonts w:hint="default"/>
        <w:lang w:val="en-US" w:eastAsia="en-US" w:bidi="en-US"/>
      </w:rPr>
    </w:lvl>
    <w:lvl w:ilvl="5" w:tplc="D6A05E48">
      <w:numFmt w:val="bullet"/>
      <w:lvlText w:val="•"/>
      <w:lvlJc w:val="left"/>
      <w:pPr>
        <w:ind w:left="5453" w:hanging="601"/>
      </w:pPr>
      <w:rPr>
        <w:rFonts w:hint="default"/>
        <w:lang w:val="en-US" w:eastAsia="en-US" w:bidi="en-US"/>
      </w:rPr>
    </w:lvl>
    <w:lvl w:ilvl="6" w:tplc="73F88A10">
      <w:numFmt w:val="bullet"/>
      <w:lvlText w:val="•"/>
      <w:lvlJc w:val="left"/>
      <w:pPr>
        <w:ind w:left="6248" w:hanging="601"/>
      </w:pPr>
      <w:rPr>
        <w:rFonts w:hint="default"/>
        <w:lang w:val="en-US" w:eastAsia="en-US" w:bidi="en-US"/>
      </w:rPr>
    </w:lvl>
    <w:lvl w:ilvl="7" w:tplc="2A569ADE">
      <w:numFmt w:val="bullet"/>
      <w:lvlText w:val="•"/>
      <w:lvlJc w:val="left"/>
      <w:pPr>
        <w:ind w:left="7043" w:hanging="601"/>
      </w:pPr>
      <w:rPr>
        <w:rFonts w:hint="default"/>
        <w:lang w:val="en-US" w:eastAsia="en-US" w:bidi="en-US"/>
      </w:rPr>
    </w:lvl>
    <w:lvl w:ilvl="8" w:tplc="BEE4DF86">
      <w:numFmt w:val="bullet"/>
      <w:lvlText w:val="•"/>
      <w:lvlJc w:val="left"/>
      <w:pPr>
        <w:ind w:left="7838" w:hanging="601"/>
      </w:pPr>
      <w:rPr>
        <w:rFonts w:hint="default"/>
        <w:lang w:val="en-US" w:eastAsia="en-US" w:bidi="en-US"/>
      </w:rPr>
    </w:lvl>
  </w:abstractNum>
  <w:abstractNum w:abstractNumId="8" w15:restartNumberingAfterBreak="0">
    <w:nsid w:val="1DD05A13"/>
    <w:multiLevelType w:val="hybridMultilevel"/>
    <w:tmpl w:val="9C0CEF3E"/>
    <w:lvl w:ilvl="0" w:tplc="DB725596">
      <w:start w:val="2"/>
      <w:numFmt w:val="decimal"/>
      <w:lvlText w:val="%1."/>
      <w:lvlJc w:val="left"/>
      <w:pPr>
        <w:ind w:left="109" w:hanging="110"/>
        <w:jc w:val="left"/>
      </w:pPr>
      <w:rPr>
        <w:rFonts w:ascii="Calibri" w:eastAsia="Calibri" w:hAnsi="Calibri" w:cs="Calibri" w:hint="default"/>
        <w:spacing w:val="-1"/>
        <w:w w:val="99"/>
        <w:sz w:val="12"/>
        <w:szCs w:val="12"/>
        <w:lang w:val="en-US" w:eastAsia="en-US" w:bidi="en-US"/>
      </w:rPr>
    </w:lvl>
    <w:lvl w:ilvl="1" w:tplc="E1787208">
      <w:numFmt w:val="bullet"/>
      <w:lvlText w:val="•"/>
      <w:lvlJc w:val="left"/>
      <w:pPr>
        <w:ind w:left="305" w:hanging="110"/>
      </w:pPr>
      <w:rPr>
        <w:rFonts w:hint="default"/>
        <w:lang w:val="en-US" w:eastAsia="en-US" w:bidi="en-US"/>
      </w:rPr>
    </w:lvl>
    <w:lvl w:ilvl="2" w:tplc="260869E8">
      <w:numFmt w:val="bullet"/>
      <w:lvlText w:val="•"/>
      <w:lvlJc w:val="left"/>
      <w:pPr>
        <w:ind w:left="511" w:hanging="110"/>
      </w:pPr>
      <w:rPr>
        <w:rFonts w:hint="default"/>
        <w:lang w:val="en-US" w:eastAsia="en-US" w:bidi="en-US"/>
      </w:rPr>
    </w:lvl>
    <w:lvl w:ilvl="3" w:tplc="5DF4B3DA">
      <w:numFmt w:val="bullet"/>
      <w:lvlText w:val="•"/>
      <w:lvlJc w:val="left"/>
      <w:pPr>
        <w:ind w:left="717" w:hanging="110"/>
      </w:pPr>
      <w:rPr>
        <w:rFonts w:hint="default"/>
        <w:lang w:val="en-US" w:eastAsia="en-US" w:bidi="en-US"/>
      </w:rPr>
    </w:lvl>
    <w:lvl w:ilvl="4" w:tplc="5F8294A8">
      <w:numFmt w:val="bullet"/>
      <w:lvlText w:val="•"/>
      <w:lvlJc w:val="left"/>
      <w:pPr>
        <w:ind w:left="923" w:hanging="110"/>
      </w:pPr>
      <w:rPr>
        <w:rFonts w:hint="default"/>
        <w:lang w:val="en-US" w:eastAsia="en-US" w:bidi="en-US"/>
      </w:rPr>
    </w:lvl>
    <w:lvl w:ilvl="5" w:tplc="98EC2482">
      <w:numFmt w:val="bullet"/>
      <w:lvlText w:val="•"/>
      <w:lvlJc w:val="left"/>
      <w:pPr>
        <w:ind w:left="1129" w:hanging="110"/>
      </w:pPr>
      <w:rPr>
        <w:rFonts w:hint="default"/>
        <w:lang w:val="en-US" w:eastAsia="en-US" w:bidi="en-US"/>
      </w:rPr>
    </w:lvl>
    <w:lvl w:ilvl="6" w:tplc="D83886BE">
      <w:numFmt w:val="bullet"/>
      <w:lvlText w:val="•"/>
      <w:lvlJc w:val="left"/>
      <w:pPr>
        <w:ind w:left="1335" w:hanging="110"/>
      </w:pPr>
      <w:rPr>
        <w:rFonts w:hint="default"/>
        <w:lang w:val="en-US" w:eastAsia="en-US" w:bidi="en-US"/>
      </w:rPr>
    </w:lvl>
    <w:lvl w:ilvl="7" w:tplc="ACE8B204">
      <w:numFmt w:val="bullet"/>
      <w:lvlText w:val="•"/>
      <w:lvlJc w:val="left"/>
      <w:pPr>
        <w:ind w:left="1540" w:hanging="110"/>
      </w:pPr>
      <w:rPr>
        <w:rFonts w:hint="default"/>
        <w:lang w:val="en-US" w:eastAsia="en-US" w:bidi="en-US"/>
      </w:rPr>
    </w:lvl>
    <w:lvl w:ilvl="8" w:tplc="E580F85A">
      <w:numFmt w:val="bullet"/>
      <w:lvlText w:val="•"/>
      <w:lvlJc w:val="left"/>
      <w:pPr>
        <w:ind w:left="1746" w:hanging="110"/>
      </w:pPr>
      <w:rPr>
        <w:rFonts w:hint="default"/>
        <w:lang w:val="en-US" w:eastAsia="en-US" w:bidi="en-US"/>
      </w:rPr>
    </w:lvl>
  </w:abstractNum>
  <w:abstractNum w:abstractNumId="9" w15:restartNumberingAfterBreak="0">
    <w:nsid w:val="1E362ACF"/>
    <w:multiLevelType w:val="hybridMultilevel"/>
    <w:tmpl w:val="2A266794"/>
    <w:lvl w:ilvl="0" w:tplc="15DC093C">
      <w:numFmt w:val="bullet"/>
      <w:lvlText w:val="•"/>
      <w:lvlJc w:val="left"/>
      <w:pPr>
        <w:ind w:left="6139" w:hanging="240"/>
      </w:pPr>
      <w:rPr>
        <w:rFonts w:ascii="Arial" w:eastAsia="Arial" w:hAnsi="Arial" w:cs="Arial" w:hint="default"/>
        <w:color w:val="17375E"/>
        <w:w w:val="101"/>
        <w:sz w:val="19"/>
        <w:szCs w:val="19"/>
        <w:lang w:val="en-US" w:eastAsia="en-US" w:bidi="en-US"/>
      </w:rPr>
    </w:lvl>
    <w:lvl w:ilvl="1" w:tplc="A3C6531E">
      <w:numFmt w:val="bullet"/>
      <w:lvlText w:val="•"/>
      <w:lvlJc w:val="left"/>
      <w:pPr>
        <w:ind w:left="6468" w:hanging="240"/>
      </w:pPr>
      <w:rPr>
        <w:rFonts w:hint="default"/>
        <w:lang w:val="en-US" w:eastAsia="en-US" w:bidi="en-US"/>
      </w:rPr>
    </w:lvl>
    <w:lvl w:ilvl="2" w:tplc="35AA42FE">
      <w:numFmt w:val="bullet"/>
      <w:lvlText w:val="•"/>
      <w:lvlJc w:val="left"/>
      <w:pPr>
        <w:ind w:left="6797" w:hanging="240"/>
      </w:pPr>
      <w:rPr>
        <w:rFonts w:hint="default"/>
        <w:lang w:val="en-US" w:eastAsia="en-US" w:bidi="en-US"/>
      </w:rPr>
    </w:lvl>
    <w:lvl w:ilvl="3" w:tplc="5E729B86">
      <w:numFmt w:val="bullet"/>
      <w:lvlText w:val="•"/>
      <w:lvlJc w:val="left"/>
      <w:pPr>
        <w:ind w:left="7126" w:hanging="240"/>
      </w:pPr>
      <w:rPr>
        <w:rFonts w:hint="default"/>
        <w:lang w:val="en-US" w:eastAsia="en-US" w:bidi="en-US"/>
      </w:rPr>
    </w:lvl>
    <w:lvl w:ilvl="4" w:tplc="E1A62570">
      <w:numFmt w:val="bullet"/>
      <w:lvlText w:val="•"/>
      <w:lvlJc w:val="left"/>
      <w:pPr>
        <w:ind w:left="7455" w:hanging="240"/>
      </w:pPr>
      <w:rPr>
        <w:rFonts w:hint="default"/>
        <w:lang w:val="en-US" w:eastAsia="en-US" w:bidi="en-US"/>
      </w:rPr>
    </w:lvl>
    <w:lvl w:ilvl="5" w:tplc="A6602EA8">
      <w:numFmt w:val="bullet"/>
      <w:lvlText w:val="•"/>
      <w:lvlJc w:val="left"/>
      <w:pPr>
        <w:ind w:left="7783" w:hanging="240"/>
      </w:pPr>
      <w:rPr>
        <w:rFonts w:hint="default"/>
        <w:lang w:val="en-US" w:eastAsia="en-US" w:bidi="en-US"/>
      </w:rPr>
    </w:lvl>
    <w:lvl w:ilvl="6" w:tplc="3D46FC94">
      <w:numFmt w:val="bullet"/>
      <w:lvlText w:val="•"/>
      <w:lvlJc w:val="left"/>
      <w:pPr>
        <w:ind w:left="8112" w:hanging="240"/>
      </w:pPr>
      <w:rPr>
        <w:rFonts w:hint="default"/>
        <w:lang w:val="en-US" w:eastAsia="en-US" w:bidi="en-US"/>
      </w:rPr>
    </w:lvl>
    <w:lvl w:ilvl="7" w:tplc="4AF887AC">
      <w:numFmt w:val="bullet"/>
      <w:lvlText w:val="•"/>
      <w:lvlJc w:val="left"/>
      <w:pPr>
        <w:ind w:left="8441" w:hanging="240"/>
      </w:pPr>
      <w:rPr>
        <w:rFonts w:hint="default"/>
        <w:lang w:val="en-US" w:eastAsia="en-US" w:bidi="en-US"/>
      </w:rPr>
    </w:lvl>
    <w:lvl w:ilvl="8" w:tplc="3EBAEFC0">
      <w:numFmt w:val="bullet"/>
      <w:lvlText w:val="•"/>
      <w:lvlJc w:val="left"/>
      <w:pPr>
        <w:ind w:left="8770" w:hanging="240"/>
      </w:pPr>
      <w:rPr>
        <w:rFonts w:hint="default"/>
        <w:lang w:val="en-US" w:eastAsia="en-US" w:bidi="en-US"/>
      </w:rPr>
    </w:lvl>
  </w:abstractNum>
  <w:abstractNum w:abstractNumId="10" w15:restartNumberingAfterBreak="0">
    <w:nsid w:val="1FC2187A"/>
    <w:multiLevelType w:val="hybridMultilevel"/>
    <w:tmpl w:val="614ACF26"/>
    <w:lvl w:ilvl="0" w:tplc="60D40592">
      <w:numFmt w:val="bullet"/>
      <w:lvlText w:val="•"/>
      <w:lvlJc w:val="left"/>
      <w:pPr>
        <w:ind w:left="575" w:hanging="116"/>
      </w:pPr>
      <w:rPr>
        <w:rFonts w:hint="default"/>
        <w:w w:val="102"/>
        <w:lang w:val="en-US" w:eastAsia="en-US" w:bidi="en-US"/>
      </w:rPr>
    </w:lvl>
    <w:lvl w:ilvl="1" w:tplc="04E4F430">
      <w:numFmt w:val="bullet"/>
      <w:lvlText w:val="•"/>
      <w:lvlJc w:val="left"/>
      <w:pPr>
        <w:ind w:left="1282" w:hanging="116"/>
      </w:pPr>
      <w:rPr>
        <w:rFonts w:hint="default"/>
        <w:lang w:val="en-US" w:eastAsia="en-US" w:bidi="en-US"/>
      </w:rPr>
    </w:lvl>
    <w:lvl w:ilvl="2" w:tplc="74C8961A">
      <w:numFmt w:val="bullet"/>
      <w:lvlText w:val="•"/>
      <w:lvlJc w:val="left"/>
      <w:pPr>
        <w:ind w:left="1985" w:hanging="116"/>
      </w:pPr>
      <w:rPr>
        <w:rFonts w:hint="default"/>
        <w:lang w:val="en-US" w:eastAsia="en-US" w:bidi="en-US"/>
      </w:rPr>
    </w:lvl>
    <w:lvl w:ilvl="3" w:tplc="0F5809A8">
      <w:numFmt w:val="bullet"/>
      <w:lvlText w:val="•"/>
      <w:lvlJc w:val="left"/>
      <w:pPr>
        <w:ind w:left="2688" w:hanging="116"/>
      </w:pPr>
      <w:rPr>
        <w:rFonts w:hint="default"/>
        <w:lang w:val="en-US" w:eastAsia="en-US" w:bidi="en-US"/>
      </w:rPr>
    </w:lvl>
    <w:lvl w:ilvl="4" w:tplc="C204C1AA">
      <w:numFmt w:val="bullet"/>
      <w:lvlText w:val="•"/>
      <w:lvlJc w:val="left"/>
      <w:pPr>
        <w:ind w:left="3391" w:hanging="116"/>
      </w:pPr>
      <w:rPr>
        <w:rFonts w:hint="default"/>
        <w:lang w:val="en-US" w:eastAsia="en-US" w:bidi="en-US"/>
      </w:rPr>
    </w:lvl>
    <w:lvl w:ilvl="5" w:tplc="0B426656">
      <w:numFmt w:val="bullet"/>
      <w:lvlText w:val="•"/>
      <w:lvlJc w:val="left"/>
      <w:pPr>
        <w:ind w:left="4093" w:hanging="116"/>
      </w:pPr>
      <w:rPr>
        <w:rFonts w:hint="default"/>
        <w:lang w:val="en-US" w:eastAsia="en-US" w:bidi="en-US"/>
      </w:rPr>
    </w:lvl>
    <w:lvl w:ilvl="6" w:tplc="8556C116">
      <w:numFmt w:val="bullet"/>
      <w:lvlText w:val="•"/>
      <w:lvlJc w:val="left"/>
      <w:pPr>
        <w:ind w:left="4796" w:hanging="116"/>
      </w:pPr>
      <w:rPr>
        <w:rFonts w:hint="default"/>
        <w:lang w:val="en-US" w:eastAsia="en-US" w:bidi="en-US"/>
      </w:rPr>
    </w:lvl>
    <w:lvl w:ilvl="7" w:tplc="DF4AAB7A">
      <w:numFmt w:val="bullet"/>
      <w:lvlText w:val="•"/>
      <w:lvlJc w:val="left"/>
      <w:pPr>
        <w:ind w:left="5499" w:hanging="116"/>
      </w:pPr>
      <w:rPr>
        <w:rFonts w:hint="default"/>
        <w:lang w:val="en-US" w:eastAsia="en-US" w:bidi="en-US"/>
      </w:rPr>
    </w:lvl>
    <w:lvl w:ilvl="8" w:tplc="0AD4C512">
      <w:numFmt w:val="bullet"/>
      <w:lvlText w:val="•"/>
      <w:lvlJc w:val="left"/>
      <w:pPr>
        <w:ind w:left="6202" w:hanging="116"/>
      </w:pPr>
      <w:rPr>
        <w:rFonts w:hint="default"/>
        <w:lang w:val="en-US" w:eastAsia="en-US" w:bidi="en-US"/>
      </w:rPr>
    </w:lvl>
  </w:abstractNum>
  <w:abstractNum w:abstractNumId="11" w15:restartNumberingAfterBreak="0">
    <w:nsid w:val="20B74F72"/>
    <w:multiLevelType w:val="hybridMultilevel"/>
    <w:tmpl w:val="114A9472"/>
    <w:lvl w:ilvl="0" w:tplc="489AAC28">
      <w:numFmt w:val="bullet"/>
      <w:lvlText w:val="•"/>
      <w:lvlJc w:val="left"/>
      <w:pPr>
        <w:ind w:left="598" w:hanging="92"/>
      </w:pPr>
      <w:rPr>
        <w:rFonts w:ascii="Arial" w:eastAsia="Arial" w:hAnsi="Arial" w:cs="Arial" w:hint="default"/>
        <w:color w:val="FFFFFF"/>
        <w:w w:val="99"/>
        <w:sz w:val="13"/>
        <w:szCs w:val="13"/>
        <w:lang w:val="en-US" w:eastAsia="en-US" w:bidi="en-US"/>
      </w:rPr>
    </w:lvl>
    <w:lvl w:ilvl="1" w:tplc="FA1C9118">
      <w:numFmt w:val="bullet"/>
      <w:lvlText w:val="•"/>
      <w:lvlJc w:val="left"/>
      <w:pPr>
        <w:ind w:left="791" w:hanging="92"/>
      </w:pPr>
      <w:rPr>
        <w:rFonts w:hint="default"/>
        <w:lang w:val="en-US" w:eastAsia="en-US" w:bidi="en-US"/>
      </w:rPr>
    </w:lvl>
    <w:lvl w:ilvl="2" w:tplc="C2B055AC">
      <w:numFmt w:val="bullet"/>
      <w:lvlText w:val="•"/>
      <w:lvlJc w:val="left"/>
      <w:pPr>
        <w:ind w:left="983" w:hanging="92"/>
      </w:pPr>
      <w:rPr>
        <w:rFonts w:hint="default"/>
        <w:lang w:val="en-US" w:eastAsia="en-US" w:bidi="en-US"/>
      </w:rPr>
    </w:lvl>
    <w:lvl w:ilvl="3" w:tplc="073CE59C">
      <w:numFmt w:val="bullet"/>
      <w:lvlText w:val="•"/>
      <w:lvlJc w:val="left"/>
      <w:pPr>
        <w:ind w:left="1175" w:hanging="92"/>
      </w:pPr>
      <w:rPr>
        <w:rFonts w:hint="default"/>
        <w:lang w:val="en-US" w:eastAsia="en-US" w:bidi="en-US"/>
      </w:rPr>
    </w:lvl>
    <w:lvl w:ilvl="4" w:tplc="24AC3DF2">
      <w:numFmt w:val="bullet"/>
      <w:lvlText w:val="•"/>
      <w:lvlJc w:val="left"/>
      <w:pPr>
        <w:ind w:left="1367" w:hanging="92"/>
      </w:pPr>
      <w:rPr>
        <w:rFonts w:hint="default"/>
        <w:lang w:val="en-US" w:eastAsia="en-US" w:bidi="en-US"/>
      </w:rPr>
    </w:lvl>
    <w:lvl w:ilvl="5" w:tplc="B8AE6DC4">
      <w:numFmt w:val="bullet"/>
      <w:lvlText w:val="•"/>
      <w:lvlJc w:val="left"/>
      <w:pPr>
        <w:ind w:left="1559" w:hanging="92"/>
      </w:pPr>
      <w:rPr>
        <w:rFonts w:hint="default"/>
        <w:lang w:val="en-US" w:eastAsia="en-US" w:bidi="en-US"/>
      </w:rPr>
    </w:lvl>
    <w:lvl w:ilvl="6" w:tplc="948EB2A4">
      <w:numFmt w:val="bullet"/>
      <w:lvlText w:val="•"/>
      <w:lvlJc w:val="left"/>
      <w:pPr>
        <w:ind w:left="1751" w:hanging="92"/>
      </w:pPr>
      <w:rPr>
        <w:rFonts w:hint="default"/>
        <w:lang w:val="en-US" w:eastAsia="en-US" w:bidi="en-US"/>
      </w:rPr>
    </w:lvl>
    <w:lvl w:ilvl="7" w:tplc="EFF67670">
      <w:numFmt w:val="bullet"/>
      <w:lvlText w:val="•"/>
      <w:lvlJc w:val="left"/>
      <w:pPr>
        <w:ind w:left="1943" w:hanging="92"/>
      </w:pPr>
      <w:rPr>
        <w:rFonts w:hint="default"/>
        <w:lang w:val="en-US" w:eastAsia="en-US" w:bidi="en-US"/>
      </w:rPr>
    </w:lvl>
    <w:lvl w:ilvl="8" w:tplc="458ED104">
      <w:numFmt w:val="bullet"/>
      <w:lvlText w:val="•"/>
      <w:lvlJc w:val="left"/>
      <w:pPr>
        <w:ind w:left="2135" w:hanging="92"/>
      </w:pPr>
      <w:rPr>
        <w:rFonts w:hint="default"/>
        <w:lang w:val="en-US" w:eastAsia="en-US" w:bidi="en-US"/>
      </w:rPr>
    </w:lvl>
  </w:abstractNum>
  <w:abstractNum w:abstractNumId="12" w15:restartNumberingAfterBreak="0">
    <w:nsid w:val="21CB1F95"/>
    <w:multiLevelType w:val="hybridMultilevel"/>
    <w:tmpl w:val="A78879E6"/>
    <w:lvl w:ilvl="0" w:tplc="F0101402">
      <w:numFmt w:val="bullet"/>
      <w:lvlText w:val=""/>
      <w:lvlJc w:val="left"/>
      <w:pPr>
        <w:ind w:left="1285" w:hanging="481"/>
      </w:pPr>
      <w:rPr>
        <w:rFonts w:ascii="Symbol" w:eastAsia="Symbol" w:hAnsi="Symbol" w:cs="Symbol" w:hint="default"/>
        <w:w w:val="100"/>
        <w:sz w:val="24"/>
        <w:szCs w:val="24"/>
        <w:lang w:val="en-US" w:eastAsia="en-US" w:bidi="en-US"/>
      </w:rPr>
    </w:lvl>
    <w:lvl w:ilvl="1" w:tplc="E018B01A">
      <w:numFmt w:val="bullet"/>
      <w:lvlText w:val="•"/>
      <w:lvlJc w:val="left"/>
      <w:pPr>
        <w:ind w:left="2094" w:hanging="481"/>
      </w:pPr>
      <w:rPr>
        <w:rFonts w:hint="default"/>
        <w:lang w:val="en-US" w:eastAsia="en-US" w:bidi="en-US"/>
      </w:rPr>
    </w:lvl>
    <w:lvl w:ilvl="2" w:tplc="4BA8F0D0">
      <w:numFmt w:val="bullet"/>
      <w:lvlText w:val="•"/>
      <w:lvlJc w:val="left"/>
      <w:pPr>
        <w:ind w:left="2909" w:hanging="481"/>
      </w:pPr>
      <w:rPr>
        <w:rFonts w:hint="default"/>
        <w:lang w:val="en-US" w:eastAsia="en-US" w:bidi="en-US"/>
      </w:rPr>
    </w:lvl>
    <w:lvl w:ilvl="3" w:tplc="1DB07296">
      <w:numFmt w:val="bullet"/>
      <w:lvlText w:val="•"/>
      <w:lvlJc w:val="left"/>
      <w:pPr>
        <w:ind w:left="3724" w:hanging="481"/>
      </w:pPr>
      <w:rPr>
        <w:rFonts w:hint="default"/>
        <w:lang w:val="en-US" w:eastAsia="en-US" w:bidi="en-US"/>
      </w:rPr>
    </w:lvl>
    <w:lvl w:ilvl="4" w:tplc="64FA45A0">
      <w:numFmt w:val="bullet"/>
      <w:lvlText w:val="•"/>
      <w:lvlJc w:val="left"/>
      <w:pPr>
        <w:ind w:left="4539" w:hanging="481"/>
      </w:pPr>
      <w:rPr>
        <w:rFonts w:hint="default"/>
        <w:lang w:val="en-US" w:eastAsia="en-US" w:bidi="en-US"/>
      </w:rPr>
    </w:lvl>
    <w:lvl w:ilvl="5" w:tplc="A06AB0F2">
      <w:numFmt w:val="bullet"/>
      <w:lvlText w:val="•"/>
      <w:lvlJc w:val="left"/>
      <w:pPr>
        <w:ind w:left="5353" w:hanging="481"/>
      </w:pPr>
      <w:rPr>
        <w:rFonts w:hint="default"/>
        <w:lang w:val="en-US" w:eastAsia="en-US" w:bidi="en-US"/>
      </w:rPr>
    </w:lvl>
    <w:lvl w:ilvl="6" w:tplc="DD606922">
      <w:numFmt w:val="bullet"/>
      <w:lvlText w:val="•"/>
      <w:lvlJc w:val="left"/>
      <w:pPr>
        <w:ind w:left="6168" w:hanging="481"/>
      </w:pPr>
      <w:rPr>
        <w:rFonts w:hint="default"/>
        <w:lang w:val="en-US" w:eastAsia="en-US" w:bidi="en-US"/>
      </w:rPr>
    </w:lvl>
    <w:lvl w:ilvl="7" w:tplc="DEE47842">
      <w:numFmt w:val="bullet"/>
      <w:lvlText w:val="•"/>
      <w:lvlJc w:val="left"/>
      <w:pPr>
        <w:ind w:left="6983" w:hanging="481"/>
      </w:pPr>
      <w:rPr>
        <w:rFonts w:hint="default"/>
        <w:lang w:val="en-US" w:eastAsia="en-US" w:bidi="en-US"/>
      </w:rPr>
    </w:lvl>
    <w:lvl w:ilvl="8" w:tplc="E5EC2758">
      <w:numFmt w:val="bullet"/>
      <w:lvlText w:val="•"/>
      <w:lvlJc w:val="left"/>
      <w:pPr>
        <w:ind w:left="7798" w:hanging="481"/>
      </w:pPr>
      <w:rPr>
        <w:rFonts w:hint="default"/>
        <w:lang w:val="en-US" w:eastAsia="en-US" w:bidi="en-US"/>
      </w:rPr>
    </w:lvl>
  </w:abstractNum>
  <w:abstractNum w:abstractNumId="13" w15:restartNumberingAfterBreak="0">
    <w:nsid w:val="229D1044"/>
    <w:multiLevelType w:val="hybridMultilevel"/>
    <w:tmpl w:val="4A8E7EF0"/>
    <w:lvl w:ilvl="0" w:tplc="57A6F472">
      <w:numFmt w:val="bullet"/>
      <w:lvlText w:val="•"/>
      <w:lvlJc w:val="left"/>
      <w:pPr>
        <w:ind w:left="330" w:hanging="116"/>
      </w:pPr>
      <w:rPr>
        <w:rFonts w:ascii="Microsoft JhengHei" w:eastAsia="Microsoft JhengHei" w:hAnsi="Microsoft JhengHei" w:cs="Microsoft JhengHei" w:hint="default"/>
        <w:w w:val="102"/>
        <w:sz w:val="15"/>
        <w:szCs w:val="15"/>
        <w:lang w:val="en-US" w:eastAsia="en-US" w:bidi="en-US"/>
      </w:rPr>
    </w:lvl>
    <w:lvl w:ilvl="1" w:tplc="436E65D6">
      <w:numFmt w:val="bullet"/>
      <w:lvlText w:val="•"/>
      <w:lvlJc w:val="left"/>
      <w:pPr>
        <w:ind w:left="738" w:hanging="116"/>
      </w:pPr>
      <w:rPr>
        <w:rFonts w:hint="default"/>
        <w:lang w:val="en-US" w:eastAsia="en-US" w:bidi="en-US"/>
      </w:rPr>
    </w:lvl>
    <w:lvl w:ilvl="2" w:tplc="1E10AE7E">
      <w:numFmt w:val="bullet"/>
      <w:lvlText w:val="•"/>
      <w:lvlJc w:val="left"/>
      <w:pPr>
        <w:ind w:left="1136" w:hanging="116"/>
      </w:pPr>
      <w:rPr>
        <w:rFonts w:hint="default"/>
        <w:lang w:val="en-US" w:eastAsia="en-US" w:bidi="en-US"/>
      </w:rPr>
    </w:lvl>
    <w:lvl w:ilvl="3" w:tplc="C81A16B4">
      <w:numFmt w:val="bullet"/>
      <w:lvlText w:val="•"/>
      <w:lvlJc w:val="left"/>
      <w:pPr>
        <w:ind w:left="1535" w:hanging="116"/>
      </w:pPr>
      <w:rPr>
        <w:rFonts w:hint="default"/>
        <w:lang w:val="en-US" w:eastAsia="en-US" w:bidi="en-US"/>
      </w:rPr>
    </w:lvl>
    <w:lvl w:ilvl="4" w:tplc="741A8E94">
      <w:numFmt w:val="bullet"/>
      <w:lvlText w:val="•"/>
      <w:lvlJc w:val="left"/>
      <w:pPr>
        <w:ind w:left="1933" w:hanging="116"/>
      </w:pPr>
      <w:rPr>
        <w:rFonts w:hint="default"/>
        <w:lang w:val="en-US" w:eastAsia="en-US" w:bidi="en-US"/>
      </w:rPr>
    </w:lvl>
    <w:lvl w:ilvl="5" w:tplc="665C6DB0">
      <w:numFmt w:val="bullet"/>
      <w:lvlText w:val="•"/>
      <w:lvlJc w:val="left"/>
      <w:pPr>
        <w:ind w:left="2332" w:hanging="116"/>
      </w:pPr>
      <w:rPr>
        <w:rFonts w:hint="default"/>
        <w:lang w:val="en-US" w:eastAsia="en-US" w:bidi="en-US"/>
      </w:rPr>
    </w:lvl>
    <w:lvl w:ilvl="6" w:tplc="9C8E6CA6">
      <w:numFmt w:val="bullet"/>
      <w:lvlText w:val="•"/>
      <w:lvlJc w:val="left"/>
      <w:pPr>
        <w:ind w:left="2730" w:hanging="116"/>
      </w:pPr>
      <w:rPr>
        <w:rFonts w:hint="default"/>
        <w:lang w:val="en-US" w:eastAsia="en-US" w:bidi="en-US"/>
      </w:rPr>
    </w:lvl>
    <w:lvl w:ilvl="7" w:tplc="8A58B5FE">
      <w:numFmt w:val="bullet"/>
      <w:lvlText w:val="•"/>
      <w:lvlJc w:val="left"/>
      <w:pPr>
        <w:ind w:left="3129" w:hanging="116"/>
      </w:pPr>
      <w:rPr>
        <w:rFonts w:hint="default"/>
        <w:lang w:val="en-US" w:eastAsia="en-US" w:bidi="en-US"/>
      </w:rPr>
    </w:lvl>
    <w:lvl w:ilvl="8" w:tplc="46EC1788">
      <w:numFmt w:val="bullet"/>
      <w:lvlText w:val="•"/>
      <w:lvlJc w:val="left"/>
      <w:pPr>
        <w:ind w:left="3527" w:hanging="116"/>
      </w:pPr>
      <w:rPr>
        <w:rFonts w:hint="default"/>
        <w:lang w:val="en-US" w:eastAsia="en-US" w:bidi="en-US"/>
      </w:rPr>
    </w:lvl>
  </w:abstractNum>
  <w:abstractNum w:abstractNumId="14" w15:restartNumberingAfterBreak="0">
    <w:nsid w:val="24EA6738"/>
    <w:multiLevelType w:val="hybridMultilevel"/>
    <w:tmpl w:val="1C78A288"/>
    <w:lvl w:ilvl="0" w:tplc="A5D8F418">
      <w:numFmt w:val="bullet"/>
      <w:lvlText w:val=""/>
      <w:lvlJc w:val="left"/>
      <w:pPr>
        <w:ind w:left="927" w:hanging="480"/>
      </w:pPr>
      <w:rPr>
        <w:rFonts w:ascii="Symbol" w:eastAsia="Symbol" w:hAnsi="Symbol" w:cs="Symbol" w:hint="default"/>
        <w:w w:val="100"/>
        <w:sz w:val="24"/>
        <w:szCs w:val="24"/>
        <w:lang w:val="en-US" w:eastAsia="en-US" w:bidi="en-US"/>
      </w:rPr>
    </w:lvl>
    <w:lvl w:ilvl="1" w:tplc="C40CB37E">
      <w:numFmt w:val="bullet"/>
      <w:lvlText w:val="•"/>
      <w:lvlJc w:val="left"/>
      <w:pPr>
        <w:ind w:left="1770" w:hanging="480"/>
      </w:pPr>
      <w:rPr>
        <w:rFonts w:hint="default"/>
        <w:lang w:val="en-US" w:eastAsia="en-US" w:bidi="en-US"/>
      </w:rPr>
    </w:lvl>
    <w:lvl w:ilvl="2" w:tplc="589A6744">
      <w:numFmt w:val="bullet"/>
      <w:lvlText w:val="•"/>
      <w:lvlJc w:val="left"/>
      <w:pPr>
        <w:ind w:left="2621" w:hanging="480"/>
      </w:pPr>
      <w:rPr>
        <w:rFonts w:hint="default"/>
        <w:lang w:val="en-US" w:eastAsia="en-US" w:bidi="en-US"/>
      </w:rPr>
    </w:lvl>
    <w:lvl w:ilvl="3" w:tplc="202484BE">
      <w:numFmt w:val="bullet"/>
      <w:lvlText w:val="•"/>
      <w:lvlJc w:val="left"/>
      <w:pPr>
        <w:ind w:left="3472" w:hanging="480"/>
      </w:pPr>
      <w:rPr>
        <w:rFonts w:hint="default"/>
        <w:lang w:val="en-US" w:eastAsia="en-US" w:bidi="en-US"/>
      </w:rPr>
    </w:lvl>
    <w:lvl w:ilvl="4" w:tplc="DECCF82E">
      <w:numFmt w:val="bullet"/>
      <w:lvlText w:val="•"/>
      <w:lvlJc w:val="left"/>
      <w:pPr>
        <w:ind w:left="4323" w:hanging="480"/>
      </w:pPr>
      <w:rPr>
        <w:rFonts w:hint="default"/>
        <w:lang w:val="en-US" w:eastAsia="en-US" w:bidi="en-US"/>
      </w:rPr>
    </w:lvl>
    <w:lvl w:ilvl="5" w:tplc="A47E0A20">
      <w:numFmt w:val="bullet"/>
      <w:lvlText w:val="•"/>
      <w:lvlJc w:val="left"/>
      <w:pPr>
        <w:ind w:left="5173" w:hanging="480"/>
      </w:pPr>
      <w:rPr>
        <w:rFonts w:hint="default"/>
        <w:lang w:val="en-US" w:eastAsia="en-US" w:bidi="en-US"/>
      </w:rPr>
    </w:lvl>
    <w:lvl w:ilvl="6" w:tplc="B9987C3A">
      <w:numFmt w:val="bullet"/>
      <w:lvlText w:val="•"/>
      <w:lvlJc w:val="left"/>
      <w:pPr>
        <w:ind w:left="6024" w:hanging="480"/>
      </w:pPr>
      <w:rPr>
        <w:rFonts w:hint="default"/>
        <w:lang w:val="en-US" w:eastAsia="en-US" w:bidi="en-US"/>
      </w:rPr>
    </w:lvl>
    <w:lvl w:ilvl="7" w:tplc="2DD0D7A8">
      <w:numFmt w:val="bullet"/>
      <w:lvlText w:val="•"/>
      <w:lvlJc w:val="left"/>
      <w:pPr>
        <w:ind w:left="6875" w:hanging="480"/>
      </w:pPr>
      <w:rPr>
        <w:rFonts w:hint="default"/>
        <w:lang w:val="en-US" w:eastAsia="en-US" w:bidi="en-US"/>
      </w:rPr>
    </w:lvl>
    <w:lvl w:ilvl="8" w:tplc="DF28853C">
      <w:numFmt w:val="bullet"/>
      <w:lvlText w:val="•"/>
      <w:lvlJc w:val="left"/>
      <w:pPr>
        <w:ind w:left="7726" w:hanging="480"/>
      </w:pPr>
      <w:rPr>
        <w:rFonts w:hint="default"/>
        <w:lang w:val="en-US" w:eastAsia="en-US" w:bidi="en-US"/>
      </w:rPr>
    </w:lvl>
  </w:abstractNum>
  <w:abstractNum w:abstractNumId="15" w15:restartNumberingAfterBreak="0">
    <w:nsid w:val="254F103E"/>
    <w:multiLevelType w:val="hybridMultilevel"/>
    <w:tmpl w:val="A83EFF4C"/>
    <w:lvl w:ilvl="0" w:tplc="B2749644">
      <w:start w:val="1"/>
      <w:numFmt w:val="decimal"/>
      <w:lvlText w:val="%1."/>
      <w:lvlJc w:val="left"/>
      <w:pPr>
        <w:ind w:left="954" w:hanging="237"/>
        <w:jc w:val="left"/>
      </w:pPr>
      <w:rPr>
        <w:rFonts w:ascii="Calibri" w:eastAsia="Calibri" w:hAnsi="Calibri" w:cs="Calibri" w:hint="default"/>
        <w:w w:val="100"/>
        <w:sz w:val="24"/>
        <w:szCs w:val="24"/>
        <w:lang w:val="en-US" w:eastAsia="en-US" w:bidi="en-US"/>
      </w:rPr>
    </w:lvl>
    <w:lvl w:ilvl="1" w:tplc="27C4E8B8">
      <w:start w:val="1"/>
      <w:numFmt w:val="decimal"/>
      <w:lvlText w:val="%1.%2."/>
      <w:lvlJc w:val="left"/>
      <w:pPr>
        <w:ind w:left="1616" w:hanging="418"/>
        <w:jc w:val="left"/>
      </w:pPr>
      <w:rPr>
        <w:rFonts w:ascii="Calibri" w:eastAsia="Calibri" w:hAnsi="Calibri" w:cs="Calibri" w:hint="default"/>
        <w:spacing w:val="-5"/>
        <w:w w:val="100"/>
        <w:sz w:val="24"/>
        <w:szCs w:val="24"/>
        <w:lang w:val="en-US" w:eastAsia="en-US" w:bidi="en-US"/>
      </w:rPr>
    </w:lvl>
    <w:lvl w:ilvl="2" w:tplc="766C9088">
      <w:numFmt w:val="bullet"/>
      <w:lvlText w:val="•"/>
      <w:lvlJc w:val="left"/>
      <w:pPr>
        <w:ind w:left="2487" w:hanging="418"/>
      </w:pPr>
      <w:rPr>
        <w:rFonts w:hint="default"/>
        <w:lang w:val="en-US" w:eastAsia="en-US" w:bidi="en-US"/>
      </w:rPr>
    </w:lvl>
    <w:lvl w:ilvl="3" w:tplc="24BCAA3C">
      <w:numFmt w:val="bullet"/>
      <w:lvlText w:val="•"/>
      <w:lvlJc w:val="left"/>
      <w:pPr>
        <w:ind w:left="3355" w:hanging="418"/>
      </w:pPr>
      <w:rPr>
        <w:rFonts w:hint="default"/>
        <w:lang w:val="en-US" w:eastAsia="en-US" w:bidi="en-US"/>
      </w:rPr>
    </w:lvl>
    <w:lvl w:ilvl="4" w:tplc="64DCC620">
      <w:numFmt w:val="bullet"/>
      <w:lvlText w:val="•"/>
      <w:lvlJc w:val="left"/>
      <w:pPr>
        <w:ind w:left="4222" w:hanging="418"/>
      </w:pPr>
      <w:rPr>
        <w:rFonts w:hint="default"/>
        <w:lang w:val="en-US" w:eastAsia="en-US" w:bidi="en-US"/>
      </w:rPr>
    </w:lvl>
    <w:lvl w:ilvl="5" w:tplc="4784F9E6">
      <w:numFmt w:val="bullet"/>
      <w:lvlText w:val="•"/>
      <w:lvlJc w:val="left"/>
      <w:pPr>
        <w:ind w:left="5090" w:hanging="418"/>
      </w:pPr>
      <w:rPr>
        <w:rFonts w:hint="default"/>
        <w:lang w:val="en-US" w:eastAsia="en-US" w:bidi="en-US"/>
      </w:rPr>
    </w:lvl>
    <w:lvl w:ilvl="6" w:tplc="9FAC161C">
      <w:numFmt w:val="bullet"/>
      <w:lvlText w:val="•"/>
      <w:lvlJc w:val="left"/>
      <w:pPr>
        <w:ind w:left="5957" w:hanging="418"/>
      </w:pPr>
      <w:rPr>
        <w:rFonts w:hint="default"/>
        <w:lang w:val="en-US" w:eastAsia="en-US" w:bidi="en-US"/>
      </w:rPr>
    </w:lvl>
    <w:lvl w:ilvl="7" w:tplc="72E2C5A0">
      <w:numFmt w:val="bullet"/>
      <w:lvlText w:val="•"/>
      <w:lvlJc w:val="left"/>
      <w:pPr>
        <w:ind w:left="6825" w:hanging="418"/>
      </w:pPr>
      <w:rPr>
        <w:rFonts w:hint="default"/>
        <w:lang w:val="en-US" w:eastAsia="en-US" w:bidi="en-US"/>
      </w:rPr>
    </w:lvl>
    <w:lvl w:ilvl="8" w:tplc="04547E4E">
      <w:numFmt w:val="bullet"/>
      <w:lvlText w:val="•"/>
      <w:lvlJc w:val="left"/>
      <w:pPr>
        <w:ind w:left="7692" w:hanging="418"/>
      </w:pPr>
      <w:rPr>
        <w:rFonts w:hint="default"/>
        <w:lang w:val="en-US" w:eastAsia="en-US" w:bidi="en-US"/>
      </w:rPr>
    </w:lvl>
  </w:abstractNum>
  <w:abstractNum w:abstractNumId="16" w15:restartNumberingAfterBreak="0">
    <w:nsid w:val="29A30161"/>
    <w:multiLevelType w:val="hybridMultilevel"/>
    <w:tmpl w:val="14EE61F0"/>
    <w:lvl w:ilvl="0" w:tplc="C9BA94C4">
      <w:numFmt w:val="bullet"/>
      <w:lvlText w:val="•"/>
      <w:lvlJc w:val="left"/>
      <w:pPr>
        <w:ind w:left="391" w:hanging="90"/>
      </w:pPr>
      <w:rPr>
        <w:rFonts w:ascii="Calibri" w:eastAsia="Calibri" w:hAnsi="Calibri" w:cs="Calibri" w:hint="default"/>
        <w:spacing w:val="10"/>
        <w:w w:val="99"/>
        <w:sz w:val="14"/>
        <w:szCs w:val="14"/>
        <w:lang w:val="en-US" w:eastAsia="en-US" w:bidi="en-US"/>
      </w:rPr>
    </w:lvl>
    <w:lvl w:ilvl="1" w:tplc="CFD24D24">
      <w:numFmt w:val="bullet"/>
      <w:lvlText w:val=""/>
      <w:lvlJc w:val="left"/>
      <w:pPr>
        <w:ind w:left="1279" w:hanging="481"/>
      </w:pPr>
      <w:rPr>
        <w:rFonts w:ascii="Symbol" w:eastAsia="Symbol" w:hAnsi="Symbol" w:cs="Symbol" w:hint="default"/>
        <w:w w:val="100"/>
        <w:sz w:val="24"/>
        <w:szCs w:val="24"/>
        <w:lang w:val="en-US" w:eastAsia="en-US" w:bidi="en-US"/>
      </w:rPr>
    </w:lvl>
    <w:lvl w:ilvl="2" w:tplc="DE340870">
      <w:numFmt w:val="bullet"/>
      <w:lvlText w:val="•"/>
      <w:lvlJc w:val="left"/>
      <w:pPr>
        <w:ind w:left="1792" w:hanging="481"/>
      </w:pPr>
      <w:rPr>
        <w:rFonts w:hint="default"/>
        <w:lang w:val="en-US" w:eastAsia="en-US" w:bidi="en-US"/>
      </w:rPr>
    </w:lvl>
    <w:lvl w:ilvl="3" w:tplc="0C64AF3C">
      <w:numFmt w:val="bullet"/>
      <w:lvlText w:val="•"/>
      <w:lvlJc w:val="left"/>
      <w:pPr>
        <w:ind w:left="2305" w:hanging="481"/>
      </w:pPr>
      <w:rPr>
        <w:rFonts w:hint="default"/>
        <w:lang w:val="en-US" w:eastAsia="en-US" w:bidi="en-US"/>
      </w:rPr>
    </w:lvl>
    <w:lvl w:ilvl="4" w:tplc="1FD8ED3E">
      <w:numFmt w:val="bullet"/>
      <w:lvlText w:val="•"/>
      <w:lvlJc w:val="left"/>
      <w:pPr>
        <w:ind w:left="2818" w:hanging="481"/>
      </w:pPr>
      <w:rPr>
        <w:rFonts w:hint="default"/>
        <w:lang w:val="en-US" w:eastAsia="en-US" w:bidi="en-US"/>
      </w:rPr>
    </w:lvl>
    <w:lvl w:ilvl="5" w:tplc="2CD0720C">
      <w:numFmt w:val="bullet"/>
      <w:lvlText w:val="•"/>
      <w:lvlJc w:val="left"/>
      <w:pPr>
        <w:ind w:left="3331" w:hanging="481"/>
      </w:pPr>
      <w:rPr>
        <w:rFonts w:hint="default"/>
        <w:lang w:val="en-US" w:eastAsia="en-US" w:bidi="en-US"/>
      </w:rPr>
    </w:lvl>
    <w:lvl w:ilvl="6" w:tplc="D812D91A">
      <w:numFmt w:val="bullet"/>
      <w:lvlText w:val="•"/>
      <w:lvlJc w:val="left"/>
      <w:pPr>
        <w:ind w:left="3844" w:hanging="481"/>
      </w:pPr>
      <w:rPr>
        <w:rFonts w:hint="default"/>
        <w:lang w:val="en-US" w:eastAsia="en-US" w:bidi="en-US"/>
      </w:rPr>
    </w:lvl>
    <w:lvl w:ilvl="7" w:tplc="4A308124">
      <w:numFmt w:val="bullet"/>
      <w:lvlText w:val="•"/>
      <w:lvlJc w:val="left"/>
      <w:pPr>
        <w:ind w:left="4357" w:hanging="481"/>
      </w:pPr>
      <w:rPr>
        <w:rFonts w:hint="default"/>
        <w:lang w:val="en-US" w:eastAsia="en-US" w:bidi="en-US"/>
      </w:rPr>
    </w:lvl>
    <w:lvl w:ilvl="8" w:tplc="C81EB5AC">
      <w:numFmt w:val="bullet"/>
      <w:lvlText w:val="•"/>
      <w:lvlJc w:val="left"/>
      <w:pPr>
        <w:ind w:left="4870" w:hanging="481"/>
      </w:pPr>
      <w:rPr>
        <w:rFonts w:hint="default"/>
        <w:lang w:val="en-US" w:eastAsia="en-US" w:bidi="en-US"/>
      </w:rPr>
    </w:lvl>
  </w:abstractNum>
  <w:abstractNum w:abstractNumId="17" w15:restartNumberingAfterBreak="0">
    <w:nsid w:val="2C5D2A56"/>
    <w:multiLevelType w:val="hybridMultilevel"/>
    <w:tmpl w:val="D7CA176C"/>
    <w:lvl w:ilvl="0" w:tplc="CC0A29D6">
      <w:numFmt w:val="bullet"/>
      <w:lvlText w:val=""/>
      <w:lvlJc w:val="left"/>
      <w:pPr>
        <w:ind w:left="927" w:hanging="480"/>
      </w:pPr>
      <w:rPr>
        <w:rFonts w:ascii="Symbol" w:eastAsia="Symbol" w:hAnsi="Symbol" w:cs="Symbol" w:hint="default"/>
        <w:w w:val="100"/>
        <w:sz w:val="24"/>
        <w:szCs w:val="24"/>
        <w:lang w:val="en-US" w:eastAsia="en-US" w:bidi="en-US"/>
      </w:rPr>
    </w:lvl>
    <w:lvl w:ilvl="1" w:tplc="5A1A00FE">
      <w:numFmt w:val="bullet"/>
      <w:lvlText w:val="•"/>
      <w:lvlJc w:val="left"/>
      <w:pPr>
        <w:ind w:left="1770" w:hanging="480"/>
      </w:pPr>
      <w:rPr>
        <w:rFonts w:hint="default"/>
        <w:lang w:val="en-US" w:eastAsia="en-US" w:bidi="en-US"/>
      </w:rPr>
    </w:lvl>
    <w:lvl w:ilvl="2" w:tplc="47806BB2">
      <w:numFmt w:val="bullet"/>
      <w:lvlText w:val="•"/>
      <w:lvlJc w:val="left"/>
      <w:pPr>
        <w:ind w:left="2621" w:hanging="480"/>
      </w:pPr>
      <w:rPr>
        <w:rFonts w:hint="default"/>
        <w:lang w:val="en-US" w:eastAsia="en-US" w:bidi="en-US"/>
      </w:rPr>
    </w:lvl>
    <w:lvl w:ilvl="3" w:tplc="F8D0FB30">
      <w:numFmt w:val="bullet"/>
      <w:lvlText w:val="•"/>
      <w:lvlJc w:val="left"/>
      <w:pPr>
        <w:ind w:left="3472" w:hanging="480"/>
      </w:pPr>
      <w:rPr>
        <w:rFonts w:hint="default"/>
        <w:lang w:val="en-US" w:eastAsia="en-US" w:bidi="en-US"/>
      </w:rPr>
    </w:lvl>
    <w:lvl w:ilvl="4" w:tplc="01D82EC2">
      <w:numFmt w:val="bullet"/>
      <w:lvlText w:val="•"/>
      <w:lvlJc w:val="left"/>
      <w:pPr>
        <w:ind w:left="4323" w:hanging="480"/>
      </w:pPr>
      <w:rPr>
        <w:rFonts w:hint="default"/>
        <w:lang w:val="en-US" w:eastAsia="en-US" w:bidi="en-US"/>
      </w:rPr>
    </w:lvl>
    <w:lvl w:ilvl="5" w:tplc="33967E8E">
      <w:numFmt w:val="bullet"/>
      <w:lvlText w:val="•"/>
      <w:lvlJc w:val="left"/>
      <w:pPr>
        <w:ind w:left="5173" w:hanging="480"/>
      </w:pPr>
      <w:rPr>
        <w:rFonts w:hint="default"/>
        <w:lang w:val="en-US" w:eastAsia="en-US" w:bidi="en-US"/>
      </w:rPr>
    </w:lvl>
    <w:lvl w:ilvl="6" w:tplc="A80C4054">
      <w:numFmt w:val="bullet"/>
      <w:lvlText w:val="•"/>
      <w:lvlJc w:val="left"/>
      <w:pPr>
        <w:ind w:left="6024" w:hanging="480"/>
      </w:pPr>
      <w:rPr>
        <w:rFonts w:hint="default"/>
        <w:lang w:val="en-US" w:eastAsia="en-US" w:bidi="en-US"/>
      </w:rPr>
    </w:lvl>
    <w:lvl w:ilvl="7" w:tplc="68DE9CE0">
      <w:numFmt w:val="bullet"/>
      <w:lvlText w:val="•"/>
      <w:lvlJc w:val="left"/>
      <w:pPr>
        <w:ind w:left="6875" w:hanging="480"/>
      </w:pPr>
      <w:rPr>
        <w:rFonts w:hint="default"/>
        <w:lang w:val="en-US" w:eastAsia="en-US" w:bidi="en-US"/>
      </w:rPr>
    </w:lvl>
    <w:lvl w:ilvl="8" w:tplc="E90E41BC">
      <w:numFmt w:val="bullet"/>
      <w:lvlText w:val="•"/>
      <w:lvlJc w:val="left"/>
      <w:pPr>
        <w:ind w:left="7726" w:hanging="480"/>
      </w:pPr>
      <w:rPr>
        <w:rFonts w:hint="default"/>
        <w:lang w:val="en-US" w:eastAsia="en-US" w:bidi="en-US"/>
      </w:rPr>
    </w:lvl>
  </w:abstractNum>
  <w:abstractNum w:abstractNumId="18" w15:restartNumberingAfterBreak="0">
    <w:nsid w:val="2EA52EC7"/>
    <w:multiLevelType w:val="hybridMultilevel"/>
    <w:tmpl w:val="849CFDFA"/>
    <w:lvl w:ilvl="0" w:tplc="E51E4078">
      <w:numFmt w:val="bullet"/>
      <w:lvlText w:val="•"/>
      <w:lvlJc w:val="left"/>
      <w:pPr>
        <w:ind w:left="5438" w:hanging="101"/>
      </w:pPr>
      <w:rPr>
        <w:rFonts w:hint="default"/>
        <w:w w:val="108"/>
        <w:lang w:val="en-US" w:eastAsia="en-US" w:bidi="en-US"/>
      </w:rPr>
    </w:lvl>
    <w:lvl w:ilvl="1" w:tplc="CAF22ED6">
      <w:numFmt w:val="bullet"/>
      <w:lvlText w:val="•"/>
      <w:lvlJc w:val="left"/>
      <w:pPr>
        <w:ind w:left="5596" w:hanging="101"/>
      </w:pPr>
      <w:rPr>
        <w:rFonts w:hint="default"/>
        <w:lang w:val="en-US" w:eastAsia="en-US" w:bidi="en-US"/>
      </w:rPr>
    </w:lvl>
    <w:lvl w:ilvl="2" w:tplc="48F69D06">
      <w:numFmt w:val="bullet"/>
      <w:lvlText w:val="•"/>
      <w:lvlJc w:val="left"/>
      <w:pPr>
        <w:ind w:left="5752" w:hanging="101"/>
      </w:pPr>
      <w:rPr>
        <w:rFonts w:hint="default"/>
        <w:lang w:val="en-US" w:eastAsia="en-US" w:bidi="en-US"/>
      </w:rPr>
    </w:lvl>
    <w:lvl w:ilvl="3" w:tplc="5CC46022">
      <w:numFmt w:val="bullet"/>
      <w:lvlText w:val="•"/>
      <w:lvlJc w:val="left"/>
      <w:pPr>
        <w:ind w:left="5908" w:hanging="101"/>
      </w:pPr>
      <w:rPr>
        <w:rFonts w:hint="default"/>
        <w:lang w:val="en-US" w:eastAsia="en-US" w:bidi="en-US"/>
      </w:rPr>
    </w:lvl>
    <w:lvl w:ilvl="4" w:tplc="782A6220">
      <w:numFmt w:val="bullet"/>
      <w:lvlText w:val="•"/>
      <w:lvlJc w:val="left"/>
      <w:pPr>
        <w:ind w:left="6064" w:hanging="101"/>
      </w:pPr>
      <w:rPr>
        <w:rFonts w:hint="default"/>
        <w:lang w:val="en-US" w:eastAsia="en-US" w:bidi="en-US"/>
      </w:rPr>
    </w:lvl>
    <w:lvl w:ilvl="5" w:tplc="BF06BA9C">
      <w:numFmt w:val="bullet"/>
      <w:lvlText w:val="•"/>
      <w:lvlJc w:val="left"/>
      <w:pPr>
        <w:ind w:left="6220" w:hanging="101"/>
      </w:pPr>
      <w:rPr>
        <w:rFonts w:hint="default"/>
        <w:lang w:val="en-US" w:eastAsia="en-US" w:bidi="en-US"/>
      </w:rPr>
    </w:lvl>
    <w:lvl w:ilvl="6" w:tplc="873C8448">
      <w:numFmt w:val="bullet"/>
      <w:lvlText w:val="•"/>
      <w:lvlJc w:val="left"/>
      <w:pPr>
        <w:ind w:left="6376" w:hanging="101"/>
      </w:pPr>
      <w:rPr>
        <w:rFonts w:hint="default"/>
        <w:lang w:val="en-US" w:eastAsia="en-US" w:bidi="en-US"/>
      </w:rPr>
    </w:lvl>
    <w:lvl w:ilvl="7" w:tplc="3110B9E4">
      <w:numFmt w:val="bullet"/>
      <w:lvlText w:val="•"/>
      <w:lvlJc w:val="left"/>
      <w:pPr>
        <w:ind w:left="6532" w:hanging="101"/>
      </w:pPr>
      <w:rPr>
        <w:rFonts w:hint="default"/>
        <w:lang w:val="en-US" w:eastAsia="en-US" w:bidi="en-US"/>
      </w:rPr>
    </w:lvl>
    <w:lvl w:ilvl="8" w:tplc="D8A4A512">
      <w:numFmt w:val="bullet"/>
      <w:lvlText w:val="•"/>
      <w:lvlJc w:val="left"/>
      <w:pPr>
        <w:ind w:left="6688" w:hanging="101"/>
      </w:pPr>
      <w:rPr>
        <w:rFonts w:hint="default"/>
        <w:lang w:val="en-US" w:eastAsia="en-US" w:bidi="en-US"/>
      </w:rPr>
    </w:lvl>
  </w:abstractNum>
  <w:abstractNum w:abstractNumId="19" w15:restartNumberingAfterBreak="0">
    <w:nsid w:val="30C40DA4"/>
    <w:multiLevelType w:val="hybridMultilevel"/>
    <w:tmpl w:val="F1E0DDFC"/>
    <w:lvl w:ilvl="0" w:tplc="90128F2A">
      <w:numFmt w:val="bullet"/>
      <w:lvlText w:val="•"/>
      <w:lvlJc w:val="left"/>
      <w:pPr>
        <w:ind w:left="166" w:hanging="98"/>
      </w:pPr>
      <w:rPr>
        <w:rFonts w:ascii="Arial" w:eastAsia="Arial" w:hAnsi="Arial" w:cs="Arial" w:hint="default"/>
        <w:color w:val="FFFFFF"/>
        <w:w w:val="97"/>
        <w:sz w:val="13"/>
        <w:szCs w:val="13"/>
        <w:lang w:val="en-US" w:eastAsia="en-US" w:bidi="en-US"/>
      </w:rPr>
    </w:lvl>
    <w:lvl w:ilvl="1" w:tplc="C526BDBC">
      <w:numFmt w:val="bullet"/>
      <w:lvlText w:val="•"/>
      <w:lvlJc w:val="left"/>
      <w:pPr>
        <w:ind w:left="330" w:hanging="98"/>
      </w:pPr>
      <w:rPr>
        <w:rFonts w:hint="default"/>
        <w:lang w:val="en-US" w:eastAsia="en-US" w:bidi="en-US"/>
      </w:rPr>
    </w:lvl>
    <w:lvl w:ilvl="2" w:tplc="8BA82BB0">
      <w:numFmt w:val="bullet"/>
      <w:lvlText w:val="•"/>
      <w:lvlJc w:val="left"/>
      <w:pPr>
        <w:ind w:left="501" w:hanging="98"/>
      </w:pPr>
      <w:rPr>
        <w:rFonts w:hint="default"/>
        <w:lang w:val="en-US" w:eastAsia="en-US" w:bidi="en-US"/>
      </w:rPr>
    </w:lvl>
    <w:lvl w:ilvl="3" w:tplc="8EA4C756">
      <w:numFmt w:val="bullet"/>
      <w:lvlText w:val="•"/>
      <w:lvlJc w:val="left"/>
      <w:pPr>
        <w:ind w:left="671" w:hanging="98"/>
      </w:pPr>
      <w:rPr>
        <w:rFonts w:hint="default"/>
        <w:lang w:val="en-US" w:eastAsia="en-US" w:bidi="en-US"/>
      </w:rPr>
    </w:lvl>
    <w:lvl w:ilvl="4" w:tplc="D4C8989A">
      <w:numFmt w:val="bullet"/>
      <w:lvlText w:val="•"/>
      <w:lvlJc w:val="left"/>
      <w:pPr>
        <w:ind w:left="842" w:hanging="98"/>
      </w:pPr>
      <w:rPr>
        <w:rFonts w:hint="default"/>
        <w:lang w:val="en-US" w:eastAsia="en-US" w:bidi="en-US"/>
      </w:rPr>
    </w:lvl>
    <w:lvl w:ilvl="5" w:tplc="DBF83D10">
      <w:numFmt w:val="bullet"/>
      <w:lvlText w:val="•"/>
      <w:lvlJc w:val="left"/>
      <w:pPr>
        <w:ind w:left="1012" w:hanging="98"/>
      </w:pPr>
      <w:rPr>
        <w:rFonts w:hint="default"/>
        <w:lang w:val="en-US" w:eastAsia="en-US" w:bidi="en-US"/>
      </w:rPr>
    </w:lvl>
    <w:lvl w:ilvl="6" w:tplc="00C27096">
      <w:numFmt w:val="bullet"/>
      <w:lvlText w:val="•"/>
      <w:lvlJc w:val="left"/>
      <w:pPr>
        <w:ind w:left="1183" w:hanging="98"/>
      </w:pPr>
      <w:rPr>
        <w:rFonts w:hint="default"/>
        <w:lang w:val="en-US" w:eastAsia="en-US" w:bidi="en-US"/>
      </w:rPr>
    </w:lvl>
    <w:lvl w:ilvl="7" w:tplc="C74AD99E">
      <w:numFmt w:val="bullet"/>
      <w:lvlText w:val="•"/>
      <w:lvlJc w:val="left"/>
      <w:pPr>
        <w:ind w:left="1354" w:hanging="98"/>
      </w:pPr>
      <w:rPr>
        <w:rFonts w:hint="default"/>
        <w:lang w:val="en-US" w:eastAsia="en-US" w:bidi="en-US"/>
      </w:rPr>
    </w:lvl>
    <w:lvl w:ilvl="8" w:tplc="2A5A486A">
      <w:numFmt w:val="bullet"/>
      <w:lvlText w:val="•"/>
      <w:lvlJc w:val="left"/>
      <w:pPr>
        <w:ind w:left="1524" w:hanging="98"/>
      </w:pPr>
      <w:rPr>
        <w:rFonts w:hint="default"/>
        <w:lang w:val="en-US" w:eastAsia="en-US" w:bidi="en-US"/>
      </w:rPr>
    </w:lvl>
  </w:abstractNum>
  <w:abstractNum w:abstractNumId="20" w15:restartNumberingAfterBreak="0">
    <w:nsid w:val="336860E3"/>
    <w:multiLevelType w:val="hybridMultilevel"/>
    <w:tmpl w:val="50A8B1B8"/>
    <w:lvl w:ilvl="0" w:tplc="5984AAD6">
      <w:start w:val="1"/>
      <w:numFmt w:val="decimal"/>
      <w:lvlText w:val="%1."/>
      <w:lvlJc w:val="left"/>
      <w:pPr>
        <w:ind w:left="477" w:hanging="239"/>
        <w:jc w:val="left"/>
      </w:pPr>
      <w:rPr>
        <w:rFonts w:ascii="Calibri" w:eastAsia="Calibri" w:hAnsi="Calibri" w:cs="Calibri" w:hint="default"/>
        <w:b/>
        <w:bCs/>
        <w:spacing w:val="-1"/>
        <w:w w:val="100"/>
        <w:sz w:val="24"/>
        <w:szCs w:val="24"/>
        <w:lang w:val="en-US" w:eastAsia="en-US" w:bidi="en-US"/>
      </w:rPr>
    </w:lvl>
    <w:lvl w:ilvl="1" w:tplc="60809B4A">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en-US"/>
      </w:rPr>
    </w:lvl>
    <w:lvl w:ilvl="2" w:tplc="FF8898D2">
      <w:numFmt w:val="bullet"/>
      <w:lvlText w:val=""/>
      <w:lvlJc w:val="left"/>
      <w:pPr>
        <w:ind w:left="1204" w:hanging="393"/>
      </w:pPr>
      <w:rPr>
        <w:rFonts w:ascii="Symbol" w:eastAsia="Symbol" w:hAnsi="Symbol" w:cs="Symbol" w:hint="default"/>
        <w:w w:val="100"/>
        <w:sz w:val="24"/>
        <w:szCs w:val="24"/>
        <w:lang w:val="en-US" w:eastAsia="en-US" w:bidi="en-US"/>
      </w:rPr>
    </w:lvl>
    <w:lvl w:ilvl="3" w:tplc="31DE909C">
      <w:numFmt w:val="bullet"/>
      <w:lvlText w:val="•"/>
      <w:lvlJc w:val="left"/>
      <w:pPr>
        <w:ind w:left="1200" w:hanging="393"/>
      </w:pPr>
      <w:rPr>
        <w:rFonts w:hint="default"/>
        <w:lang w:val="en-US" w:eastAsia="en-US" w:bidi="en-US"/>
      </w:rPr>
    </w:lvl>
    <w:lvl w:ilvl="4" w:tplc="2A847FDA">
      <w:numFmt w:val="bullet"/>
      <w:lvlText w:val="•"/>
      <w:lvlJc w:val="left"/>
      <w:pPr>
        <w:ind w:left="1240" w:hanging="393"/>
      </w:pPr>
      <w:rPr>
        <w:rFonts w:hint="default"/>
        <w:lang w:val="en-US" w:eastAsia="en-US" w:bidi="en-US"/>
      </w:rPr>
    </w:lvl>
    <w:lvl w:ilvl="5" w:tplc="303485E2">
      <w:numFmt w:val="bullet"/>
      <w:lvlText w:val="•"/>
      <w:lvlJc w:val="left"/>
      <w:pPr>
        <w:ind w:left="2604" w:hanging="393"/>
      </w:pPr>
      <w:rPr>
        <w:rFonts w:hint="default"/>
        <w:lang w:val="en-US" w:eastAsia="en-US" w:bidi="en-US"/>
      </w:rPr>
    </w:lvl>
    <w:lvl w:ilvl="6" w:tplc="C8DE6A6E">
      <w:numFmt w:val="bullet"/>
      <w:lvlText w:val="•"/>
      <w:lvlJc w:val="left"/>
      <w:pPr>
        <w:ind w:left="3969" w:hanging="393"/>
      </w:pPr>
      <w:rPr>
        <w:rFonts w:hint="default"/>
        <w:lang w:val="en-US" w:eastAsia="en-US" w:bidi="en-US"/>
      </w:rPr>
    </w:lvl>
    <w:lvl w:ilvl="7" w:tplc="58BEC63E">
      <w:numFmt w:val="bullet"/>
      <w:lvlText w:val="•"/>
      <w:lvlJc w:val="left"/>
      <w:pPr>
        <w:ind w:left="5333" w:hanging="393"/>
      </w:pPr>
      <w:rPr>
        <w:rFonts w:hint="default"/>
        <w:lang w:val="en-US" w:eastAsia="en-US" w:bidi="en-US"/>
      </w:rPr>
    </w:lvl>
    <w:lvl w:ilvl="8" w:tplc="C4243C7A">
      <w:numFmt w:val="bullet"/>
      <w:lvlText w:val="•"/>
      <w:lvlJc w:val="left"/>
      <w:pPr>
        <w:ind w:left="6698" w:hanging="393"/>
      </w:pPr>
      <w:rPr>
        <w:rFonts w:hint="default"/>
        <w:lang w:val="en-US" w:eastAsia="en-US" w:bidi="en-US"/>
      </w:rPr>
    </w:lvl>
  </w:abstractNum>
  <w:abstractNum w:abstractNumId="21" w15:restartNumberingAfterBreak="0">
    <w:nsid w:val="36C145B6"/>
    <w:multiLevelType w:val="hybridMultilevel"/>
    <w:tmpl w:val="1F069308"/>
    <w:lvl w:ilvl="0" w:tplc="31945B0E">
      <w:numFmt w:val="bullet"/>
      <w:lvlText w:val=""/>
      <w:lvlJc w:val="left"/>
      <w:pPr>
        <w:ind w:left="942" w:hanging="480"/>
      </w:pPr>
      <w:rPr>
        <w:rFonts w:ascii="Symbol" w:eastAsia="Symbol" w:hAnsi="Symbol" w:cs="Symbol" w:hint="default"/>
        <w:w w:val="100"/>
        <w:sz w:val="24"/>
        <w:szCs w:val="24"/>
        <w:lang w:val="en-US" w:eastAsia="en-US" w:bidi="en-US"/>
      </w:rPr>
    </w:lvl>
    <w:lvl w:ilvl="1" w:tplc="A7B2FDBA">
      <w:numFmt w:val="bullet"/>
      <w:lvlText w:val="•"/>
      <w:lvlJc w:val="left"/>
      <w:pPr>
        <w:ind w:left="1788" w:hanging="480"/>
      </w:pPr>
      <w:rPr>
        <w:rFonts w:hint="default"/>
        <w:lang w:val="en-US" w:eastAsia="en-US" w:bidi="en-US"/>
      </w:rPr>
    </w:lvl>
    <w:lvl w:ilvl="2" w:tplc="5B0EA4D2">
      <w:numFmt w:val="bullet"/>
      <w:lvlText w:val="•"/>
      <w:lvlJc w:val="left"/>
      <w:pPr>
        <w:ind w:left="2637" w:hanging="480"/>
      </w:pPr>
      <w:rPr>
        <w:rFonts w:hint="default"/>
        <w:lang w:val="en-US" w:eastAsia="en-US" w:bidi="en-US"/>
      </w:rPr>
    </w:lvl>
    <w:lvl w:ilvl="3" w:tplc="85DEFB68">
      <w:numFmt w:val="bullet"/>
      <w:lvlText w:val="•"/>
      <w:lvlJc w:val="left"/>
      <w:pPr>
        <w:ind w:left="3486" w:hanging="480"/>
      </w:pPr>
      <w:rPr>
        <w:rFonts w:hint="default"/>
        <w:lang w:val="en-US" w:eastAsia="en-US" w:bidi="en-US"/>
      </w:rPr>
    </w:lvl>
    <w:lvl w:ilvl="4" w:tplc="4728189C">
      <w:numFmt w:val="bullet"/>
      <w:lvlText w:val="•"/>
      <w:lvlJc w:val="left"/>
      <w:pPr>
        <w:ind w:left="4335" w:hanging="480"/>
      </w:pPr>
      <w:rPr>
        <w:rFonts w:hint="default"/>
        <w:lang w:val="en-US" w:eastAsia="en-US" w:bidi="en-US"/>
      </w:rPr>
    </w:lvl>
    <w:lvl w:ilvl="5" w:tplc="8AF08902">
      <w:numFmt w:val="bullet"/>
      <w:lvlText w:val="•"/>
      <w:lvlJc w:val="left"/>
      <w:pPr>
        <w:ind w:left="5183" w:hanging="480"/>
      </w:pPr>
      <w:rPr>
        <w:rFonts w:hint="default"/>
        <w:lang w:val="en-US" w:eastAsia="en-US" w:bidi="en-US"/>
      </w:rPr>
    </w:lvl>
    <w:lvl w:ilvl="6" w:tplc="71FA1AAE">
      <w:numFmt w:val="bullet"/>
      <w:lvlText w:val="•"/>
      <w:lvlJc w:val="left"/>
      <w:pPr>
        <w:ind w:left="6032" w:hanging="480"/>
      </w:pPr>
      <w:rPr>
        <w:rFonts w:hint="default"/>
        <w:lang w:val="en-US" w:eastAsia="en-US" w:bidi="en-US"/>
      </w:rPr>
    </w:lvl>
    <w:lvl w:ilvl="7" w:tplc="E6C47E14">
      <w:numFmt w:val="bullet"/>
      <w:lvlText w:val="•"/>
      <w:lvlJc w:val="left"/>
      <w:pPr>
        <w:ind w:left="6881" w:hanging="480"/>
      </w:pPr>
      <w:rPr>
        <w:rFonts w:hint="default"/>
        <w:lang w:val="en-US" w:eastAsia="en-US" w:bidi="en-US"/>
      </w:rPr>
    </w:lvl>
    <w:lvl w:ilvl="8" w:tplc="582E5A98">
      <w:numFmt w:val="bullet"/>
      <w:lvlText w:val="•"/>
      <w:lvlJc w:val="left"/>
      <w:pPr>
        <w:ind w:left="7730" w:hanging="480"/>
      </w:pPr>
      <w:rPr>
        <w:rFonts w:hint="default"/>
        <w:lang w:val="en-US" w:eastAsia="en-US" w:bidi="en-US"/>
      </w:rPr>
    </w:lvl>
  </w:abstractNum>
  <w:abstractNum w:abstractNumId="22" w15:restartNumberingAfterBreak="0">
    <w:nsid w:val="38EE42A8"/>
    <w:multiLevelType w:val="hybridMultilevel"/>
    <w:tmpl w:val="EA1CBD20"/>
    <w:lvl w:ilvl="0" w:tplc="FFF62AB8">
      <w:numFmt w:val="bullet"/>
      <w:lvlText w:val=""/>
      <w:lvlJc w:val="left"/>
      <w:pPr>
        <w:ind w:left="1237" w:hanging="433"/>
      </w:pPr>
      <w:rPr>
        <w:rFonts w:ascii="Symbol" w:eastAsia="Symbol" w:hAnsi="Symbol" w:cs="Symbol" w:hint="default"/>
        <w:w w:val="100"/>
        <w:sz w:val="24"/>
        <w:szCs w:val="24"/>
        <w:lang w:val="en-US" w:eastAsia="en-US" w:bidi="en-US"/>
      </w:rPr>
    </w:lvl>
    <w:lvl w:ilvl="1" w:tplc="4F221FB2">
      <w:numFmt w:val="bullet"/>
      <w:lvlText w:val="•"/>
      <w:lvlJc w:val="left"/>
      <w:pPr>
        <w:ind w:left="2058" w:hanging="433"/>
      </w:pPr>
      <w:rPr>
        <w:rFonts w:hint="default"/>
        <w:lang w:val="en-US" w:eastAsia="en-US" w:bidi="en-US"/>
      </w:rPr>
    </w:lvl>
    <w:lvl w:ilvl="2" w:tplc="47EE0320">
      <w:numFmt w:val="bullet"/>
      <w:lvlText w:val="•"/>
      <w:lvlJc w:val="left"/>
      <w:pPr>
        <w:ind w:left="2877" w:hanging="433"/>
      </w:pPr>
      <w:rPr>
        <w:rFonts w:hint="default"/>
        <w:lang w:val="en-US" w:eastAsia="en-US" w:bidi="en-US"/>
      </w:rPr>
    </w:lvl>
    <w:lvl w:ilvl="3" w:tplc="47F28F6E">
      <w:numFmt w:val="bullet"/>
      <w:lvlText w:val="•"/>
      <w:lvlJc w:val="left"/>
      <w:pPr>
        <w:ind w:left="3696" w:hanging="433"/>
      </w:pPr>
      <w:rPr>
        <w:rFonts w:hint="default"/>
        <w:lang w:val="en-US" w:eastAsia="en-US" w:bidi="en-US"/>
      </w:rPr>
    </w:lvl>
    <w:lvl w:ilvl="4" w:tplc="19E85FDA">
      <w:numFmt w:val="bullet"/>
      <w:lvlText w:val="•"/>
      <w:lvlJc w:val="left"/>
      <w:pPr>
        <w:ind w:left="4515" w:hanging="433"/>
      </w:pPr>
      <w:rPr>
        <w:rFonts w:hint="default"/>
        <w:lang w:val="en-US" w:eastAsia="en-US" w:bidi="en-US"/>
      </w:rPr>
    </w:lvl>
    <w:lvl w:ilvl="5" w:tplc="816688C2">
      <w:numFmt w:val="bullet"/>
      <w:lvlText w:val="•"/>
      <w:lvlJc w:val="left"/>
      <w:pPr>
        <w:ind w:left="5333" w:hanging="433"/>
      </w:pPr>
      <w:rPr>
        <w:rFonts w:hint="default"/>
        <w:lang w:val="en-US" w:eastAsia="en-US" w:bidi="en-US"/>
      </w:rPr>
    </w:lvl>
    <w:lvl w:ilvl="6" w:tplc="EC2C0BBC">
      <w:numFmt w:val="bullet"/>
      <w:lvlText w:val="•"/>
      <w:lvlJc w:val="left"/>
      <w:pPr>
        <w:ind w:left="6152" w:hanging="433"/>
      </w:pPr>
      <w:rPr>
        <w:rFonts w:hint="default"/>
        <w:lang w:val="en-US" w:eastAsia="en-US" w:bidi="en-US"/>
      </w:rPr>
    </w:lvl>
    <w:lvl w:ilvl="7" w:tplc="658C087E">
      <w:numFmt w:val="bullet"/>
      <w:lvlText w:val="•"/>
      <w:lvlJc w:val="left"/>
      <w:pPr>
        <w:ind w:left="6971" w:hanging="433"/>
      </w:pPr>
      <w:rPr>
        <w:rFonts w:hint="default"/>
        <w:lang w:val="en-US" w:eastAsia="en-US" w:bidi="en-US"/>
      </w:rPr>
    </w:lvl>
    <w:lvl w:ilvl="8" w:tplc="127C6548">
      <w:numFmt w:val="bullet"/>
      <w:lvlText w:val="•"/>
      <w:lvlJc w:val="left"/>
      <w:pPr>
        <w:ind w:left="7790" w:hanging="433"/>
      </w:pPr>
      <w:rPr>
        <w:rFonts w:hint="default"/>
        <w:lang w:val="en-US" w:eastAsia="en-US" w:bidi="en-US"/>
      </w:rPr>
    </w:lvl>
  </w:abstractNum>
  <w:abstractNum w:abstractNumId="23" w15:restartNumberingAfterBreak="0">
    <w:nsid w:val="3C8F0A99"/>
    <w:multiLevelType w:val="hybridMultilevel"/>
    <w:tmpl w:val="5D8E7078"/>
    <w:lvl w:ilvl="0" w:tplc="095A127A">
      <w:start w:val="4"/>
      <w:numFmt w:val="decimal"/>
      <w:lvlText w:val="%1."/>
      <w:lvlJc w:val="left"/>
      <w:pPr>
        <w:ind w:left="286" w:hanging="138"/>
        <w:jc w:val="left"/>
      </w:pPr>
      <w:rPr>
        <w:rFonts w:ascii="Calibri" w:eastAsia="Calibri" w:hAnsi="Calibri" w:cs="Calibri" w:hint="default"/>
        <w:b/>
        <w:bCs/>
        <w:color w:val="FFFFFF"/>
        <w:spacing w:val="-2"/>
        <w:w w:val="98"/>
        <w:sz w:val="15"/>
        <w:szCs w:val="15"/>
        <w:lang w:val="en-US" w:eastAsia="en-US" w:bidi="en-US"/>
      </w:rPr>
    </w:lvl>
    <w:lvl w:ilvl="1" w:tplc="40D6D9E8">
      <w:numFmt w:val="bullet"/>
      <w:lvlText w:val="•"/>
      <w:lvlJc w:val="left"/>
      <w:pPr>
        <w:ind w:left="608" w:hanging="93"/>
      </w:pPr>
      <w:rPr>
        <w:rFonts w:ascii="Arial" w:eastAsia="Arial" w:hAnsi="Arial" w:cs="Arial" w:hint="default"/>
        <w:color w:val="FFFFFF"/>
        <w:w w:val="99"/>
        <w:sz w:val="13"/>
        <w:szCs w:val="13"/>
        <w:lang w:val="en-US" w:eastAsia="en-US" w:bidi="en-US"/>
      </w:rPr>
    </w:lvl>
    <w:lvl w:ilvl="2" w:tplc="1A884838">
      <w:numFmt w:val="bullet"/>
      <w:lvlText w:val="•"/>
      <w:lvlJc w:val="left"/>
      <w:pPr>
        <w:ind w:left="814" w:hanging="93"/>
      </w:pPr>
      <w:rPr>
        <w:rFonts w:hint="default"/>
        <w:lang w:val="en-US" w:eastAsia="en-US" w:bidi="en-US"/>
      </w:rPr>
    </w:lvl>
    <w:lvl w:ilvl="3" w:tplc="20AA70C4">
      <w:numFmt w:val="bullet"/>
      <w:lvlText w:val="•"/>
      <w:lvlJc w:val="left"/>
      <w:pPr>
        <w:ind w:left="1028" w:hanging="93"/>
      </w:pPr>
      <w:rPr>
        <w:rFonts w:hint="default"/>
        <w:lang w:val="en-US" w:eastAsia="en-US" w:bidi="en-US"/>
      </w:rPr>
    </w:lvl>
    <w:lvl w:ilvl="4" w:tplc="6B3435C2">
      <w:numFmt w:val="bullet"/>
      <w:lvlText w:val="•"/>
      <w:lvlJc w:val="left"/>
      <w:pPr>
        <w:ind w:left="1242" w:hanging="93"/>
      </w:pPr>
      <w:rPr>
        <w:rFonts w:hint="default"/>
        <w:lang w:val="en-US" w:eastAsia="en-US" w:bidi="en-US"/>
      </w:rPr>
    </w:lvl>
    <w:lvl w:ilvl="5" w:tplc="C382EE96">
      <w:numFmt w:val="bullet"/>
      <w:lvlText w:val="•"/>
      <w:lvlJc w:val="left"/>
      <w:pPr>
        <w:ind w:left="1456" w:hanging="93"/>
      </w:pPr>
      <w:rPr>
        <w:rFonts w:hint="default"/>
        <w:lang w:val="en-US" w:eastAsia="en-US" w:bidi="en-US"/>
      </w:rPr>
    </w:lvl>
    <w:lvl w:ilvl="6" w:tplc="A7A4BA44">
      <w:numFmt w:val="bullet"/>
      <w:lvlText w:val="•"/>
      <w:lvlJc w:val="left"/>
      <w:pPr>
        <w:ind w:left="1671" w:hanging="93"/>
      </w:pPr>
      <w:rPr>
        <w:rFonts w:hint="default"/>
        <w:lang w:val="en-US" w:eastAsia="en-US" w:bidi="en-US"/>
      </w:rPr>
    </w:lvl>
    <w:lvl w:ilvl="7" w:tplc="66A433DE">
      <w:numFmt w:val="bullet"/>
      <w:lvlText w:val="•"/>
      <w:lvlJc w:val="left"/>
      <w:pPr>
        <w:ind w:left="1885" w:hanging="93"/>
      </w:pPr>
      <w:rPr>
        <w:rFonts w:hint="default"/>
        <w:lang w:val="en-US" w:eastAsia="en-US" w:bidi="en-US"/>
      </w:rPr>
    </w:lvl>
    <w:lvl w:ilvl="8" w:tplc="467A184E">
      <w:numFmt w:val="bullet"/>
      <w:lvlText w:val="•"/>
      <w:lvlJc w:val="left"/>
      <w:pPr>
        <w:ind w:left="2099" w:hanging="93"/>
      </w:pPr>
      <w:rPr>
        <w:rFonts w:hint="default"/>
        <w:lang w:val="en-US" w:eastAsia="en-US" w:bidi="en-US"/>
      </w:rPr>
    </w:lvl>
  </w:abstractNum>
  <w:abstractNum w:abstractNumId="24" w15:restartNumberingAfterBreak="0">
    <w:nsid w:val="3DCF7BD1"/>
    <w:multiLevelType w:val="hybridMultilevel"/>
    <w:tmpl w:val="83968334"/>
    <w:lvl w:ilvl="0" w:tplc="DDEAEBD4">
      <w:start w:val="2"/>
      <w:numFmt w:val="decimal"/>
      <w:lvlText w:val="%1"/>
      <w:lvlJc w:val="left"/>
      <w:pPr>
        <w:ind w:left="804" w:hanging="601"/>
        <w:jc w:val="left"/>
      </w:pPr>
      <w:rPr>
        <w:rFonts w:hint="default"/>
        <w:lang w:val="en-US" w:eastAsia="en-US" w:bidi="en-US"/>
      </w:rPr>
    </w:lvl>
    <w:lvl w:ilvl="1" w:tplc="A8181DB4">
      <w:start w:val="1"/>
      <w:numFmt w:val="decimal"/>
      <w:lvlText w:val="%1.%2"/>
      <w:lvlJc w:val="left"/>
      <w:pPr>
        <w:ind w:left="804" w:hanging="601"/>
        <w:jc w:val="left"/>
      </w:pPr>
      <w:rPr>
        <w:rFonts w:hint="default"/>
        <w:lang w:val="en-US" w:eastAsia="en-US" w:bidi="en-US"/>
      </w:rPr>
    </w:lvl>
    <w:lvl w:ilvl="2" w:tplc="E73A608E">
      <w:start w:val="1"/>
      <w:numFmt w:val="decimal"/>
      <w:lvlText w:val="%1.%2.%3."/>
      <w:lvlJc w:val="left"/>
      <w:pPr>
        <w:ind w:left="804" w:hanging="601"/>
        <w:jc w:val="left"/>
      </w:pPr>
      <w:rPr>
        <w:rFonts w:ascii="Calibri" w:eastAsia="Calibri" w:hAnsi="Calibri" w:cs="Calibri" w:hint="default"/>
        <w:spacing w:val="-1"/>
        <w:w w:val="100"/>
        <w:sz w:val="24"/>
        <w:szCs w:val="24"/>
        <w:lang w:val="en-US" w:eastAsia="en-US" w:bidi="en-US"/>
      </w:rPr>
    </w:lvl>
    <w:lvl w:ilvl="3" w:tplc="7AE88168">
      <w:numFmt w:val="bullet"/>
      <w:lvlText w:val="•"/>
      <w:lvlJc w:val="left"/>
      <w:pPr>
        <w:ind w:left="3388" w:hanging="601"/>
      </w:pPr>
      <w:rPr>
        <w:rFonts w:hint="default"/>
        <w:lang w:val="en-US" w:eastAsia="en-US" w:bidi="en-US"/>
      </w:rPr>
    </w:lvl>
    <w:lvl w:ilvl="4" w:tplc="DE6434CA">
      <w:numFmt w:val="bullet"/>
      <w:lvlText w:val="•"/>
      <w:lvlJc w:val="left"/>
      <w:pPr>
        <w:ind w:left="4251" w:hanging="601"/>
      </w:pPr>
      <w:rPr>
        <w:rFonts w:hint="default"/>
        <w:lang w:val="en-US" w:eastAsia="en-US" w:bidi="en-US"/>
      </w:rPr>
    </w:lvl>
    <w:lvl w:ilvl="5" w:tplc="817CF558">
      <w:numFmt w:val="bullet"/>
      <w:lvlText w:val="•"/>
      <w:lvlJc w:val="left"/>
      <w:pPr>
        <w:ind w:left="5113" w:hanging="601"/>
      </w:pPr>
      <w:rPr>
        <w:rFonts w:hint="default"/>
        <w:lang w:val="en-US" w:eastAsia="en-US" w:bidi="en-US"/>
      </w:rPr>
    </w:lvl>
    <w:lvl w:ilvl="6" w:tplc="CE38D898">
      <w:numFmt w:val="bullet"/>
      <w:lvlText w:val="•"/>
      <w:lvlJc w:val="left"/>
      <w:pPr>
        <w:ind w:left="5976" w:hanging="601"/>
      </w:pPr>
      <w:rPr>
        <w:rFonts w:hint="default"/>
        <w:lang w:val="en-US" w:eastAsia="en-US" w:bidi="en-US"/>
      </w:rPr>
    </w:lvl>
    <w:lvl w:ilvl="7" w:tplc="F80A4E82">
      <w:numFmt w:val="bullet"/>
      <w:lvlText w:val="•"/>
      <w:lvlJc w:val="left"/>
      <w:pPr>
        <w:ind w:left="6839" w:hanging="601"/>
      </w:pPr>
      <w:rPr>
        <w:rFonts w:hint="default"/>
        <w:lang w:val="en-US" w:eastAsia="en-US" w:bidi="en-US"/>
      </w:rPr>
    </w:lvl>
    <w:lvl w:ilvl="8" w:tplc="6640202A">
      <w:numFmt w:val="bullet"/>
      <w:lvlText w:val="•"/>
      <w:lvlJc w:val="left"/>
      <w:pPr>
        <w:ind w:left="7702" w:hanging="601"/>
      </w:pPr>
      <w:rPr>
        <w:rFonts w:hint="default"/>
        <w:lang w:val="en-US" w:eastAsia="en-US" w:bidi="en-US"/>
      </w:rPr>
    </w:lvl>
  </w:abstractNum>
  <w:abstractNum w:abstractNumId="25" w15:restartNumberingAfterBreak="0">
    <w:nsid w:val="3FE50212"/>
    <w:multiLevelType w:val="hybridMultilevel"/>
    <w:tmpl w:val="5314C0CE"/>
    <w:lvl w:ilvl="0" w:tplc="59824F2E">
      <w:numFmt w:val="bullet"/>
      <w:lvlText w:val="•"/>
      <w:lvlJc w:val="left"/>
      <w:pPr>
        <w:ind w:left="225" w:hanging="83"/>
      </w:pPr>
      <w:rPr>
        <w:rFonts w:ascii="Microsoft JhengHei" w:eastAsia="Microsoft JhengHei" w:hAnsi="Microsoft JhengHei" w:cs="Microsoft JhengHei" w:hint="default"/>
        <w:w w:val="103"/>
        <w:sz w:val="16"/>
        <w:szCs w:val="16"/>
        <w:lang w:val="en-US" w:eastAsia="en-US" w:bidi="en-US"/>
      </w:rPr>
    </w:lvl>
    <w:lvl w:ilvl="1" w:tplc="15803328">
      <w:numFmt w:val="bullet"/>
      <w:lvlText w:val="•"/>
      <w:lvlJc w:val="left"/>
      <w:pPr>
        <w:ind w:left="337" w:hanging="83"/>
      </w:pPr>
      <w:rPr>
        <w:rFonts w:hint="default"/>
        <w:lang w:val="en-US" w:eastAsia="en-US" w:bidi="en-US"/>
      </w:rPr>
    </w:lvl>
    <w:lvl w:ilvl="2" w:tplc="06D0D428">
      <w:numFmt w:val="bullet"/>
      <w:lvlText w:val="•"/>
      <w:lvlJc w:val="left"/>
      <w:pPr>
        <w:ind w:left="455" w:hanging="83"/>
      </w:pPr>
      <w:rPr>
        <w:rFonts w:hint="default"/>
        <w:lang w:val="en-US" w:eastAsia="en-US" w:bidi="en-US"/>
      </w:rPr>
    </w:lvl>
    <w:lvl w:ilvl="3" w:tplc="BA98D376">
      <w:numFmt w:val="bullet"/>
      <w:lvlText w:val="•"/>
      <w:lvlJc w:val="left"/>
      <w:pPr>
        <w:ind w:left="573" w:hanging="83"/>
      </w:pPr>
      <w:rPr>
        <w:rFonts w:hint="default"/>
        <w:lang w:val="en-US" w:eastAsia="en-US" w:bidi="en-US"/>
      </w:rPr>
    </w:lvl>
    <w:lvl w:ilvl="4" w:tplc="13FAA120">
      <w:numFmt w:val="bullet"/>
      <w:lvlText w:val="•"/>
      <w:lvlJc w:val="left"/>
      <w:pPr>
        <w:ind w:left="690" w:hanging="83"/>
      </w:pPr>
      <w:rPr>
        <w:rFonts w:hint="default"/>
        <w:lang w:val="en-US" w:eastAsia="en-US" w:bidi="en-US"/>
      </w:rPr>
    </w:lvl>
    <w:lvl w:ilvl="5" w:tplc="BF08510A">
      <w:numFmt w:val="bullet"/>
      <w:lvlText w:val="•"/>
      <w:lvlJc w:val="left"/>
      <w:pPr>
        <w:ind w:left="808" w:hanging="83"/>
      </w:pPr>
      <w:rPr>
        <w:rFonts w:hint="default"/>
        <w:lang w:val="en-US" w:eastAsia="en-US" w:bidi="en-US"/>
      </w:rPr>
    </w:lvl>
    <w:lvl w:ilvl="6" w:tplc="756AD380">
      <w:numFmt w:val="bullet"/>
      <w:lvlText w:val="•"/>
      <w:lvlJc w:val="left"/>
      <w:pPr>
        <w:ind w:left="926" w:hanging="83"/>
      </w:pPr>
      <w:rPr>
        <w:rFonts w:hint="default"/>
        <w:lang w:val="en-US" w:eastAsia="en-US" w:bidi="en-US"/>
      </w:rPr>
    </w:lvl>
    <w:lvl w:ilvl="7" w:tplc="568E1F86">
      <w:numFmt w:val="bullet"/>
      <w:lvlText w:val="•"/>
      <w:lvlJc w:val="left"/>
      <w:pPr>
        <w:ind w:left="1044" w:hanging="83"/>
      </w:pPr>
      <w:rPr>
        <w:rFonts w:hint="default"/>
        <w:lang w:val="en-US" w:eastAsia="en-US" w:bidi="en-US"/>
      </w:rPr>
    </w:lvl>
    <w:lvl w:ilvl="8" w:tplc="CA9A1F28">
      <w:numFmt w:val="bullet"/>
      <w:lvlText w:val="•"/>
      <w:lvlJc w:val="left"/>
      <w:pPr>
        <w:ind w:left="1161" w:hanging="83"/>
      </w:pPr>
      <w:rPr>
        <w:rFonts w:hint="default"/>
        <w:lang w:val="en-US" w:eastAsia="en-US" w:bidi="en-US"/>
      </w:rPr>
    </w:lvl>
  </w:abstractNum>
  <w:abstractNum w:abstractNumId="26" w15:restartNumberingAfterBreak="0">
    <w:nsid w:val="4100570A"/>
    <w:multiLevelType w:val="hybridMultilevel"/>
    <w:tmpl w:val="B6BA87CE"/>
    <w:lvl w:ilvl="0" w:tplc="648CD77E">
      <w:numFmt w:val="bullet"/>
      <w:lvlText w:val=""/>
      <w:lvlJc w:val="left"/>
      <w:pPr>
        <w:ind w:left="1222" w:hanging="411"/>
      </w:pPr>
      <w:rPr>
        <w:rFonts w:ascii="Symbol" w:eastAsia="Symbol" w:hAnsi="Symbol" w:cs="Symbol" w:hint="default"/>
        <w:w w:val="100"/>
        <w:sz w:val="24"/>
        <w:szCs w:val="24"/>
        <w:lang w:val="en-US" w:eastAsia="en-US" w:bidi="en-US"/>
      </w:rPr>
    </w:lvl>
    <w:lvl w:ilvl="1" w:tplc="7B04AAB2">
      <w:numFmt w:val="bullet"/>
      <w:lvlText w:val="•"/>
      <w:lvlJc w:val="left"/>
      <w:pPr>
        <w:ind w:left="2040" w:hanging="411"/>
      </w:pPr>
      <w:rPr>
        <w:rFonts w:hint="default"/>
        <w:lang w:val="en-US" w:eastAsia="en-US" w:bidi="en-US"/>
      </w:rPr>
    </w:lvl>
    <w:lvl w:ilvl="2" w:tplc="10865952">
      <w:numFmt w:val="bullet"/>
      <w:lvlText w:val="•"/>
      <w:lvlJc w:val="left"/>
      <w:pPr>
        <w:ind w:left="2861" w:hanging="411"/>
      </w:pPr>
      <w:rPr>
        <w:rFonts w:hint="default"/>
        <w:lang w:val="en-US" w:eastAsia="en-US" w:bidi="en-US"/>
      </w:rPr>
    </w:lvl>
    <w:lvl w:ilvl="3" w:tplc="08E0B736">
      <w:numFmt w:val="bullet"/>
      <w:lvlText w:val="•"/>
      <w:lvlJc w:val="left"/>
      <w:pPr>
        <w:ind w:left="3682" w:hanging="411"/>
      </w:pPr>
      <w:rPr>
        <w:rFonts w:hint="default"/>
        <w:lang w:val="en-US" w:eastAsia="en-US" w:bidi="en-US"/>
      </w:rPr>
    </w:lvl>
    <w:lvl w:ilvl="4" w:tplc="3EEEC404">
      <w:numFmt w:val="bullet"/>
      <w:lvlText w:val="•"/>
      <w:lvlJc w:val="left"/>
      <w:pPr>
        <w:ind w:left="4503" w:hanging="411"/>
      </w:pPr>
      <w:rPr>
        <w:rFonts w:hint="default"/>
        <w:lang w:val="en-US" w:eastAsia="en-US" w:bidi="en-US"/>
      </w:rPr>
    </w:lvl>
    <w:lvl w:ilvl="5" w:tplc="57F85030">
      <w:numFmt w:val="bullet"/>
      <w:lvlText w:val="•"/>
      <w:lvlJc w:val="left"/>
      <w:pPr>
        <w:ind w:left="5323" w:hanging="411"/>
      </w:pPr>
      <w:rPr>
        <w:rFonts w:hint="default"/>
        <w:lang w:val="en-US" w:eastAsia="en-US" w:bidi="en-US"/>
      </w:rPr>
    </w:lvl>
    <w:lvl w:ilvl="6" w:tplc="ACF81A2C">
      <w:numFmt w:val="bullet"/>
      <w:lvlText w:val="•"/>
      <w:lvlJc w:val="left"/>
      <w:pPr>
        <w:ind w:left="6144" w:hanging="411"/>
      </w:pPr>
      <w:rPr>
        <w:rFonts w:hint="default"/>
        <w:lang w:val="en-US" w:eastAsia="en-US" w:bidi="en-US"/>
      </w:rPr>
    </w:lvl>
    <w:lvl w:ilvl="7" w:tplc="54280C4A">
      <w:numFmt w:val="bullet"/>
      <w:lvlText w:val="•"/>
      <w:lvlJc w:val="left"/>
      <w:pPr>
        <w:ind w:left="6965" w:hanging="411"/>
      </w:pPr>
      <w:rPr>
        <w:rFonts w:hint="default"/>
        <w:lang w:val="en-US" w:eastAsia="en-US" w:bidi="en-US"/>
      </w:rPr>
    </w:lvl>
    <w:lvl w:ilvl="8" w:tplc="D12C4168">
      <w:numFmt w:val="bullet"/>
      <w:lvlText w:val="•"/>
      <w:lvlJc w:val="left"/>
      <w:pPr>
        <w:ind w:left="7786" w:hanging="411"/>
      </w:pPr>
      <w:rPr>
        <w:rFonts w:hint="default"/>
        <w:lang w:val="en-US" w:eastAsia="en-US" w:bidi="en-US"/>
      </w:rPr>
    </w:lvl>
  </w:abstractNum>
  <w:abstractNum w:abstractNumId="27" w15:restartNumberingAfterBreak="0">
    <w:nsid w:val="45201673"/>
    <w:multiLevelType w:val="hybridMultilevel"/>
    <w:tmpl w:val="E3A833A8"/>
    <w:lvl w:ilvl="0" w:tplc="1EAAA91E">
      <w:start w:val="1"/>
      <w:numFmt w:val="decimal"/>
      <w:lvlText w:val="%1"/>
      <w:lvlJc w:val="left"/>
      <w:pPr>
        <w:ind w:left="852" w:hanging="418"/>
        <w:jc w:val="left"/>
      </w:pPr>
      <w:rPr>
        <w:rFonts w:hint="default"/>
        <w:lang w:val="en-US" w:eastAsia="en-US" w:bidi="en-US"/>
      </w:rPr>
    </w:lvl>
    <w:lvl w:ilvl="1" w:tplc="6D642DE4">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en-US"/>
      </w:rPr>
    </w:lvl>
    <w:lvl w:ilvl="2" w:tplc="D69CAAF8">
      <w:start w:val="1"/>
      <w:numFmt w:val="decimal"/>
      <w:lvlText w:val="%1.%2.%3."/>
      <w:lvlJc w:val="left"/>
      <w:pPr>
        <w:ind w:left="1398" w:hanging="601"/>
        <w:jc w:val="left"/>
      </w:pPr>
      <w:rPr>
        <w:rFonts w:ascii="Calibri" w:eastAsia="Calibri" w:hAnsi="Calibri" w:cs="Calibri" w:hint="default"/>
        <w:spacing w:val="-1"/>
        <w:w w:val="100"/>
        <w:sz w:val="24"/>
        <w:szCs w:val="24"/>
        <w:lang w:val="en-US" w:eastAsia="en-US" w:bidi="en-US"/>
      </w:rPr>
    </w:lvl>
    <w:lvl w:ilvl="3" w:tplc="98B83406">
      <w:numFmt w:val="bullet"/>
      <w:lvlText w:val="•"/>
      <w:lvlJc w:val="left"/>
      <w:pPr>
        <w:ind w:left="3183" w:hanging="601"/>
      </w:pPr>
      <w:rPr>
        <w:rFonts w:hint="default"/>
        <w:lang w:val="en-US" w:eastAsia="en-US" w:bidi="en-US"/>
      </w:rPr>
    </w:lvl>
    <w:lvl w:ilvl="4" w:tplc="4478174C">
      <w:numFmt w:val="bullet"/>
      <w:lvlText w:val="•"/>
      <w:lvlJc w:val="left"/>
      <w:pPr>
        <w:ind w:left="4075" w:hanging="601"/>
      </w:pPr>
      <w:rPr>
        <w:rFonts w:hint="default"/>
        <w:lang w:val="en-US" w:eastAsia="en-US" w:bidi="en-US"/>
      </w:rPr>
    </w:lvl>
    <w:lvl w:ilvl="5" w:tplc="08A633BA">
      <w:numFmt w:val="bullet"/>
      <w:lvlText w:val="•"/>
      <w:lvlJc w:val="left"/>
      <w:pPr>
        <w:ind w:left="4967" w:hanging="601"/>
      </w:pPr>
      <w:rPr>
        <w:rFonts w:hint="default"/>
        <w:lang w:val="en-US" w:eastAsia="en-US" w:bidi="en-US"/>
      </w:rPr>
    </w:lvl>
    <w:lvl w:ilvl="6" w:tplc="D05268B8">
      <w:numFmt w:val="bullet"/>
      <w:lvlText w:val="•"/>
      <w:lvlJc w:val="left"/>
      <w:pPr>
        <w:ind w:left="5859" w:hanging="601"/>
      </w:pPr>
      <w:rPr>
        <w:rFonts w:hint="default"/>
        <w:lang w:val="en-US" w:eastAsia="en-US" w:bidi="en-US"/>
      </w:rPr>
    </w:lvl>
    <w:lvl w:ilvl="7" w:tplc="CF0C8404">
      <w:numFmt w:val="bullet"/>
      <w:lvlText w:val="•"/>
      <w:lvlJc w:val="left"/>
      <w:pPr>
        <w:ind w:left="6751" w:hanging="601"/>
      </w:pPr>
      <w:rPr>
        <w:rFonts w:hint="default"/>
        <w:lang w:val="en-US" w:eastAsia="en-US" w:bidi="en-US"/>
      </w:rPr>
    </w:lvl>
    <w:lvl w:ilvl="8" w:tplc="2FA4FD28">
      <w:numFmt w:val="bullet"/>
      <w:lvlText w:val="•"/>
      <w:lvlJc w:val="left"/>
      <w:pPr>
        <w:ind w:left="7643" w:hanging="601"/>
      </w:pPr>
      <w:rPr>
        <w:rFonts w:hint="default"/>
        <w:lang w:val="en-US" w:eastAsia="en-US" w:bidi="en-US"/>
      </w:rPr>
    </w:lvl>
  </w:abstractNum>
  <w:abstractNum w:abstractNumId="28" w15:restartNumberingAfterBreak="0">
    <w:nsid w:val="48176EB7"/>
    <w:multiLevelType w:val="hybridMultilevel"/>
    <w:tmpl w:val="3DFA1B5E"/>
    <w:lvl w:ilvl="0" w:tplc="605E8734">
      <w:start w:val="5"/>
      <w:numFmt w:val="decimal"/>
      <w:lvlText w:val="%1"/>
      <w:lvlJc w:val="left"/>
      <w:pPr>
        <w:ind w:left="852" w:hanging="418"/>
        <w:jc w:val="left"/>
      </w:pPr>
      <w:rPr>
        <w:rFonts w:hint="default"/>
        <w:lang w:val="en-US" w:eastAsia="en-US" w:bidi="en-US"/>
      </w:rPr>
    </w:lvl>
    <w:lvl w:ilvl="1" w:tplc="4A3AE9CC">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en-US"/>
      </w:rPr>
    </w:lvl>
    <w:lvl w:ilvl="2" w:tplc="DE60A386">
      <w:start w:val="1"/>
      <w:numFmt w:val="decimal"/>
      <w:lvlText w:val="%1.%2.%3."/>
      <w:lvlJc w:val="left"/>
      <w:pPr>
        <w:ind w:left="1411" w:hanging="600"/>
        <w:jc w:val="left"/>
      </w:pPr>
      <w:rPr>
        <w:rFonts w:ascii="Calibri" w:eastAsia="Calibri" w:hAnsi="Calibri" w:cs="Calibri" w:hint="default"/>
        <w:spacing w:val="-1"/>
        <w:w w:val="100"/>
        <w:sz w:val="24"/>
        <w:szCs w:val="24"/>
        <w:lang w:val="en-US" w:eastAsia="en-US" w:bidi="en-US"/>
      </w:rPr>
    </w:lvl>
    <w:lvl w:ilvl="3" w:tplc="C9763226">
      <w:numFmt w:val="bullet"/>
      <w:lvlText w:val="•"/>
      <w:lvlJc w:val="left"/>
      <w:pPr>
        <w:ind w:left="3199" w:hanging="600"/>
      </w:pPr>
      <w:rPr>
        <w:rFonts w:hint="default"/>
        <w:lang w:val="en-US" w:eastAsia="en-US" w:bidi="en-US"/>
      </w:rPr>
    </w:lvl>
    <w:lvl w:ilvl="4" w:tplc="5D3E9BE4">
      <w:numFmt w:val="bullet"/>
      <w:lvlText w:val="•"/>
      <w:lvlJc w:val="left"/>
      <w:pPr>
        <w:ind w:left="4089" w:hanging="600"/>
      </w:pPr>
      <w:rPr>
        <w:rFonts w:hint="default"/>
        <w:lang w:val="en-US" w:eastAsia="en-US" w:bidi="en-US"/>
      </w:rPr>
    </w:lvl>
    <w:lvl w:ilvl="5" w:tplc="E8A6A9AE">
      <w:numFmt w:val="bullet"/>
      <w:lvlText w:val="•"/>
      <w:lvlJc w:val="left"/>
      <w:pPr>
        <w:ind w:left="4978" w:hanging="600"/>
      </w:pPr>
      <w:rPr>
        <w:rFonts w:hint="default"/>
        <w:lang w:val="en-US" w:eastAsia="en-US" w:bidi="en-US"/>
      </w:rPr>
    </w:lvl>
    <w:lvl w:ilvl="6" w:tplc="E382A14A">
      <w:numFmt w:val="bullet"/>
      <w:lvlText w:val="•"/>
      <w:lvlJc w:val="left"/>
      <w:pPr>
        <w:ind w:left="5868" w:hanging="600"/>
      </w:pPr>
      <w:rPr>
        <w:rFonts w:hint="default"/>
        <w:lang w:val="en-US" w:eastAsia="en-US" w:bidi="en-US"/>
      </w:rPr>
    </w:lvl>
    <w:lvl w:ilvl="7" w:tplc="43EE7D58">
      <w:numFmt w:val="bullet"/>
      <w:lvlText w:val="•"/>
      <w:lvlJc w:val="left"/>
      <w:pPr>
        <w:ind w:left="6758" w:hanging="600"/>
      </w:pPr>
      <w:rPr>
        <w:rFonts w:hint="default"/>
        <w:lang w:val="en-US" w:eastAsia="en-US" w:bidi="en-US"/>
      </w:rPr>
    </w:lvl>
    <w:lvl w:ilvl="8" w:tplc="40C64F48">
      <w:numFmt w:val="bullet"/>
      <w:lvlText w:val="•"/>
      <w:lvlJc w:val="left"/>
      <w:pPr>
        <w:ind w:left="7648" w:hanging="600"/>
      </w:pPr>
      <w:rPr>
        <w:rFonts w:hint="default"/>
        <w:lang w:val="en-US" w:eastAsia="en-US" w:bidi="en-US"/>
      </w:rPr>
    </w:lvl>
  </w:abstractNum>
  <w:abstractNum w:abstractNumId="29" w15:restartNumberingAfterBreak="0">
    <w:nsid w:val="48AB11EE"/>
    <w:multiLevelType w:val="hybridMultilevel"/>
    <w:tmpl w:val="F268344C"/>
    <w:lvl w:ilvl="0" w:tplc="91F85FD4">
      <w:numFmt w:val="bullet"/>
      <w:lvlText w:val="•"/>
      <w:lvlJc w:val="left"/>
      <w:pPr>
        <w:ind w:left="178" w:hanging="98"/>
      </w:pPr>
      <w:rPr>
        <w:rFonts w:ascii="Arial" w:eastAsia="Arial" w:hAnsi="Arial" w:cs="Arial" w:hint="default"/>
        <w:color w:val="FFFFFF"/>
        <w:w w:val="97"/>
        <w:sz w:val="13"/>
        <w:szCs w:val="13"/>
        <w:lang w:val="en-US" w:eastAsia="en-US" w:bidi="en-US"/>
      </w:rPr>
    </w:lvl>
    <w:lvl w:ilvl="1" w:tplc="CAAE17B6">
      <w:numFmt w:val="bullet"/>
      <w:lvlText w:val="•"/>
      <w:lvlJc w:val="left"/>
      <w:pPr>
        <w:ind w:left="348" w:hanging="98"/>
      </w:pPr>
      <w:rPr>
        <w:rFonts w:hint="default"/>
        <w:lang w:val="en-US" w:eastAsia="en-US" w:bidi="en-US"/>
      </w:rPr>
    </w:lvl>
    <w:lvl w:ilvl="2" w:tplc="1DD034AC">
      <w:numFmt w:val="bullet"/>
      <w:lvlText w:val="•"/>
      <w:lvlJc w:val="left"/>
      <w:pPr>
        <w:ind w:left="517" w:hanging="98"/>
      </w:pPr>
      <w:rPr>
        <w:rFonts w:hint="default"/>
        <w:lang w:val="en-US" w:eastAsia="en-US" w:bidi="en-US"/>
      </w:rPr>
    </w:lvl>
    <w:lvl w:ilvl="3" w:tplc="354E38F6">
      <w:numFmt w:val="bullet"/>
      <w:lvlText w:val="•"/>
      <w:lvlJc w:val="left"/>
      <w:pPr>
        <w:ind w:left="685" w:hanging="98"/>
      </w:pPr>
      <w:rPr>
        <w:rFonts w:hint="default"/>
        <w:lang w:val="en-US" w:eastAsia="en-US" w:bidi="en-US"/>
      </w:rPr>
    </w:lvl>
    <w:lvl w:ilvl="4" w:tplc="93C68FE2">
      <w:numFmt w:val="bullet"/>
      <w:lvlText w:val="•"/>
      <w:lvlJc w:val="left"/>
      <w:pPr>
        <w:ind w:left="854" w:hanging="98"/>
      </w:pPr>
      <w:rPr>
        <w:rFonts w:hint="default"/>
        <w:lang w:val="en-US" w:eastAsia="en-US" w:bidi="en-US"/>
      </w:rPr>
    </w:lvl>
    <w:lvl w:ilvl="5" w:tplc="6F78B204">
      <w:numFmt w:val="bullet"/>
      <w:lvlText w:val="•"/>
      <w:lvlJc w:val="left"/>
      <w:pPr>
        <w:ind w:left="1022" w:hanging="98"/>
      </w:pPr>
      <w:rPr>
        <w:rFonts w:hint="default"/>
        <w:lang w:val="en-US" w:eastAsia="en-US" w:bidi="en-US"/>
      </w:rPr>
    </w:lvl>
    <w:lvl w:ilvl="6" w:tplc="C32E6B3A">
      <w:numFmt w:val="bullet"/>
      <w:lvlText w:val="•"/>
      <w:lvlJc w:val="left"/>
      <w:pPr>
        <w:ind w:left="1191" w:hanging="98"/>
      </w:pPr>
      <w:rPr>
        <w:rFonts w:hint="default"/>
        <w:lang w:val="en-US" w:eastAsia="en-US" w:bidi="en-US"/>
      </w:rPr>
    </w:lvl>
    <w:lvl w:ilvl="7" w:tplc="2DDEF72E">
      <w:numFmt w:val="bullet"/>
      <w:lvlText w:val="•"/>
      <w:lvlJc w:val="left"/>
      <w:pPr>
        <w:ind w:left="1360" w:hanging="98"/>
      </w:pPr>
      <w:rPr>
        <w:rFonts w:hint="default"/>
        <w:lang w:val="en-US" w:eastAsia="en-US" w:bidi="en-US"/>
      </w:rPr>
    </w:lvl>
    <w:lvl w:ilvl="8" w:tplc="56B01CEA">
      <w:numFmt w:val="bullet"/>
      <w:lvlText w:val="•"/>
      <w:lvlJc w:val="left"/>
      <w:pPr>
        <w:ind w:left="1528" w:hanging="98"/>
      </w:pPr>
      <w:rPr>
        <w:rFonts w:hint="default"/>
        <w:lang w:val="en-US" w:eastAsia="en-US" w:bidi="en-US"/>
      </w:rPr>
    </w:lvl>
  </w:abstractNum>
  <w:abstractNum w:abstractNumId="30" w15:restartNumberingAfterBreak="0">
    <w:nsid w:val="4E8F1C83"/>
    <w:multiLevelType w:val="hybridMultilevel"/>
    <w:tmpl w:val="F64E9394"/>
    <w:lvl w:ilvl="0" w:tplc="3B4EA23E">
      <w:numFmt w:val="bullet"/>
      <w:lvlText w:val=""/>
      <w:lvlJc w:val="left"/>
      <w:pPr>
        <w:ind w:left="1426" w:hanging="481"/>
      </w:pPr>
      <w:rPr>
        <w:rFonts w:ascii="Symbol" w:eastAsia="Symbol" w:hAnsi="Symbol" w:cs="Symbol" w:hint="default"/>
        <w:w w:val="100"/>
        <w:sz w:val="24"/>
        <w:szCs w:val="24"/>
        <w:lang w:val="en-US" w:eastAsia="en-US" w:bidi="en-US"/>
      </w:rPr>
    </w:lvl>
    <w:lvl w:ilvl="1" w:tplc="AFD032EC">
      <w:numFmt w:val="bullet"/>
      <w:lvlText w:val="•"/>
      <w:lvlJc w:val="left"/>
      <w:pPr>
        <w:ind w:left="2220" w:hanging="481"/>
      </w:pPr>
      <w:rPr>
        <w:rFonts w:hint="default"/>
        <w:lang w:val="en-US" w:eastAsia="en-US" w:bidi="en-US"/>
      </w:rPr>
    </w:lvl>
    <w:lvl w:ilvl="2" w:tplc="E11217D4">
      <w:numFmt w:val="bullet"/>
      <w:lvlText w:val="•"/>
      <w:lvlJc w:val="left"/>
      <w:pPr>
        <w:ind w:left="3021" w:hanging="481"/>
      </w:pPr>
      <w:rPr>
        <w:rFonts w:hint="default"/>
        <w:lang w:val="en-US" w:eastAsia="en-US" w:bidi="en-US"/>
      </w:rPr>
    </w:lvl>
    <w:lvl w:ilvl="3" w:tplc="A710BB78">
      <w:numFmt w:val="bullet"/>
      <w:lvlText w:val="•"/>
      <w:lvlJc w:val="left"/>
      <w:pPr>
        <w:ind w:left="3822" w:hanging="481"/>
      </w:pPr>
      <w:rPr>
        <w:rFonts w:hint="default"/>
        <w:lang w:val="en-US" w:eastAsia="en-US" w:bidi="en-US"/>
      </w:rPr>
    </w:lvl>
    <w:lvl w:ilvl="4" w:tplc="69D690C6">
      <w:numFmt w:val="bullet"/>
      <w:lvlText w:val="•"/>
      <w:lvlJc w:val="left"/>
      <w:pPr>
        <w:ind w:left="4623" w:hanging="481"/>
      </w:pPr>
      <w:rPr>
        <w:rFonts w:hint="default"/>
        <w:lang w:val="en-US" w:eastAsia="en-US" w:bidi="en-US"/>
      </w:rPr>
    </w:lvl>
    <w:lvl w:ilvl="5" w:tplc="6E5C313A">
      <w:numFmt w:val="bullet"/>
      <w:lvlText w:val="•"/>
      <w:lvlJc w:val="left"/>
      <w:pPr>
        <w:ind w:left="5423" w:hanging="481"/>
      </w:pPr>
      <w:rPr>
        <w:rFonts w:hint="default"/>
        <w:lang w:val="en-US" w:eastAsia="en-US" w:bidi="en-US"/>
      </w:rPr>
    </w:lvl>
    <w:lvl w:ilvl="6" w:tplc="E4CC1604">
      <w:numFmt w:val="bullet"/>
      <w:lvlText w:val="•"/>
      <w:lvlJc w:val="left"/>
      <w:pPr>
        <w:ind w:left="6224" w:hanging="481"/>
      </w:pPr>
      <w:rPr>
        <w:rFonts w:hint="default"/>
        <w:lang w:val="en-US" w:eastAsia="en-US" w:bidi="en-US"/>
      </w:rPr>
    </w:lvl>
    <w:lvl w:ilvl="7" w:tplc="F60CD9F8">
      <w:numFmt w:val="bullet"/>
      <w:lvlText w:val="•"/>
      <w:lvlJc w:val="left"/>
      <w:pPr>
        <w:ind w:left="7025" w:hanging="481"/>
      </w:pPr>
      <w:rPr>
        <w:rFonts w:hint="default"/>
        <w:lang w:val="en-US" w:eastAsia="en-US" w:bidi="en-US"/>
      </w:rPr>
    </w:lvl>
    <w:lvl w:ilvl="8" w:tplc="856AB886">
      <w:numFmt w:val="bullet"/>
      <w:lvlText w:val="•"/>
      <w:lvlJc w:val="left"/>
      <w:pPr>
        <w:ind w:left="7826" w:hanging="481"/>
      </w:pPr>
      <w:rPr>
        <w:rFonts w:hint="default"/>
        <w:lang w:val="en-US" w:eastAsia="en-US" w:bidi="en-US"/>
      </w:rPr>
    </w:lvl>
  </w:abstractNum>
  <w:abstractNum w:abstractNumId="31" w15:restartNumberingAfterBreak="0">
    <w:nsid w:val="4F262AF6"/>
    <w:multiLevelType w:val="hybridMultilevel"/>
    <w:tmpl w:val="94F0407C"/>
    <w:lvl w:ilvl="0" w:tplc="4BB4BAE8">
      <w:numFmt w:val="bullet"/>
      <w:lvlText w:val=""/>
      <w:lvlJc w:val="left"/>
      <w:pPr>
        <w:ind w:left="1222" w:hanging="411"/>
      </w:pPr>
      <w:rPr>
        <w:rFonts w:ascii="Symbol" w:eastAsia="Symbol" w:hAnsi="Symbol" w:cs="Symbol" w:hint="default"/>
        <w:w w:val="100"/>
        <w:sz w:val="24"/>
        <w:szCs w:val="24"/>
        <w:lang w:val="en-US" w:eastAsia="en-US" w:bidi="en-US"/>
      </w:rPr>
    </w:lvl>
    <w:lvl w:ilvl="1" w:tplc="CF160D7A">
      <w:numFmt w:val="bullet"/>
      <w:lvlText w:val="•"/>
      <w:lvlJc w:val="left"/>
      <w:pPr>
        <w:ind w:left="2040" w:hanging="411"/>
      </w:pPr>
      <w:rPr>
        <w:rFonts w:hint="default"/>
        <w:lang w:val="en-US" w:eastAsia="en-US" w:bidi="en-US"/>
      </w:rPr>
    </w:lvl>
    <w:lvl w:ilvl="2" w:tplc="6D3E63D0">
      <w:numFmt w:val="bullet"/>
      <w:lvlText w:val="•"/>
      <w:lvlJc w:val="left"/>
      <w:pPr>
        <w:ind w:left="2861" w:hanging="411"/>
      </w:pPr>
      <w:rPr>
        <w:rFonts w:hint="default"/>
        <w:lang w:val="en-US" w:eastAsia="en-US" w:bidi="en-US"/>
      </w:rPr>
    </w:lvl>
    <w:lvl w:ilvl="3" w:tplc="A08E0C78">
      <w:numFmt w:val="bullet"/>
      <w:lvlText w:val="•"/>
      <w:lvlJc w:val="left"/>
      <w:pPr>
        <w:ind w:left="3682" w:hanging="411"/>
      </w:pPr>
      <w:rPr>
        <w:rFonts w:hint="default"/>
        <w:lang w:val="en-US" w:eastAsia="en-US" w:bidi="en-US"/>
      </w:rPr>
    </w:lvl>
    <w:lvl w:ilvl="4" w:tplc="BE8C8F34">
      <w:numFmt w:val="bullet"/>
      <w:lvlText w:val="•"/>
      <w:lvlJc w:val="left"/>
      <w:pPr>
        <w:ind w:left="4503" w:hanging="411"/>
      </w:pPr>
      <w:rPr>
        <w:rFonts w:hint="default"/>
        <w:lang w:val="en-US" w:eastAsia="en-US" w:bidi="en-US"/>
      </w:rPr>
    </w:lvl>
    <w:lvl w:ilvl="5" w:tplc="358240BA">
      <w:numFmt w:val="bullet"/>
      <w:lvlText w:val="•"/>
      <w:lvlJc w:val="left"/>
      <w:pPr>
        <w:ind w:left="5323" w:hanging="411"/>
      </w:pPr>
      <w:rPr>
        <w:rFonts w:hint="default"/>
        <w:lang w:val="en-US" w:eastAsia="en-US" w:bidi="en-US"/>
      </w:rPr>
    </w:lvl>
    <w:lvl w:ilvl="6" w:tplc="6AF6BD6E">
      <w:numFmt w:val="bullet"/>
      <w:lvlText w:val="•"/>
      <w:lvlJc w:val="left"/>
      <w:pPr>
        <w:ind w:left="6144" w:hanging="411"/>
      </w:pPr>
      <w:rPr>
        <w:rFonts w:hint="default"/>
        <w:lang w:val="en-US" w:eastAsia="en-US" w:bidi="en-US"/>
      </w:rPr>
    </w:lvl>
    <w:lvl w:ilvl="7" w:tplc="94B8F47C">
      <w:numFmt w:val="bullet"/>
      <w:lvlText w:val="•"/>
      <w:lvlJc w:val="left"/>
      <w:pPr>
        <w:ind w:left="6965" w:hanging="411"/>
      </w:pPr>
      <w:rPr>
        <w:rFonts w:hint="default"/>
        <w:lang w:val="en-US" w:eastAsia="en-US" w:bidi="en-US"/>
      </w:rPr>
    </w:lvl>
    <w:lvl w:ilvl="8" w:tplc="E710FDC4">
      <w:numFmt w:val="bullet"/>
      <w:lvlText w:val="•"/>
      <w:lvlJc w:val="left"/>
      <w:pPr>
        <w:ind w:left="7786" w:hanging="411"/>
      </w:pPr>
      <w:rPr>
        <w:rFonts w:hint="default"/>
        <w:lang w:val="en-US" w:eastAsia="en-US" w:bidi="en-US"/>
      </w:rPr>
    </w:lvl>
  </w:abstractNum>
  <w:abstractNum w:abstractNumId="32" w15:restartNumberingAfterBreak="0">
    <w:nsid w:val="4FF2475D"/>
    <w:multiLevelType w:val="hybridMultilevel"/>
    <w:tmpl w:val="0DFCC94C"/>
    <w:lvl w:ilvl="0" w:tplc="EF82DB62">
      <w:numFmt w:val="bullet"/>
      <w:lvlText w:val="•"/>
      <w:lvlJc w:val="left"/>
      <w:pPr>
        <w:ind w:left="1063" w:hanging="83"/>
      </w:pPr>
      <w:rPr>
        <w:rFonts w:ascii="Microsoft JhengHei" w:eastAsia="Microsoft JhengHei" w:hAnsi="Microsoft JhengHei" w:cs="Microsoft JhengHei" w:hint="default"/>
        <w:color w:val="C0504D"/>
        <w:spacing w:val="1"/>
        <w:w w:val="103"/>
        <w:sz w:val="16"/>
        <w:szCs w:val="16"/>
        <w:lang w:val="en-US" w:eastAsia="en-US" w:bidi="en-US"/>
      </w:rPr>
    </w:lvl>
    <w:lvl w:ilvl="1" w:tplc="C42C4032">
      <w:numFmt w:val="bullet"/>
      <w:lvlText w:val="•"/>
      <w:lvlJc w:val="left"/>
      <w:pPr>
        <w:ind w:left="1592" w:hanging="83"/>
      </w:pPr>
      <w:rPr>
        <w:rFonts w:hint="default"/>
        <w:lang w:val="en-US" w:eastAsia="en-US" w:bidi="en-US"/>
      </w:rPr>
    </w:lvl>
    <w:lvl w:ilvl="2" w:tplc="257C69A0">
      <w:numFmt w:val="bullet"/>
      <w:lvlText w:val="•"/>
      <w:lvlJc w:val="left"/>
      <w:pPr>
        <w:ind w:left="2124" w:hanging="83"/>
      </w:pPr>
      <w:rPr>
        <w:rFonts w:hint="default"/>
        <w:lang w:val="en-US" w:eastAsia="en-US" w:bidi="en-US"/>
      </w:rPr>
    </w:lvl>
    <w:lvl w:ilvl="3" w:tplc="B0D8D3D2">
      <w:numFmt w:val="bullet"/>
      <w:lvlText w:val="•"/>
      <w:lvlJc w:val="left"/>
      <w:pPr>
        <w:ind w:left="2656" w:hanging="83"/>
      </w:pPr>
      <w:rPr>
        <w:rFonts w:hint="default"/>
        <w:lang w:val="en-US" w:eastAsia="en-US" w:bidi="en-US"/>
      </w:rPr>
    </w:lvl>
    <w:lvl w:ilvl="4" w:tplc="B20E5B84">
      <w:numFmt w:val="bullet"/>
      <w:lvlText w:val="•"/>
      <w:lvlJc w:val="left"/>
      <w:pPr>
        <w:ind w:left="3188" w:hanging="83"/>
      </w:pPr>
      <w:rPr>
        <w:rFonts w:hint="default"/>
        <w:lang w:val="en-US" w:eastAsia="en-US" w:bidi="en-US"/>
      </w:rPr>
    </w:lvl>
    <w:lvl w:ilvl="5" w:tplc="6C988CAC">
      <w:numFmt w:val="bullet"/>
      <w:lvlText w:val="•"/>
      <w:lvlJc w:val="left"/>
      <w:pPr>
        <w:ind w:left="3721" w:hanging="83"/>
      </w:pPr>
      <w:rPr>
        <w:rFonts w:hint="default"/>
        <w:lang w:val="en-US" w:eastAsia="en-US" w:bidi="en-US"/>
      </w:rPr>
    </w:lvl>
    <w:lvl w:ilvl="6" w:tplc="320A15F0">
      <w:numFmt w:val="bullet"/>
      <w:lvlText w:val="•"/>
      <w:lvlJc w:val="left"/>
      <w:pPr>
        <w:ind w:left="4253" w:hanging="83"/>
      </w:pPr>
      <w:rPr>
        <w:rFonts w:hint="default"/>
        <w:lang w:val="en-US" w:eastAsia="en-US" w:bidi="en-US"/>
      </w:rPr>
    </w:lvl>
    <w:lvl w:ilvl="7" w:tplc="D7A8C6BE">
      <w:numFmt w:val="bullet"/>
      <w:lvlText w:val="•"/>
      <w:lvlJc w:val="left"/>
      <w:pPr>
        <w:ind w:left="4785" w:hanging="83"/>
      </w:pPr>
      <w:rPr>
        <w:rFonts w:hint="default"/>
        <w:lang w:val="en-US" w:eastAsia="en-US" w:bidi="en-US"/>
      </w:rPr>
    </w:lvl>
    <w:lvl w:ilvl="8" w:tplc="1AA22000">
      <w:numFmt w:val="bullet"/>
      <w:lvlText w:val="•"/>
      <w:lvlJc w:val="left"/>
      <w:pPr>
        <w:ind w:left="5317" w:hanging="83"/>
      </w:pPr>
      <w:rPr>
        <w:rFonts w:hint="default"/>
        <w:lang w:val="en-US" w:eastAsia="en-US" w:bidi="en-US"/>
      </w:rPr>
    </w:lvl>
  </w:abstractNum>
  <w:abstractNum w:abstractNumId="33" w15:restartNumberingAfterBreak="0">
    <w:nsid w:val="504F2E63"/>
    <w:multiLevelType w:val="hybridMultilevel"/>
    <w:tmpl w:val="AE0A2F36"/>
    <w:lvl w:ilvl="0" w:tplc="A10A756C">
      <w:start w:val="1"/>
      <w:numFmt w:val="decimal"/>
      <w:lvlText w:val="%1."/>
      <w:lvlJc w:val="left"/>
      <w:pPr>
        <w:ind w:left="251" w:hanging="188"/>
        <w:jc w:val="left"/>
      </w:pPr>
      <w:rPr>
        <w:rFonts w:ascii="Microsoft JhengHei" w:eastAsia="Microsoft JhengHei" w:hAnsi="Microsoft JhengHei" w:cs="Microsoft JhengHei" w:hint="default"/>
        <w:color w:val="FFFFFF"/>
        <w:spacing w:val="0"/>
        <w:w w:val="104"/>
        <w:sz w:val="18"/>
        <w:szCs w:val="18"/>
        <w:lang w:val="en-US" w:eastAsia="en-US" w:bidi="en-US"/>
      </w:rPr>
    </w:lvl>
    <w:lvl w:ilvl="1" w:tplc="45B4A01C">
      <w:numFmt w:val="bullet"/>
      <w:lvlText w:val="•"/>
      <w:lvlJc w:val="left"/>
      <w:pPr>
        <w:ind w:left="440" w:hanging="188"/>
      </w:pPr>
      <w:rPr>
        <w:rFonts w:hint="default"/>
        <w:lang w:val="en-US" w:eastAsia="en-US" w:bidi="en-US"/>
      </w:rPr>
    </w:lvl>
    <w:lvl w:ilvl="2" w:tplc="E72AEAAA">
      <w:numFmt w:val="bullet"/>
      <w:lvlText w:val="•"/>
      <w:lvlJc w:val="left"/>
      <w:pPr>
        <w:ind w:left="1061" w:hanging="188"/>
      </w:pPr>
      <w:rPr>
        <w:rFonts w:hint="default"/>
        <w:lang w:val="en-US" w:eastAsia="en-US" w:bidi="en-US"/>
      </w:rPr>
    </w:lvl>
    <w:lvl w:ilvl="3" w:tplc="2B40C006">
      <w:numFmt w:val="bullet"/>
      <w:lvlText w:val="•"/>
      <w:lvlJc w:val="left"/>
      <w:pPr>
        <w:ind w:left="1683" w:hanging="188"/>
      </w:pPr>
      <w:rPr>
        <w:rFonts w:hint="default"/>
        <w:lang w:val="en-US" w:eastAsia="en-US" w:bidi="en-US"/>
      </w:rPr>
    </w:lvl>
    <w:lvl w:ilvl="4" w:tplc="5FE4433C">
      <w:numFmt w:val="bullet"/>
      <w:lvlText w:val="•"/>
      <w:lvlJc w:val="left"/>
      <w:pPr>
        <w:ind w:left="2304" w:hanging="188"/>
      </w:pPr>
      <w:rPr>
        <w:rFonts w:hint="default"/>
        <w:lang w:val="en-US" w:eastAsia="en-US" w:bidi="en-US"/>
      </w:rPr>
    </w:lvl>
    <w:lvl w:ilvl="5" w:tplc="D5D4BCCE">
      <w:numFmt w:val="bullet"/>
      <w:lvlText w:val="•"/>
      <w:lvlJc w:val="left"/>
      <w:pPr>
        <w:ind w:left="2926" w:hanging="188"/>
      </w:pPr>
      <w:rPr>
        <w:rFonts w:hint="default"/>
        <w:lang w:val="en-US" w:eastAsia="en-US" w:bidi="en-US"/>
      </w:rPr>
    </w:lvl>
    <w:lvl w:ilvl="6" w:tplc="9DAC452C">
      <w:numFmt w:val="bullet"/>
      <w:lvlText w:val="•"/>
      <w:lvlJc w:val="left"/>
      <w:pPr>
        <w:ind w:left="3547" w:hanging="188"/>
      </w:pPr>
      <w:rPr>
        <w:rFonts w:hint="default"/>
        <w:lang w:val="en-US" w:eastAsia="en-US" w:bidi="en-US"/>
      </w:rPr>
    </w:lvl>
    <w:lvl w:ilvl="7" w:tplc="F5B271F0">
      <w:numFmt w:val="bullet"/>
      <w:lvlText w:val="•"/>
      <w:lvlJc w:val="left"/>
      <w:pPr>
        <w:ind w:left="4169" w:hanging="188"/>
      </w:pPr>
      <w:rPr>
        <w:rFonts w:hint="default"/>
        <w:lang w:val="en-US" w:eastAsia="en-US" w:bidi="en-US"/>
      </w:rPr>
    </w:lvl>
    <w:lvl w:ilvl="8" w:tplc="914A62EC">
      <w:numFmt w:val="bullet"/>
      <w:lvlText w:val="•"/>
      <w:lvlJc w:val="left"/>
      <w:pPr>
        <w:ind w:left="4790" w:hanging="188"/>
      </w:pPr>
      <w:rPr>
        <w:rFonts w:hint="default"/>
        <w:lang w:val="en-US" w:eastAsia="en-US" w:bidi="en-US"/>
      </w:rPr>
    </w:lvl>
  </w:abstractNum>
  <w:abstractNum w:abstractNumId="34" w15:restartNumberingAfterBreak="0">
    <w:nsid w:val="52D44C7C"/>
    <w:multiLevelType w:val="hybridMultilevel"/>
    <w:tmpl w:val="D994ADA4"/>
    <w:lvl w:ilvl="0" w:tplc="0CA20B00">
      <w:start w:val="9"/>
      <w:numFmt w:val="decimal"/>
      <w:lvlText w:val="%1"/>
      <w:lvlJc w:val="left"/>
      <w:pPr>
        <w:ind w:left="1399" w:hanging="601"/>
        <w:jc w:val="left"/>
      </w:pPr>
      <w:rPr>
        <w:rFonts w:hint="default"/>
        <w:lang w:val="en-US" w:eastAsia="en-US" w:bidi="en-US"/>
      </w:rPr>
    </w:lvl>
    <w:lvl w:ilvl="1" w:tplc="5E6A6B4A">
      <w:start w:val="2"/>
      <w:numFmt w:val="decimal"/>
      <w:lvlText w:val="%1.%2"/>
      <w:lvlJc w:val="left"/>
      <w:pPr>
        <w:ind w:left="1399" w:hanging="601"/>
        <w:jc w:val="left"/>
      </w:pPr>
      <w:rPr>
        <w:rFonts w:hint="default"/>
        <w:lang w:val="en-US" w:eastAsia="en-US" w:bidi="en-US"/>
      </w:rPr>
    </w:lvl>
    <w:lvl w:ilvl="2" w:tplc="8F4A7C56">
      <w:start w:val="1"/>
      <w:numFmt w:val="decimal"/>
      <w:lvlText w:val="%1.%2.%3."/>
      <w:lvlJc w:val="left"/>
      <w:pPr>
        <w:ind w:left="1399" w:hanging="601"/>
        <w:jc w:val="left"/>
      </w:pPr>
      <w:rPr>
        <w:rFonts w:ascii="Calibri" w:eastAsia="Calibri" w:hAnsi="Calibri" w:cs="Calibri" w:hint="default"/>
        <w:spacing w:val="-1"/>
        <w:w w:val="100"/>
        <w:sz w:val="24"/>
        <w:szCs w:val="24"/>
        <w:lang w:val="en-US" w:eastAsia="en-US" w:bidi="en-US"/>
      </w:rPr>
    </w:lvl>
    <w:lvl w:ilvl="3" w:tplc="55945EDE">
      <w:numFmt w:val="bullet"/>
      <w:lvlText w:val="•"/>
      <w:lvlJc w:val="left"/>
      <w:pPr>
        <w:ind w:left="3808" w:hanging="601"/>
      </w:pPr>
      <w:rPr>
        <w:rFonts w:hint="default"/>
        <w:lang w:val="en-US" w:eastAsia="en-US" w:bidi="en-US"/>
      </w:rPr>
    </w:lvl>
    <w:lvl w:ilvl="4" w:tplc="EC24D804">
      <w:numFmt w:val="bullet"/>
      <w:lvlText w:val="•"/>
      <w:lvlJc w:val="left"/>
      <w:pPr>
        <w:ind w:left="4611" w:hanging="601"/>
      </w:pPr>
      <w:rPr>
        <w:rFonts w:hint="default"/>
        <w:lang w:val="en-US" w:eastAsia="en-US" w:bidi="en-US"/>
      </w:rPr>
    </w:lvl>
    <w:lvl w:ilvl="5" w:tplc="8982DF1E">
      <w:numFmt w:val="bullet"/>
      <w:lvlText w:val="•"/>
      <w:lvlJc w:val="left"/>
      <w:pPr>
        <w:ind w:left="5413" w:hanging="601"/>
      </w:pPr>
      <w:rPr>
        <w:rFonts w:hint="default"/>
        <w:lang w:val="en-US" w:eastAsia="en-US" w:bidi="en-US"/>
      </w:rPr>
    </w:lvl>
    <w:lvl w:ilvl="6" w:tplc="FD4CE4CE">
      <w:numFmt w:val="bullet"/>
      <w:lvlText w:val="•"/>
      <w:lvlJc w:val="left"/>
      <w:pPr>
        <w:ind w:left="6216" w:hanging="601"/>
      </w:pPr>
      <w:rPr>
        <w:rFonts w:hint="default"/>
        <w:lang w:val="en-US" w:eastAsia="en-US" w:bidi="en-US"/>
      </w:rPr>
    </w:lvl>
    <w:lvl w:ilvl="7" w:tplc="586CAAAA">
      <w:numFmt w:val="bullet"/>
      <w:lvlText w:val="•"/>
      <w:lvlJc w:val="left"/>
      <w:pPr>
        <w:ind w:left="7019" w:hanging="601"/>
      </w:pPr>
      <w:rPr>
        <w:rFonts w:hint="default"/>
        <w:lang w:val="en-US" w:eastAsia="en-US" w:bidi="en-US"/>
      </w:rPr>
    </w:lvl>
    <w:lvl w:ilvl="8" w:tplc="B8763978">
      <w:numFmt w:val="bullet"/>
      <w:lvlText w:val="•"/>
      <w:lvlJc w:val="left"/>
      <w:pPr>
        <w:ind w:left="7822" w:hanging="601"/>
      </w:pPr>
      <w:rPr>
        <w:rFonts w:hint="default"/>
        <w:lang w:val="en-US" w:eastAsia="en-US" w:bidi="en-US"/>
      </w:rPr>
    </w:lvl>
  </w:abstractNum>
  <w:abstractNum w:abstractNumId="35" w15:restartNumberingAfterBreak="0">
    <w:nsid w:val="5498222F"/>
    <w:multiLevelType w:val="hybridMultilevel"/>
    <w:tmpl w:val="22FA2E78"/>
    <w:lvl w:ilvl="0" w:tplc="FEA004D0">
      <w:numFmt w:val="bullet"/>
      <w:lvlText w:val="•"/>
      <w:lvlJc w:val="left"/>
      <w:pPr>
        <w:ind w:left="178" w:hanging="98"/>
      </w:pPr>
      <w:rPr>
        <w:rFonts w:ascii="Arial" w:eastAsia="Arial" w:hAnsi="Arial" w:cs="Arial" w:hint="default"/>
        <w:color w:val="FFFFFF"/>
        <w:w w:val="97"/>
        <w:sz w:val="13"/>
        <w:szCs w:val="13"/>
        <w:lang w:val="en-US" w:eastAsia="en-US" w:bidi="en-US"/>
      </w:rPr>
    </w:lvl>
    <w:lvl w:ilvl="1" w:tplc="212846AE">
      <w:numFmt w:val="bullet"/>
      <w:lvlText w:val="•"/>
      <w:lvlJc w:val="left"/>
      <w:pPr>
        <w:ind w:left="348" w:hanging="98"/>
      </w:pPr>
      <w:rPr>
        <w:rFonts w:hint="default"/>
        <w:lang w:val="en-US" w:eastAsia="en-US" w:bidi="en-US"/>
      </w:rPr>
    </w:lvl>
    <w:lvl w:ilvl="2" w:tplc="F8428180">
      <w:numFmt w:val="bullet"/>
      <w:lvlText w:val="•"/>
      <w:lvlJc w:val="left"/>
      <w:pPr>
        <w:ind w:left="517" w:hanging="98"/>
      </w:pPr>
      <w:rPr>
        <w:rFonts w:hint="default"/>
        <w:lang w:val="en-US" w:eastAsia="en-US" w:bidi="en-US"/>
      </w:rPr>
    </w:lvl>
    <w:lvl w:ilvl="3" w:tplc="8E7A5AA4">
      <w:numFmt w:val="bullet"/>
      <w:lvlText w:val="•"/>
      <w:lvlJc w:val="left"/>
      <w:pPr>
        <w:ind w:left="685" w:hanging="98"/>
      </w:pPr>
      <w:rPr>
        <w:rFonts w:hint="default"/>
        <w:lang w:val="en-US" w:eastAsia="en-US" w:bidi="en-US"/>
      </w:rPr>
    </w:lvl>
    <w:lvl w:ilvl="4" w:tplc="DABE6F4E">
      <w:numFmt w:val="bullet"/>
      <w:lvlText w:val="•"/>
      <w:lvlJc w:val="left"/>
      <w:pPr>
        <w:ind w:left="854" w:hanging="98"/>
      </w:pPr>
      <w:rPr>
        <w:rFonts w:hint="default"/>
        <w:lang w:val="en-US" w:eastAsia="en-US" w:bidi="en-US"/>
      </w:rPr>
    </w:lvl>
    <w:lvl w:ilvl="5" w:tplc="9996B3C4">
      <w:numFmt w:val="bullet"/>
      <w:lvlText w:val="•"/>
      <w:lvlJc w:val="left"/>
      <w:pPr>
        <w:ind w:left="1022" w:hanging="98"/>
      </w:pPr>
      <w:rPr>
        <w:rFonts w:hint="default"/>
        <w:lang w:val="en-US" w:eastAsia="en-US" w:bidi="en-US"/>
      </w:rPr>
    </w:lvl>
    <w:lvl w:ilvl="6" w:tplc="DA72E562">
      <w:numFmt w:val="bullet"/>
      <w:lvlText w:val="•"/>
      <w:lvlJc w:val="left"/>
      <w:pPr>
        <w:ind w:left="1191" w:hanging="98"/>
      </w:pPr>
      <w:rPr>
        <w:rFonts w:hint="default"/>
        <w:lang w:val="en-US" w:eastAsia="en-US" w:bidi="en-US"/>
      </w:rPr>
    </w:lvl>
    <w:lvl w:ilvl="7" w:tplc="60504AB8">
      <w:numFmt w:val="bullet"/>
      <w:lvlText w:val="•"/>
      <w:lvlJc w:val="left"/>
      <w:pPr>
        <w:ind w:left="1360" w:hanging="98"/>
      </w:pPr>
      <w:rPr>
        <w:rFonts w:hint="default"/>
        <w:lang w:val="en-US" w:eastAsia="en-US" w:bidi="en-US"/>
      </w:rPr>
    </w:lvl>
    <w:lvl w:ilvl="8" w:tplc="FA60F302">
      <w:numFmt w:val="bullet"/>
      <w:lvlText w:val="•"/>
      <w:lvlJc w:val="left"/>
      <w:pPr>
        <w:ind w:left="1528" w:hanging="98"/>
      </w:pPr>
      <w:rPr>
        <w:rFonts w:hint="default"/>
        <w:lang w:val="en-US" w:eastAsia="en-US" w:bidi="en-US"/>
      </w:rPr>
    </w:lvl>
  </w:abstractNum>
  <w:abstractNum w:abstractNumId="36" w15:restartNumberingAfterBreak="0">
    <w:nsid w:val="54C30B1A"/>
    <w:multiLevelType w:val="hybridMultilevel"/>
    <w:tmpl w:val="2DCA0EE8"/>
    <w:lvl w:ilvl="0" w:tplc="209ED090">
      <w:start w:val="1"/>
      <w:numFmt w:val="decimal"/>
      <w:lvlText w:val="%1)"/>
      <w:lvlJc w:val="left"/>
      <w:pPr>
        <w:ind w:left="1087" w:hanging="249"/>
        <w:jc w:val="left"/>
      </w:pPr>
      <w:rPr>
        <w:rFonts w:ascii="Calibri" w:eastAsia="Calibri" w:hAnsi="Calibri" w:cs="Calibri" w:hint="default"/>
        <w:spacing w:val="-4"/>
        <w:w w:val="100"/>
        <w:sz w:val="24"/>
        <w:szCs w:val="24"/>
        <w:lang w:val="en-US" w:eastAsia="en-US" w:bidi="en-US"/>
      </w:rPr>
    </w:lvl>
    <w:lvl w:ilvl="1" w:tplc="D7EAB454">
      <w:numFmt w:val="bullet"/>
      <w:lvlText w:val="•"/>
      <w:lvlJc w:val="left"/>
      <w:pPr>
        <w:ind w:left="1914" w:hanging="249"/>
      </w:pPr>
      <w:rPr>
        <w:rFonts w:hint="default"/>
        <w:lang w:val="en-US" w:eastAsia="en-US" w:bidi="en-US"/>
      </w:rPr>
    </w:lvl>
    <w:lvl w:ilvl="2" w:tplc="A3A69280">
      <w:numFmt w:val="bullet"/>
      <w:lvlText w:val="•"/>
      <w:lvlJc w:val="left"/>
      <w:pPr>
        <w:ind w:left="2749" w:hanging="249"/>
      </w:pPr>
      <w:rPr>
        <w:rFonts w:hint="default"/>
        <w:lang w:val="en-US" w:eastAsia="en-US" w:bidi="en-US"/>
      </w:rPr>
    </w:lvl>
    <w:lvl w:ilvl="3" w:tplc="CEC274AA">
      <w:numFmt w:val="bullet"/>
      <w:lvlText w:val="•"/>
      <w:lvlJc w:val="left"/>
      <w:pPr>
        <w:ind w:left="3584" w:hanging="249"/>
      </w:pPr>
      <w:rPr>
        <w:rFonts w:hint="default"/>
        <w:lang w:val="en-US" w:eastAsia="en-US" w:bidi="en-US"/>
      </w:rPr>
    </w:lvl>
    <w:lvl w:ilvl="4" w:tplc="03E024B2">
      <w:numFmt w:val="bullet"/>
      <w:lvlText w:val="•"/>
      <w:lvlJc w:val="left"/>
      <w:pPr>
        <w:ind w:left="4419" w:hanging="249"/>
      </w:pPr>
      <w:rPr>
        <w:rFonts w:hint="default"/>
        <w:lang w:val="en-US" w:eastAsia="en-US" w:bidi="en-US"/>
      </w:rPr>
    </w:lvl>
    <w:lvl w:ilvl="5" w:tplc="0F022B44">
      <w:numFmt w:val="bullet"/>
      <w:lvlText w:val="•"/>
      <w:lvlJc w:val="left"/>
      <w:pPr>
        <w:ind w:left="5253" w:hanging="249"/>
      </w:pPr>
      <w:rPr>
        <w:rFonts w:hint="default"/>
        <w:lang w:val="en-US" w:eastAsia="en-US" w:bidi="en-US"/>
      </w:rPr>
    </w:lvl>
    <w:lvl w:ilvl="6" w:tplc="3E5A74D8">
      <w:numFmt w:val="bullet"/>
      <w:lvlText w:val="•"/>
      <w:lvlJc w:val="left"/>
      <w:pPr>
        <w:ind w:left="6088" w:hanging="249"/>
      </w:pPr>
      <w:rPr>
        <w:rFonts w:hint="default"/>
        <w:lang w:val="en-US" w:eastAsia="en-US" w:bidi="en-US"/>
      </w:rPr>
    </w:lvl>
    <w:lvl w:ilvl="7" w:tplc="22AA1B36">
      <w:numFmt w:val="bullet"/>
      <w:lvlText w:val="•"/>
      <w:lvlJc w:val="left"/>
      <w:pPr>
        <w:ind w:left="6923" w:hanging="249"/>
      </w:pPr>
      <w:rPr>
        <w:rFonts w:hint="default"/>
        <w:lang w:val="en-US" w:eastAsia="en-US" w:bidi="en-US"/>
      </w:rPr>
    </w:lvl>
    <w:lvl w:ilvl="8" w:tplc="5C7A103E">
      <w:numFmt w:val="bullet"/>
      <w:lvlText w:val="•"/>
      <w:lvlJc w:val="left"/>
      <w:pPr>
        <w:ind w:left="7758" w:hanging="249"/>
      </w:pPr>
      <w:rPr>
        <w:rFonts w:hint="default"/>
        <w:lang w:val="en-US" w:eastAsia="en-US" w:bidi="en-US"/>
      </w:rPr>
    </w:lvl>
  </w:abstractNum>
  <w:abstractNum w:abstractNumId="37" w15:restartNumberingAfterBreak="0">
    <w:nsid w:val="592E008A"/>
    <w:multiLevelType w:val="hybridMultilevel"/>
    <w:tmpl w:val="C096D7AA"/>
    <w:lvl w:ilvl="0" w:tplc="124676AC">
      <w:numFmt w:val="bullet"/>
      <w:lvlText w:val="•"/>
      <w:lvlJc w:val="left"/>
      <w:pPr>
        <w:ind w:left="1080" w:hanging="378"/>
      </w:pPr>
      <w:rPr>
        <w:rFonts w:ascii="Arial" w:eastAsia="Arial" w:hAnsi="Arial" w:cs="Arial" w:hint="default"/>
        <w:w w:val="99"/>
        <w:sz w:val="15"/>
        <w:szCs w:val="15"/>
        <w:lang w:val="en-US" w:eastAsia="en-US" w:bidi="en-US"/>
      </w:rPr>
    </w:lvl>
    <w:lvl w:ilvl="1" w:tplc="3AD421AE">
      <w:numFmt w:val="bullet"/>
      <w:lvlText w:val="•"/>
      <w:lvlJc w:val="left"/>
      <w:pPr>
        <w:ind w:left="1235" w:hanging="236"/>
      </w:pPr>
      <w:rPr>
        <w:rFonts w:ascii="Arial" w:eastAsia="Arial" w:hAnsi="Arial" w:cs="Arial" w:hint="default"/>
        <w:w w:val="99"/>
        <w:sz w:val="15"/>
        <w:szCs w:val="15"/>
        <w:lang w:val="en-US" w:eastAsia="en-US" w:bidi="en-US"/>
      </w:rPr>
    </w:lvl>
    <w:lvl w:ilvl="2" w:tplc="922E51CE">
      <w:numFmt w:val="bullet"/>
      <w:lvlText w:val="•"/>
      <w:lvlJc w:val="left"/>
      <w:pPr>
        <w:ind w:left="1796" w:hanging="236"/>
      </w:pPr>
      <w:rPr>
        <w:rFonts w:ascii="Arial" w:eastAsia="Arial" w:hAnsi="Arial" w:cs="Arial" w:hint="default"/>
        <w:w w:val="99"/>
        <w:sz w:val="15"/>
        <w:szCs w:val="15"/>
        <w:lang w:val="en-US" w:eastAsia="en-US" w:bidi="en-US"/>
      </w:rPr>
    </w:lvl>
    <w:lvl w:ilvl="3" w:tplc="AED47204">
      <w:numFmt w:val="bullet"/>
      <w:lvlText w:val="•"/>
      <w:lvlJc w:val="left"/>
      <w:pPr>
        <w:ind w:left="6039" w:hanging="236"/>
      </w:pPr>
      <w:rPr>
        <w:rFonts w:ascii="Arial" w:eastAsia="Arial" w:hAnsi="Arial" w:cs="Arial" w:hint="default"/>
        <w:w w:val="99"/>
        <w:sz w:val="15"/>
        <w:szCs w:val="15"/>
        <w:lang w:val="en-US" w:eastAsia="en-US" w:bidi="en-US"/>
      </w:rPr>
    </w:lvl>
    <w:lvl w:ilvl="4" w:tplc="5CC0B2E0">
      <w:numFmt w:val="bullet"/>
      <w:lvlText w:val="•"/>
      <w:lvlJc w:val="left"/>
      <w:pPr>
        <w:ind w:left="5795" w:hanging="236"/>
      </w:pPr>
      <w:rPr>
        <w:rFonts w:hint="default"/>
        <w:lang w:val="en-US" w:eastAsia="en-US" w:bidi="en-US"/>
      </w:rPr>
    </w:lvl>
    <w:lvl w:ilvl="5" w:tplc="B9AECB72">
      <w:numFmt w:val="bullet"/>
      <w:lvlText w:val="•"/>
      <w:lvlJc w:val="left"/>
      <w:pPr>
        <w:ind w:left="5550" w:hanging="236"/>
      </w:pPr>
      <w:rPr>
        <w:rFonts w:hint="default"/>
        <w:lang w:val="en-US" w:eastAsia="en-US" w:bidi="en-US"/>
      </w:rPr>
    </w:lvl>
    <w:lvl w:ilvl="6" w:tplc="859048EA">
      <w:numFmt w:val="bullet"/>
      <w:lvlText w:val="•"/>
      <w:lvlJc w:val="left"/>
      <w:pPr>
        <w:ind w:left="5305" w:hanging="236"/>
      </w:pPr>
      <w:rPr>
        <w:rFonts w:hint="default"/>
        <w:lang w:val="en-US" w:eastAsia="en-US" w:bidi="en-US"/>
      </w:rPr>
    </w:lvl>
    <w:lvl w:ilvl="7" w:tplc="8534ABAC">
      <w:numFmt w:val="bullet"/>
      <w:lvlText w:val="•"/>
      <w:lvlJc w:val="left"/>
      <w:pPr>
        <w:ind w:left="5060" w:hanging="236"/>
      </w:pPr>
      <w:rPr>
        <w:rFonts w:hint="default"/>
        <w:lang w:val="en-US" w:eastAsia="en-US" w:bidi="en-US"/>
      </w:rPr>
    </w:lvl>
    <w:lvl w:ilvl="8" w:tplc="8396738E">
      <w:numFmt w:val="bullet"/>
      <w:lvlText w:val="•"/>
      <w:lvlJc w:val="left"/>
      <w:pPr>
        <w:ind w:left="4816" w:hanging="236"/>
      </w:pPr>
      <w:rPr>
        <w:rFonts w:hint="default"/>
        <w:lang w:val="en-US" w:eastAsia="en-US" w:bidi="en-US"/>
      </w:rPr>
    </w:lvl>
  </w:abstractNum>
  <w:abstractNum w:abstractNumId="38" w15:restartNumberingAfterBreak="0">
    <w:nsid w:val="5A0944FF"/>
    <w:multiLevelType w:val="hybridMultilevel"/>
    <w:tmpl w:val="41BE744A"/>
    <w:lvl w:ilvl="0" w:tplc="BE4C1ECE">
      <w:numFmt w:val="bullet"/>
      <w:lvlText w:val=""/>
      <w:lvlJc w:val="left"/>
      <w:pPr>
        <w:ind w:left="1237" w:hanging="433"/>
      </w:pPr>
      <w:rPr>
        <w:rFonts w:ascii="Symbol" w:eastAsia="Symbol" w:hAnsi="Symbol" w:cs="Symbol" w:hint="default"/>
        <w:w w:val="100"/>
        <w:sz w:val="24"/>
        <w:szCs w:val="24"/>
        <w:lang w:val="en-US" w:eastAsia="en-US" w:bidi="en-US"/>
      </w:rPr>
    </w:lvl>
    <w:lvl w:ilvl="1" w:tplc="25720C48">
      <w:numFmt w:val="bullet"/>
      <w:lvlText w:val="•"/>
      <w:lvlJc w:val="left"/>
      <w:pPr>
        <w:ind w:left="2058" w:hanging="433"/>
      </w:pPr>
      <w:rPr>
        <w:rFonts w:hint="default"/>
        <w:lang w:val="en-US" w:eastAsia="en-US" w:bidi="en-US"/>
      </w:rPr>
    </w:lvl>
    <w:lvl w:ilvl="2" w:tplc="9044E91A">
      <w:numFmt w:val="bullet"/>
      <w:lvlText w:val="•"/>
      <w:lvlJc w:val="left"/>
      <w:pPr>
        <w:ind w:left="2877" w:hanging="433"/>
      </w:pPr>
      <w:rPr>
        <w:rFonts w:hint="default"/>
        <w:lang w:val="en-US" w:eastAsia="en-US" w:bidi="en-US"/>
      </w:rPr>
    </w:lvl>
    <w:lvl w:ilvl="3" w:tplc="22C8C7AC">
      <w:numFmt w:val="bullet"/>
      <w:lvlText w:val="•"/>
      <w:lvlJc w:val="left"/>
      <w:pPr>
        <w:ind w:left="3696" w:hanging="433"/>
      </w:pPr>
      <w:rPr>
        <w:rFonts w:hint="default"/>
        <w:lang w:val="en-US" w:eastAsia="en-US" w:bidi="en-US"/>
      </w:rPr>
    </w:lvl>
    <w:lvl w:ilvl="4" w:tplc="96CEFD9A">
      <w:numFmt w:val="bullet"/>
      <w:lvlText w:val="•"/>
      <w:lvlJc w:val="left"/>
      <w:pPr>
        <w:ind w:left="4515" w:hanging="433"/>
      </w:pPr>
      <w:rPr>
        <w:rFonts w:hint="default"/>
        <w:lang w:val="en-US" w:eastAsia="en-US" w:bidi="en-US"/>
      </w:rPr>
    </w:lvl>
    <w:lvl w:ilvl="5" w:tplc="929E4978">
      <w:numFmt w:val="bullet"/>
      <w:lvlText w:val="•"/>
      <w:lvlJc w:val="left"/>
      <w:pPr>
        <w:ind w:left="5333" w:hanging="433"/>
      </w:pPr>
      <w:rPr>
        <w:rFonts w:hint="default"/>
        <w:lang w:val="en-US" w:eastAsia="en-US" w:bidi="en-US"/>
      </w:rPr>
    </w:lvl>
    <w:lvl w:ilvl="6" w:tplc="F5764878">
      <w:numFmt w:val="bullet"/>
      <w:lvlText w:val="•"/>
      <w:lvlJc w:val="left"/>
      <w:pPr>
        <w:ind w:left="6152" w:hanging="433"/>
      </w:pPr>
      <w:rPr>
        <w:rFonts w:hint="default"/>
        <w:lang w:val="en-US" w:eastAsia="en-US" w:bidi="en-US"/>
      </w:rPr>
    </w:lvl>
    <w:lvl w:ilvl="7" w:tplc="9CDE73B4">
      <w:numFmt w:val="bullet"/>
      <w:lvlText w:val="•"/>
      <w:lvlJc w:val="left"/>
      <w:pPr>
        <w:ind w:left="6971" w:hanging="433"/>
      </w:pPr>
      <w:rPr>
        <w:rFonts w:hint="default"/>
        <w:lang w:val="en-US" w:eastAsia="en-US" w:bidi="en-US"/>
      </w:rPr>
    </w:lvl>
    <w:lvl w:ilvl="8" w:tplc="1EB0CB08">
      <w:numFmt w:val="bullet"/>
      <w:lvlText w:val="•"/>
      <w:lvlJc w:val="left"/>
      <w:pPr>
        <w:ind w:left="7790" w:hanging="433"/>
      </w:pPr>
      <w:rPr>
        <w:rFonts w:hint="default"/>
        <w:lang w:val="en-US" w:eastAsia="en-US" w:bidi="en-US"/>
      </w:rPr>
    </w:lvl>
  </w:abstractNum>
  <w:abstractNum w:abstractNumId="39" w15:restartNumberingAfterBreak="0">
    <w:nsid w:val="5B080702"/>
    <w:multiLevelType w:val="hybridMultilevel"/>
    <w:tmpl w:val="24F88ECA"/>
    <w:lvl w:ilvl="0" w:tplc="70468578">
      <w:start w:val="1"/>
      <w:numFmt w:val="decimal"/>
      <w:lvlText w:val="%1."/>
      <w:lvlJc w:val="left"/>
      <w:pPr>
        <w:ind w:left="477" w:hanging="239"/>
        <w:jc w:val="left"/>
      </w:pPr>
      <w:rPr>
        <w:rFonts w:ascii="Calibri" w:eastAsia="Calibri" w:hAnsi="Calibri" w:cs="Calibri" w:hint="default"/>
        <w:b/>
        <w:bCs/>
        <w:spacing w:val="-1"/>
        <w:w w:val="100"/>
        <w:sz w:val="24"/>
        <w:szCs w:val="24"/>
        <w:lang w:val="en-US" w:eastAsia="en-US" w:bidi="en-US"/>
      </w:rPr>
    </w:lvl>
    <w:lvl w:ilvl="1" w:tplc="E0863336">
      <w:numFmt w:val="bullet"/>
      <w:lvlText w:val="•"/>
      <w:lvlJc w:val="left"/>
      <w:pPr>
        <w:ind w:left="480" w:hanging="239"/>
      </w:pPr>
      <w:rPr>
        <w:rFonts w:hint="default"/>
        <w:lang w:val="en-US" w:eastAsia="en-US" w:bidi="en-US"/>
      </w:rPr>
    </w:lvl>
    <w:lvl w:ilvl="2" w:tplc="1EC01312">
      <w:numFmt w:val="bullet"/>
      <w:lvlText w:val="•"/>
      <w:lvlJc w:val="left"/>
      <w:pPr>
        <w:ind w:left="1474" w:hanging="239"/>
      </w:pPr>
      <w:rPr>
        <w:rFonts w:hint="default"/>
        <w:lang w:val="en-US" w:eastAsia="en-US" w:bidi="en-US"/>
      </w:rPr>
    </w:lvl>
    <w:lvl w:ilvl="3" w:tplc="E0D2747C">
      <w:numFmt w:val="bullet"/>
      <w:lvlText w:val="•"/>
      <w:lvlJc w:val="left"/>
      <w:pPr>
        <w:ind w:left="2468" w:hanging="239"/>
      </w:pPr>
      <w:rPr>
        <w:rFonts w:hint="default"/>
        <w:lang w:val="en-US" w:eastAsia="en-US" w:bidi="en-US"/>
      </w:rPr>
    </w:lvl>
    <w:lvl w:ilvl="4" w:tplc="308CC448">
      <w:numFmt w:val="bullet"/>
      <w:lvlText w:val="•"/>
      <w:lvlJc w:val="left"/>
      <w:pPr>
        <w:ind w:left="3462" w:hanging="239"/>
      </w:pPr>
      <w:rPr>
        <w:rFonts w:hint="default"/>
        <w:lang w:val="en-US" w:eastAsia="en-US" w:bidi="en-US"/>
      </w:rPr>
    </w:lvl>
    <w:lvl w:ilvl="5" w:tplc="81DAF92A">
      <w:numFmt w:val="bullet"/>
      <w:lvlText w:val="•"/>
      <w:lvlJc w:val="left"/>
      <w:pPr>
        <w:ind w:left="4456" w:hanging="239"/>
      </w:pPr>
      <w:rPr>
        <w:rFonts w:hint="default"/>
        <w:lang w:val="en-US" w:eastAsia="en-US" w:bidi="en-US"/>
      </w:rPr>
    </w:lvl>
    <w:lvl w:ilvl="6" w:tplc="8C307C82">
      <w:numFmt w:val="bullet"/>
      <w:lvlText w:val="•"/>
      <w:lvlJc w:val="left"/>
      <w:pPr>
        <w:ind w:left="5450" w:hanging="239"/>
      </w:pPr>
      <w:rPr>
        <w:rFonts w:hint="default"/>
        <w:lang w:val="en-US" w:eastAsia="en-US" w:bidi="en-US"/>
      </w:rPr>
    </w:lvl>
    <w:lvl w:ilvl="7" w:tplc="18E0D384">
      <w:numFmt w:val="bullet"/>
      <w:lvlText w:val="•"/>
      <w:lvlJc w:val="left"/>
      <w:pPr>
        <w:ind w:left="6445" w:hanging="239"/>
      </w:pPr>
      <w:rPr>
        <w:rFonts w:hint="default"/>
        <w:lang w:val="en-US" w:eastAsia="en-US" w:bidi="en-US"/>
      </w:rPr>
    </w:lvl>
    <w:lvl w:ilvl="8" w:tplc="226CE688">
      <w:numFmt w:val="bullet"/>
      <w:lvlText w:val="•"/>
      <w:lvlJc w:val="left"/>
      <w:pPr>
        <w:ind w:left="7439" w:hanging="239"/>
      </w:pPr>
      <w:rPr>
        <w:rFonts w:hint="default"/>
        <w:lang w:val="en-US" w:eastAsia="en-US" w:bidi="en-US"/>
      </w:rPr>
    </w:lvl>
  </w:abstractNum>
  <w:abstractNum w:abstractNumId="40" w15:restartNumberingAfterBreak="0">
    <w:nsid w:val="5E121BDA"/>
    <w:multiLevelType w:val="hybridMultilevel"/>
    <w:tmpl w:val="459CF7DC"/>
    <w:lvl w:ilvl="0" w:tplc="795C32E2">
      <w:start w:val="5"/>
      <w:numFmt w:val="decimal"/>
      <w:lvlText w:val="%1"/>
      <w:lvlJc w:val="left"/>
      <w:pPr>
        <w:ind w:left="1399" w:hanging="601"/>
        <w:jc w:val="left"/>
      </w:pPr>
      <w:rPr>
        <w:rFonts w:hint="default"/>
        <w:lang w:val="en-US" w:eastAsia="en-US" w:bidi="en-US"/>
      </w:rPr>
    </w:lvl>
    <w:lvl w:ilvl="1" w:tplc="9A0406D2">
      <w:start w:val="1"/>
      <w:numFmt w:val="decimal"/>
      <w:lvlText w:val="%1.%2"/>
      <w:lvlJc w:val="left"/>
      <w:pPr>
        <w:ind w:left="1399" w:hanging="601"/>
        <w:jc w:val="left"/>
      </w:pPr>
      <w:rPr>
        <w:rFonts w:hint="default"/>
        <w:lang w:val="en-US" w:eastAsia="en-US" w:bidi="en-US"/>
      </w:rPr>
    </w:lvl>
    <w:lvl w:ilvl="2" w:tplc="DEE69750">
      <w:start w:val="1"/>
      <w:numFmt w:val="decimal"/>
      <w:lvlText w:val="%1.%2.%3."/>
      <w:lvlJc w:val="left"/>
      <w:pPr>
        <w:ind w:left="1399" w:hanging="601"/>
        <w:jc w:val="left"/>
      </w:pPr>
      <w:rPr>
        <w:rFonts w:ascii="Calibri" w:eastAsia="Calibri" w:hAnsi="Calibri" w:cs="Calibri" w:hint="default"/>
        <w:spacing w:val="-1"/>
        <w:w w:val="100"/>
        <w:sz w:val="24"/>
        <w:szCs w:val="24"/>
        <w:lang w:val="en-US" w:eastAsia="en-US" w:bidi="en-US"/>
      </w:rPr>
    </w:lvl>
    <w:lvl w:ilvl="3" w:tplc="41AAA01A">
      <w:numFmt w:val="bullet"/>
      <w:lvlText w:val="•"/>
      <w:lvlJc w:val="left"/>
      <w:pPr>
        <w:ind w:left="3808" w:hanging="601"/>
      </w:pPr>
      <w:rPr>
        <w:rFonts w:hint="default"/>
        <w:lang w:val="en-US" w:eastAsia="en-US" w:bidi="en-US"/>
      </w:rPr>
    </w:lvl>
    <w:lvl w:ilvl="4" w:tplc="99D620DC">
      <w:numFmt w:val="bullet"/>
      <w:lvlText w:val="•"/>
      <w:lvlJc w:val="left"/>
      <w:pPr>
        <w:ind w:left="4611" w:hanging="601"/>
      </w:pPr>
      <w:rPr>
        <w:rFonts w:hint="default"/>
        <w:lang w:val="en-US" w:eastAsia="en-US" w:bidi="en-US"/>
      </w:rPr>
    </w:lvl>
    <w:lvl w:ilvl="5" w:tplc="1E367A32">
      <w:numFmt w:val="bullet"/>
      <w:lvlText w:val="•"/>
      <w:lvlJc w:val="left"/>
      <w:pPr>
        <w:ind w:left="5413" w:hanging="601"/>
      </w:pPr>
      <w:rPr>
        <w:rFonts w:hint="default"/>
        <w:lang w:val="en-US" w:eastAsia="en-US" w:bidi="en-US"/>
      </w:rPr>
    </w:lvl>
    <w:lvl w:ilvl="6" w:tplc="5F5E0B10">
      <w:numFmt w:val="bullet"/>
      <w:lvlText w:val="•"/>
      <w:lvlJc w:val="left"/>
      <w:pPr>
        <w:ind w:left="6216" w:hanging="601"/>
      </w:pPr>
      <w:rPr>
        <w:rFonts w:hint="default"/>
        <w:lang w:val="en-US" w:eastAsia="en-US" w:bidi="en-US"/>
      </w:rPr>
    </w:lvl>
    <w:lvl w:ilvl="7" w:tplc="D7928A9A">
      <w:numFmt w:val="bullet"/>
      <w:lvlText w:val="•"/>
      <w:lvlJc w:val="left"/>
      <w:pPr>
        <w:ind w:left="7019" w:hanging="601"/>
      </w:pPr>
      <w:rPr>
        <w:rFonts w:hint="default"/>
        <w:lang w:val="en-US" w:eastAsia="en-US" w:bidi="en-US"/>
      </w:rPr>
    </w:lvl>
    <w:lvl w:ilvl="8" w:tplc="CB921ABA">
      <w:numFmt w:val="bullet"/>
      <w:lvlText w:val="•"/>
      <w:lvlJc w:val="left"/>
      <w:pPr>
        <w:ind w:left="7822" w:hanging="601"/>
      </w:pPr>
      <w:rPr>
        <w:rFonts w:hint="default"/>
        <w:lang w:val="en-US" w:eastAsia="en-US" w:bidi="en-US"/>
      </w:rPr>
    </w:lvl>
  </w:abstractNum>
  <w:abstractNum w:abstractNumId="41" w15:restartNumberingAfterBreak="0">
    <w:nsid w:val="5E687CAD"/>
    <w:multiLevelType w:val="hybridMultilevel"/>
    <w:tmpl w:val="9EE40960"/>
    <w:lvl w:ilvl="0" w:tplc="07DA727C">
      <w:start w:val="1"/>
      <w:numFmt w:val="decimal"/>
      <w:lvlText w:val="%1."/>
      <w:lvlJc w:val="left"/>
      <w:pPr>
        <w:ind w:left="477" w:hanging="239"/>
        <w:jc w:val="left"/>
      </w:pPr>
      <w:rPr>
        <w:rFonts w:ascii="Calibri" w:eastAsia="Calibri" w:hAnsi="Calibri" w:cs="Calibri" w:hint="default"/>
        <w:b/>
        <w:bCs/>
        <w:spacing w:val="-1"/>
        <w:w w:val="100"/>
        <w:sz w:val="24"/>
        <w:szCs w:val="24"/>
        <w:lang w:val="en-US" w:eastAsia="en-US" w:bidi="en-US"/>
      </w:rPr>
    </w:lvl>
    <w:lvl w:ilvl="1" w:tplc="6FBC0674">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en-US"/>
      </w:rPr>
    </w:lvl>
    <w:lvl w:ilvl="2" w:tplc="0D409E72">
      <w:start w:val="1"/>
      <w:numFmt w:val="decimal"/>
      <w:lvlText w:val="%1.%2.%3."/>
      <w:lvlJc w:val="left"/>
      <w:pPr>
        <w:ind w:left="1547" w:hanging="600"/>
        <w:jc w:val="left"/>
      </w:pPr>
      <w:rPr>
        <w:rFonts w:ascii="Calibri" w:eastAsia="Calibri" w:hAnsi="Calibri" w:cs="Calibri" w:hint="default"/>
        <w:spacing w:val="-1"/>
        <w:w w:val="100"/>
        <w:sz w:val="24"/>
        <w:szCs w:val="24"/>
        <w:lang w:val="en-US" w:eastAsia="en-US" w:bidi="en-US"/>
      </w:rPr>
    </w:lvl>
    <w:lvl w:ilvl="3" w:tplc="E16A1B16">
      <w:numFmt w:val="bullet"/>
      <w:lvlText w:val="•"/>
      <w:lvlJc w:val="left"/>
      <w:pPr>
        <w:ind w:left="1540" w:hanging="600"/>
      </w:pPr>
      <w:rPr>
        <w:rFonts w:hint="default"/>
        <w:lang w:val="en-US" w:eastAsia="en-US" w:bidi="en-US"/>
      </w:rPr>
    </w:lvl>
    <w:lvl w:ilvl="4" w:tplc="59C671DA">
      <w:numFmt w:val="bullet"/>
      <w:lvlText w:val="•"/>
      <w:lvlJc w:val="left"/>
      <w:pPr>
        <w:ind w:left="2666" w:hanging="600"/>
      </w:pPr>
      <w:rPr>
        <w:rFonts w:hint="default"/>
        <w:lang w:val="en-US" w:eastAsia="en-US" w:bidi="en-US"/>
      </w:rPr>
    </w:lvl>
    <w:lvl w:ilvl="5" w:tplc="4B08D890">
      <w:numFmt w:val="bullet"/>
      <w:lvlText w:val="•"/>
      <w:lvlJc w:val="left"/>
      <w:pPr>
        <w:ind w:left="3793" w:hanging="600"/>
      </w:pPr>
      <w:rPr>
        <w:rFonts w:hint="default"/>
        <w:lang w:val="en-US" w:eastAsia="en-US" w:bidi="en-US"/>
      </w:rPr>
    </w:lvl>
    <w:lvl w:ilvl="6" w:tplc="9EF0FA82">
      <w:numFmt w:val="bullet"/>
      <w:lvlText w:val="•"/>
      <w:lvlJc w:val="left"/>
      <w:pPr>
        <w:ind w:left="4920" w:hanging="600"/>
      </w:pPr>
      <w:rPr>
        <w:rFonts w:hint="default"/>
        <w:lang w:val="en-US" w:eastAsia="en-US" w:bidi="en-US"/>
      </w:rPr>
    </w:lvl>
    <w:lvl w:ilvl="7" w:tplc="E940BCC0">
      <w:numFmt w:val="bullet"/>
      <w:lvlText w:val="•"/>
      <w:lvlJc w:val="left"/>
      <w:pPr>
        <w:ind w:left="6047" w:hanging="600"/>
      </w:pPr>
      <w:rPr>
        <w:rFonts w:hint="default"/>
        <w:lang w:val="en-US" w:eastAsia="en-US" w:bidi="en-US"/>
      </w:rPr>
    </w:lvl>
    <w:lvl w:ilvl="8" w:tplc="CC8EE470">
      <w:numFmt w:val="bullet"/>
      <w:lvlText w:val="•"/>
      <w:lvlJc w:val="left"/>
      <w:pPr>
        <w:ind w:left="7174" w:hanging="600"/>
      </w:pPr>
      <w:rPr>
        <w:rFonts w:hint="default"/>
        <w:lang w:val="en-US" w:eastAsia="en-US" w:bidi="en-US"/>
      </w:rPr>
    </w:lvl>
  </w:abstractNum>
  <w:abstractNum w:abstractNumId="42" w15:restartNumberingAfterBreak="0">
    <w:nsid w:val="63131023"/>
    <w:multiLevelType w:val="hybridMultilevel"/>
    <w:tmpl w:val="A25E8374"/>
    <w:lvl w:ilvl="0" w:tplc="68947E40">
      <w:start w:val="2"/>
      <w:numFmt w:val="decimal"/>
      <w:lvlText w:val="%1"/>
      <w:lvlJc w:val="left"/>
      <w:pPr>
        <w:ind w:left="1522" w:hanging="601"/>
        <w:jc w:val="left"/>
      </w:pPr>
      <w:rPr>
        <w:rFonts w:hint="default"/>
        <w:lang w:val="en-US" w:eastAsia="en-US" w:bidi="en-US"/>
      </w:rPr>
    </w:lvl>
    <w:lvl w:ilvl="1" w:tplc="C7826B18">
      <w:start w:val="2"/>
      <w:numFmt w:val="decimal"/>
      <w:lvlText w:val="%1.%2"/>
      <w:lvlJc w:val="left"/>
      <w:pPr>
        <w:ind w:left="1522" w:hanging="601"/>
        <w:jc w:val="left"/>
      </w:pPr>
      <w:rPr>
        <w:rFonts w:hint="default"/>
        <w:lang w:val="en-US" w:eastAsia="en-US" w:bidi="en-US"/>
      </w:rPr>
    </w:lvl>
    <w:lvl w:ilvl="2" w:tplc="043A9EDE">
      <w:start w:val="1"/>
      <w:numFmt w:val="decimal"/>
      <w:lvlText w:val="%1.%2.%3."/>
      <w:lvlJc w:val="left"/>
      <w:pPr>
        <w:ind w:left="1522" w:hanging="601"/>
        <w:jc w:val="left"/>
      </w:pPr>
      <w:rPr>
        <w:rFonts w:ascii="Calibri" w:eastAsia="Calibri" w:hAnsi="Calibri" w:cs="Calibri" w:hint="default"/>
        <w:spacing w:val="-3"/>
        <w:w w:val="100"/>
        <w:sz w:val="24"/>
        <w:szCs w:val="24"/>
        <w:lang w:val="en-US" w:eastAsia="en-US" w:bidi="en-US"/>
      </w:rPr>
    </w:lvl>
    <w:lvl w:ilvl="3" w:tplc="33BC3F72">
      <w:numFmt w:val="bullet"/>
      <w:lvlText w:val="•"/>
      <w:lvlJc w:val="left"/>
      <w:pPr>
        <w:ind w:left="3892" w:hanging="601"/>
      </w:pPr>
      <w:rPr>
        <w:rFonts w:hint="default"/>
        <w:lang w:val="en-US" w:eastAsia="en-US" w:bidi="en-US"/>
      </w:rPr>
    </w:lvl>
    <w:lvl w:ilvl="4" w:tplc="54780DA8">
      <w:numFmt w:val="bullet"/>
      <w:lvlText w:val="•"/>
      <w:lvlJc w:val="left"/>
      <w:pPr>
        <w:ind w:left="4683" w:hanging="601"/>
      </w:pPr>
      <w:rPr>
        <w:rFonts w:hint="default"/>
        <w:lang w:val="en-US" w:eastAsia="en-US" w:bidi="en-US"/>
      </w:rPr>
    </w:lvl>
    <w:lvl w:ilvl="5" w:tplc="5F2C6DBC">
      <w:numFmt w:val="bullet"/>
      <w:lvlText w:val="•"/>
      <w:lvlJc w:val="left"/>
      <w:pPr>
        <w:ind w:left="5473" w:hanging="601"/>
      </w:pPr>
      <w:rPr>
        <w:rFonts w:hint="default"/>
        <w:lang w:val="en-US" w:eastAsia="en-US" w:bidi="en-US"/>
      </w:rPr>
    </w:lvl>
    <w:lvl w:ilvl="6" w:tplc="4E101A74">
      <w:numFmt w:val="bullet"/>
      <w:lvlText w:val="•"/>
      <w:lvlJc w:val="left"/>
      <w:pPr>
        <w:ind w:left="6264" w:hanging="601"/>
      </w:pPr>
      <w:rPr>
        <w:rFonts w:hint="default"/>
        <w:lang w:val="en-US" w:eastAsia="en-US" w:bidi="en-US"/>
      </w:rPr>
    </w:lvl>
    <w:lvl w:ilvl="7" w:tplc="35EC302A">
      <w:numFmt w:val="bullet"/>
      <w:lvlText w:val="•"/>
      <w:lvlJc w:val="left"/>
      <w:pPr>
        <w:ind w:left="7055" w:hanging="601"/>
      </w:pPr>
      <w:rPr>
        <w:rFonts w:hint="default"/>
        <w:lang w:val="en-US" w:eastAsia="en-US" w:bidi="en-US"/>
      </w:rPr>
    </w:lvl>
    <w:lvl w:ilvl="8" w:tplc="35E86FFA">
      <w:numFmt w:val="bullet"/>
      <w:lvlText w:val="•"/>
      <w:lvlJc w:val="left"/>
      <w:pPr>
        <w:ind w:left="7846" w:hanging="601"/>
      </w:pPr>
      <w:rPr>
        <w:rFonts w:hint="default"/>
        <w:lang w:val="en-US" w:eastAsia="en-US" w:bidi="en-US"/>
      </w:rPr>
    </w:lvl>
  </w:abstractNum>
  <w:abstractNum w:abstractNumId="43" w15:restartNumberingAfterBreak="0">
    <w:nsid w:val="6B5D2ACB"/>
    <w:multiLevelType w:val="hybridMultilevel"/>
    <w:tmpl w:val="B58C635C"/>
    <w:lvl w:ilvl="0" w:tplc="32789A64">
      <w:start w:val="1"/>
      <w:numFmt w:val="decimal"/>
      <w:lvlText w:val="%1."/>
      <w:lvlJc w:val="left"/>
      <w:pPr>
        <w:ind w:left="477" w:hanging="240"/>
        <w:jc w:val="left"/>
      </w:pPr>
      <w:rPr>
        <w:rFonts w:ascii="Calibri" w:eastAsia="Calibri" w:hAnsi="Calibri" w:cs="Calibri" w:hint="default"/>
        <w:b/>
        <w:bCs/>
        <w:spacing w:val="-1"/>
        <w:w w:val="100"/>
        <w:sz w:val="24"/>
        <w:szCs w:val="24"/>
        <w:lang w:val="en-US" w:eastAsia="en-US" w:bidi="en-US"/>
      </w:rPr>
    </w:lvl>
    <w:lvl w:ilvl="1" w:tplc="7BEA288A">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en-US"/>
      </w:rPr>
    </w:lvl>
    <w:lvl w:ilvl="2" w:tplc="BB763FD0">
      <w:start w:val="1"/>
      <w:numFmt w:val="decimal"/>
      <w:lvlText w:val="%1.%2.%3."/>
      <w:lvlJc w:val="left"/>
      <w:pPr>
        <w:ind w:left="1510" w:hanging="601"/>
        <w:jc w:val="right"/>
      </w:pPr>
      <w:rPr>
        <w:rFonts w:ascii="Calibri" w:eastAsia="Calibri" w:hAnsi="Calibri" w:cs="Calibri" w:hint="default"/>
        <w:spacing w:val="-1"/>
        <w:w w:val="100"/>
        <w:sz w:val="24"/>
        <w:szCs w:val="24"/>
        <w:lang w:val="en-US" w:eastAsia="en-US" w:bidi="en-US"/>
      </w:rPr>
    </w:lvl>
    <w:lvl w:ilvl="3" w:tplc="874612EC">
      <w:numFmt w:val="bullet"/>
      <w:lvlText w:val="•"/>
      <w:lvlJc w:val="left"/>
      <w:pPr>
        <w:ind w:left="1480" w:hanging="601"/>
      </w:pPr>
      <w:rPr>
        <w:rFonts w:hint="default"/>
        <w:lang w:val="en-US" w:eastAsia="en-US" w:bidi="en-US"/>
      </w:rPr>
    </w:lvl>
    <w:lvl w:ilvl="4" w:tplc="4E0A4198">
      <w:numFmt w:val="bullet"/>
      <w:lvlText w:val="•"/>
      <w:lvlJc w:val="left"/>
      <w:pPr>
        <w:ind w:left="1520" w:hanging="601"/>
      </w:pPr>
      <w:rPr>
        <w:rFonts w:hint="default"/>
        <w:lang w:val="en-US" w:eastAsia="en-US" w:bidi="en-US"/>
      </w:rPr>
    </w:lvl>
    <w:lvl w:ilvl="5" w:tplc="C174F61E">
      <w:numFmt w:val="bullet"/>
      <w:lvlText w:val="•"/>
      <w:lvlJc w:val="left"/>
      <w:pPr>
        <w:ind w:left="2837" w:hanging="601"/>
      </w:pPr>
      <w:rPr>
        <w:rFonts w:hint="default"/>
        <w:lang w:val="en-US" w:eastAsia="en-US" w:bidi="en-US"/>
      </w:rPr>
    </w:lvl>
    <w:lvl w:ilvl="6" w:tplc="A4340C62">
      <w:numFmt w:val="bullet"/>
      <w:lvlText w:val="•"/>
      <w:lvlJc w:val="left"/>
      <w:pPr>
        <w:ind w:left="4155" w:hanging="601"/>
      </w:pPr>
      <w:rPr>
        <w:rFonts w:hint="default"/>
        <w:lang w:val="en-US" w:eastAsia="en-US" w:bidi="en-US"/>
      </w:rPr>
    </w:lvl>
    <w:lvl w:ilvl="7" w:tplc="6E144E34">
      <w:numFmt w:val="bullet"/>
      <w:lvlText w:val="•"/>
      <w:lvlJc w:val="left"/>
      <w:pPr>
        <w:ind w:left="5473" w:hanging="601"/>
      </w:pPr>
      <w:rPr>
        <w:rFonts w:hint="default"/>
        <w:lang w:val="en-US" w:eastAsia="en-US" w:bidi="en-US"/>
      </w:rPr>
    </w:lvl>
    <w:lvl w:ilvl="8" w:tplc="BAC6DFD0">
      <w:numFmt w:val="bullet"/>
      <w:lvlText w:val="•"/>
      <w:lvlJc w:val="left"/>
      <w:pPr>
        <w:ind w:left="6791" w:hanging="601"/>
      </w:pPr>
      <w:rPr>
        <w:rFonts w:hint="default"/>
        <w:lang w:val="en-US" w:eastAsia="en-US" w:bidi="en-US"/>
      </w:rPr>
    </w:lvl>
  </w:abstractNum>
  <w:abstractNum w:abstractNumId="44" w15:restartNumberingAfterBreak="0">
    <w:nsid w:val="6CE25762"/>
    <w:multiLevelType w:val="hybridMultilevel"/>
    <w:tmpl w:val="44F25C6E"/>
    <w:lvl w:ilvl="0" w:tplc="837247B4">
      <w:numFmt w:val="bullet"/>
      <w:lvlText w:val=""/>
      <w:lvlJc w:val="left"/>
      <w:pPr>
        <w:ind w:left="1237" w:hanging="433"/>
      </w:pPr>
      <w:rPr>
        <w:rFonts w:ascii="Symbol" w:eastAsia="Symbol" w:hAnsi="Symbol" w:cs="Symbol" w:hint="default"/>
        <w:w w:val="100"/>
        <w:sz w:val="24"/>
        <w:szCs w:val="24"/>
        <w:lang w:val="en-US" w:eastAsia="en-US" w:bidi="en-US"/>
      </w:rPr>
    </w:lvl>
    <w:lvl w:ilvl="1" w:tplc="14FC7B0E">
      <w:numFmt w:val="bullet"/>
      <w:lvlText w:val="•"/>
      <w:lvlJc w:val="left"/>
      <w:pPr>
        <w:ind w:left="2058" w:hanging="433"/>
      </w:pPr>
      <w:rPr>
        <w:rFonts w:hint="default"/>
        <w:lang w:val="en-US" w:eastAsia="en-US" w:bidi="en-US"/>
      </w:rPr>
    </w:lvl>
    <w:lvl w:ilvl="2" w:tplc="6828255A">
      <w:numFmt w:val="bullet"/>
      <w:lvlText w:val="•"/>
      <w:lvlJc w:val="left"/>
      <w:pPr>
        <w:ind w:left="2877" w:hanging="433"/>
      </w:pPr>
      <w:rPr>
        <w:rFonts w:hint="default"/>
        <w:lang w:val="en-US" w:eastAsia="en-US" w:bidi="en-US"/>
      </w:rPr>
    </w:lvl>
    <w:lvl w:ilvl="3" w:tplc="7410233A">
      <w:numFmt w:val="bullet"/>
      <w:lvlText w:val="•"/>
      <w:lvlJc w:val="left"/>
      <w:pPr>
        <w:ind w:left="3696" w:hanging="433"/>
      </w:pPr>
      <w:rPr>
        <w:rFonts w:hint="default"/>
        <w:lang w:val="en-US" w:eastAsia="en-US" w:bidi="en-US"/>
      </w:rPr>
    </w:lvl>
    <w:lvl w:ilvl="4" w:tplc="EB1AD322">
      <w:numFmt w:val="bullet"/>
      <w:lvlText w:val="•"/>
      <w:lvlJc w:val="left"/>
      <w:pPr>
        <w:ind w:left="4515" w:hanging="433"/>
      </w:pPr>
      <w:rPr>
        <w:rFonts w:hint="default"/>
        <w:lang w:val="en-US" w:eastAsia="en-US" w:bidi="en-US"/>
      </w:rPr>
    </w:lvl>
    <w:lvl w:ilvl="5" w:tplc="41B89C82">
      <w:numFmt w:val="bullet"/>
      <w:lvlText w:val="•"/>
      <w:lvlJc w:val="left"/>
      <w:pPr>
        <w:ind w:left="5333" w:hanging="433"/>
      </w:pPr>
      <w:rPr>
        <w:rFonts w:hint="default"/>
        <w:lang w:val="en-US" w:eastAsia="en-US" w:bidi="en-US"/>
      </w:rPr>
    </w:lvl>
    <w:lvl w:ilvl="6" w:tplc="BADAAF56">
      <w:numFmt w:val="bullet"/>
      <w:lvlText w:val="•"/>
      <w:lvlJc w:val="left"/>
      <w:pPr>
        <w:ind w:left="6152" w:hanging="433"/>
      </w:pPr>
      <w:rPr>
        <w:rFonts w:hint="default"/>
        <w:lang w:val="en-US" w:eastAsia="en-US" w:bidi="en-US"/>
      </w:rPr>
    </w:lvl>
    <w:lvl w:ilvl="7" w:tplc="0270F466">
      <w:numFmt w:val="bullet"/>
      <w:lvlText w:val="•"/>
      <w:lvlJc w:val="left"/>
      <w:pPr>
        <w:ind w:left="6971" w:hanging="433"/>
      </w:pPr>
      <w:rPr>
        <w:rFonts w:hint="default"/>
        <w:lang w:val="en-US" w:eastAsia="en-US" w:bidi="en-US"/>
      </w:rPr>
    </w:lvl>
    <w:lvl w:ilvl="8" w:tplc="87264AAE">
      <w:numFmt w:val="bullet"/>
      <w:lvlText w:val="•"/>
      <w:lvlJc w:val="left"/>
      <w:pPr>
        <w:ind w:left="7790" w:hanging="433"/>
      </w:pPr>
      <w:rPr>
        <w:rFonts w:hint="default"/>
        <w:lang w:val="en-US" w:eastAsia="en-US" w:bidi="en-US"/>
      </w:rPr>
    </w:lvl>
  </w:abstractNum>
  <w:abstractNum w:abstractNumId="45" w15:restartNumberingAfterBreak="0">
    <w:nsid w:val="704858EB"/>
    <w:multiLevelType w:val="hybridMultilevel"/>
    <w:tmpl w:val="F73EC87E"/>
    <w:lvl w:ilvl="0" w:tplc="3578CC90">
      <w:start w:val="3"/>
      <w:numFmt w:val="decimal"/>
      <w:lvlText w:val="%1"/>
      <w:lvlJc w:val="left"/>
      <w:pPr>
        <w:ind w:left="1399" w:hanging="601"/>
        <w:jc w:val="left"/>
      </w:pPr>
      <w:rPr>
        <w:rFonts w:hint="default"/>
        <w:lang w:val="en-US" w:eastAsia="en-US" w:bidi="en-US"/>
      </w:rPr>
    </w:lvl>
    <w:lvl w:ilvl="1" w:tplc="528EA248">
      <w:start w:val="4"/>
      <w:numFmt w:val="decimal"/>
      <w:lvlText w:val="%1.%2"/>
      <w:lvlJc w:val="left"/>
      <w:pPr>
        <w:ind w:left="1399" w:hanging="601"/>
        <w:jc w:val="left"/>
      </w:pPr>
      <w:rPr>
        <w:rFonts w:hint="default"/>
        <w:lang w:val="en-US" w:eastAsia="en-US" w:bidi="en-US"/>
      </w:rPr>
    </w:lvl>
    <w:lvl w:ilvl="2" w:tplc="54D285EE">
      <w:start w:val="1"/>
      <w:numFmt w:val="decimal"/>
      <w:lvlText w:val="%1.%2.%3."/>
      <w:lvlJc w:val="left"/>
      <w:pPr>
        <w:ind w:left="1399" w:hanging="601"/>
        <w:jc w:val="left"/>
      </w:pPr>
      <w:rPr>
        <w:rFonts w:ascii="Calibri" w:eastAsia="Calibri" w:hAnsi="Calibri" w:cs="Calibri" w:hint="default"/>
        <w:spacing w:val="-1"/>
        <w:w w:val="100"/>
        <w:sz w:val="24"/>
        <w:szCs w:val="24"/>
        <w:lang w:val="en-US" w:eastAsia="en-US" w:bidi="en-US"/>
      </w:rPr>
    </w:lvl>
    <w:lvl w:ilvl="3" w:tplc="96C0BE66">
      <w:numFmt w:val="bullet"/>
      <w:lvlText w:val="•"/>
      <w:lvlJc w:val="left"/>
      <w:pPr>
        <w:ind w:left="3808" w:hanging="601"/>
      </w:pPr>
      <w:rPr>
        <w:rFonts w:hint="default"/>
        <w:lang w:val="en-US" w:eastAsia="en-US" w:bidi="en-US"/>
      </w:rPr>
    </w:lvl>
    <w:lvl w:ilvl="4" w:tplc="09D69610">
      <w:numFmt w:val="bullet"/>
      <w:lvlText w:val="•"/>
      <w:lvlJc w:val="left"/>
      <w:pPr>
        <w:ind w:left="4611" w:hanging="601"/>
      </w:pPr>
      <w:rPr>
        <w:rFonts w:hint="default"/>
        <w:lang w:val="en-US" w:eastAsia="en-US" w:bidi="en-US"/>
      </w:rPr>
    </w:lvl>
    <w:lvl w:ilvl="5" w:tplc="7FB6DA8A">
      <w:numFmt w:val="bullet"/>
      <w:lvlText w:val="•"/>
      <w:lvlJc w:val="left"/>
      <w:pPr>
        <w:ind w:left="5413" w:hanging="601"/>
      </w:pPr>
      <w:rPr>
        <w:rFonts w:hint="default"/>
        <w:lang w:val="en-US" w:eastAsia="en-US" w:bidi="en-US"/>
      </w:rPr>
    </w:lvl>
    <w:lvl w:ilvl="6" w:tplc="A10A7676">
      <w:numFmt w:val="bullet"/>
      <w:lvlText w:val="•"/>
      <w:lvlJc w:val="left"/>
      <w:pPr>
        <w:ind w:left="6216" w:hanging="601"/>
      </w:pPr>
      <w:rPr>
        <w:rFonts w:hint="default"/>
        <w:lang w:val="en-US" w:eastAsia="en-US" w:bidi="en-US"/>
      </w:rPr>
    </w:lvl>
    <w:lvl w:ilvl="7" w:tplc="29108D66">
      <w:numFmt w:val="bullet"/>
      <w:lvlText w:val="•"/>
      <w:lvlJc w:val="left"/>
      <w:pPr>
        <w:ind w:left="7019" w:hanging="601"/>
      </w:pPr>
      <w:rPr>
        <w:rFonts w:hint="default"/>
        <w:lang w:val="en-US" w:eastAsia="en-US" w:bidi="en-US"/>
      </w:rPr>
    </w:lvl>
    <w:lvl w:ilvl="8" w:tplc="10643B00">
      <w:numFmt w:val="bullet"/>
      <w:lvlText w:val="•"/>
      <w:lvlJc w:val="left"/>
      <w:pPr>
        <w:ind w:left="7822" w:hanging="601"/>
      </w:pPr>
      <w:rPr>
        <w:rFonts w:hint="default"/>
        <w:lang w:val="en-US" w:eastAsia="en-US" w:bidi="en-US"/>
      </w:rPr>
    </w:lvl>
  </w:abstractNum>
  <w:abstractNum w:abstractNumId="46" w15:restartNumberingAfterBreak="0">
    <w:nsid w:val="709A0308"/>
    <w:multiLevelType w:val="hybridMultilevel"/>
    <w:tmpl w:val="0B4A95B4"/>
    <w:lvl w:ilvl="0" w:tplc="8FD45A5E">
      <w:numFmt w:val="bullet"/>
      <w:lvlText w:val="•"/>
      <w:lvlJc w:val="left"/>
      <w:pPr>
        <w:ind w:left="1761" w:hanging="83"/>
      </w:pPr>
      <w:rPr>
        <w:rFonts w:ascii="Microsoft JhengHei" w:eastAsia="Microsoft JhengHei" w:hAnsi="Microsoft JhengHei" w:cs="Microsoft JhengHei" w:hint="default"/>
        <w:color w:val="C0504D"/>
        <w:w w:val="103"/>
        <w:sz w:val="16"/>
        <w:szCs w:val="16"/>
        <w:lang w:val="en-US" w:eastAsia="en-US" w:bidi="en-US"/>
      </w:rPr>
    </w:lvl>
    <w:lvl w:ilvl="1" w:tplc="286282B6">
      <w:numFmt w:val="bullet"/>
      <w:lvlText w:val="•"/>
      <w:lvlJc w:val="left"/>
      <w:pPr>
        <w:ind w:left="1884" w:hanging="83"/>
      </w:pPr>
      <w:rPr>
        <w:rFonts w:hint="default"/>
        <w:lang w:val="en-US" w:eastAsia="en-US" w:bidi="en-US"/>
      </w:rPr>
    </w:lvl>
    <w:lvl w:ilvl="2" w:tplc="272E7566">
      <w:numFmt w:val="bullet"/>
      <w:lvlText w:val="•"/>
      <w:lvlJc w:val="left"/>
      <w:pPr>
        <w:ind w:left="2009" w:hanging="83"/>
      </w:pPr>
      <w:rPr>
        <w:rFonts w:hint="default"/>
        <w:lang w:val="en-US" w:eastAsia="en-US" w:bidi="en-US"/>
      </w:rPr>
    </w:lvl>
    <w:lvl w:ilvl="3" w:tplc="39C6D2CE">
      <w:numFmt w:val="bullet"/>
      <w:lvlText w:val="•"/>
      <w:lvlJc w:val="left"/>
      <w:pPr>
        <w:ind w:left="2133" w:hanging="83"/>
      </w:pPr>
      <w:rPr>
        <w:rFonts w:hint="default"/>
        <w:lang w:val="en-US" w:eastAsia="en-US" w:bidi="en-US"/>
      </w:rPr>
    </w:lvl>
    <w:lvl w:ilvl="4" w:tplc="B9489468">
      <w:numFmt w:val="bullet"/>
      <w:lvlText w:val="•"/>
      <w:lvlJc w:val="left"/>
      <w:pPr>
        <w:ind w:left="2258" w:hanging="83"/>
      </w:pPr>
      <w:rPr>
        <w:rFonts w:hint="default"/>
        <w:lang w:val="en-US" w:eastAsia="en-US" w:bidi="en-US"/>
      </w:rPr>
    </w:lvl>
    <w:lvl w:ilvl="5" w:tplc="D7CE842A">
      <w:numFmt w:val="bullet"/>
      <w:lvlText w:val="•"/>
      <w:lvlJc w:val="left"/>
      <w:pPr>
        <w:ind w:left="2382" w:hanging="83"/>
      </w:pPr>
      <w:rPr>
        <w:rFonts w:hint="default"/>
        <w:lang w:val="en-US" w:eastAsia="en-US" w:bidi="en-US"/>
      </w:rPr>
    </w:lvl>
    <w:lvl w:ilvl="6" w:tplc="B50C0E40">
      <w:numFmt w:val="bullet"/>
      <w:lvlText w:val="•"/>
      <w:lvlJc w:val="left"/>
      <w:pPr>
        <w:ind w:left="2507" w:hanging="83"/>
      </w:pPr>
      <w:rPr>
        <w:rFonts w:hint="default"/>
        <w:lang w:val="en-US" w:eastAsia="en-US" w:bidi="en-US"/>
      </w:rPr>
    </w:lvl>
    <w:lvl w:ilvl="7" w:tplc="25D4BBD6">
      <w:numFmt w:val="bullet"/>
      <w:lvlText w:val="•"/>
      <w:lvlJc w:val="left"/>
      <w:pPr>
        <w:ind w:left="2631" w:hanging="83"/>
      </w:pPr>
      <w:rPr>
        <w:rFonts w:hint="default"/>
        <w:lang w:val="en-US" w:eastAsia="en-US" w:bidi="en-US"/>
      </w:rPr>
    </w:lvl>
    <w:lvl w:ilvl="8" w:tplc="9C84EEAA">
      <w:numFmt w:val="bullet"/>
      <w:lvlText w:val="•"/>
      <w:lvlJc w:val="left"/>
      <w:pPr>
        <w:ind w:left="2756" w:hanging="83"/>
      </w:pPr>
      <w:rPr>
        <w:rFonts w:hint="default"/>
        <w:lang w:val="en-US" w:eastAsia="en-US" w:bidi="en-US"/>
      </w:rPr>
    </w:lvl>
  </w:abstractNum>
  <w:abstractNum w:abstractNumId="47" w15:restartNumberingAfterBreak="0">
    <w:nsid w:val="71A91F34"/>
    <w:multiLevelType w:val="hybridMultilevel"/>
    <w:tmpl w:val="8EC229F4"/>
    <w:lvl w:ilvl="0" w:tplc="F584593A">
      <w:start w:val="1"/>
      <w:numFmt w:val="decimal"/>
      <w:lvlText w:val="%1."/>
      <w:lvlJc w:val="left"/>
      <w:pPr>
        <w:ind w:left="953" w:hanging="236"/>
        <w:jc w:val="left"/>
      </w:pPr>
      <w:rPr>
        <w:rFonts w:ascii="Calibri" w:eastAsia="Calibri" w:hAnsi="Calibri" w:cs="Calibri" w:hint="default"/>
        <w:w w:val="100"/>
        <w:sz w:val="24"/>
        <w:szCs w:val="24"/>
        <w:lang w:val="en-US" w:eastAsia="en-US" w:bidi="en-US"/>
      </w:rPr>
    </w:lvl>
    <w:lvl w:ilvl="1" w:tplc="76843AFC">
      <w:start w:val="1"/>
      <w:numFmt w:val="decimal"/>
      <w:lvlText w:val="%1.%2."/>
      <w:lvlJc w:val="left"/>
      <w:pPr>
        <w:ind w:left="1616" w:hanging="418"/>
        <w:jc w:val="left"/>
      </w:pPr>
      <w:rPr>
        <w:rFonts w:ascii="Calibri" w:eastAsia="Calibri" w:hAnsi="Calibri" w:cs="Calibri" w:hint="default"/>
        <w:spacing w:val="-6"/>
        <w:w w:val="100"/>
        <w:sz w:val="24"/>
        <w:szCs w:val="24"/>
        <w:lang w:val="en-US" w:eastAsia="en-US" w:bidi="en-US"/>
      </w:rPr>
    </w:lvl>
    <w:lvl w:ilvl="2" w:tplc="1E6451BE">
      <w:numFmt w:val="bullet"/>
      <w:lvlText w:val="•"/>
      <w:lvlJc w:val="left"/>
      <w:pPr>
        <w:ind w:left="1740" w:hanging="418"/>
      </w:pPr>
      <w:rPr>
        <w:rFonts w:hint="default"/>
        <w:lang w:val="en-US" w:eastAsia="en-US" w:bidi="en-US"/>
      </w:rPr>
    </w:lvl>
    <w:lvl w:ilvl="3" w:tplc="61FED132">
      <w:numFmt w:val="bullet"/>
      <w:lvlText w:val="•"/>
      <w:lvlJc w:val="left"/>
      <w:pPr>
        <w:ind w:left="2700" w:hanging="418"/>
      </w:pPr>
      <w:rPr>
        <w:rFonts w:hint="default"/>
        <w:lang w:val="en-US" w:eastAsia="en-US" w:bidi="en-US"/>
      </w:rPr>
    </w:lvl>
    <w:lvl w:ilvl="4" w:tplc="03EE14A4">
      <w:numFmt w:val="bullet"/>
      <w:lvlText w:val="•"/>
      <w:lvlJc w:val="left"/>
      <w:pPr>
        <w:ind w:left="3661" w:hanging="418"/>
      </w:pPr>
      <w:rPr>
        <w:rFonts w:hint="default"/>
        <w:lang w:val="en-US" w:eastAsia="en-US" w:bidi="en-US"/>
      </w:rPr>
    </w:lvl>
    <w:lvl w:ilvl="5" w:tplc="166A4776">
      <w:numFmt w:val="bullet"/>
      <w:lvlText w:val="•"/>
      <w:lvlJc w:val="left"/>
      <w:pPr>
        <w:ind w:left="4622" w:hanging="418"/>
      </w:pPr>
      <w:rPr>
        <w:rFonts w:hint="default"/>
        <w:lang w:val="en-US" w:eastAsia="en-US" w:bidi="en-US"/>
      </w:rPr>
    </w:lvl>
    <w:lvl w:ilvl="6" w:tplc="D1CAE2C2">
      <w:numFmt w:val="bullet"/>
      <w:lvlText w:val="•"/>
      <w:lvlJc w:val="left"/>
      <w:pPr>
        <w:ind w:left="5583" w:hanging="418"/>
      </w:pPr>
      <w:rPr>
        <w:rFonts w:hint="default"/>
        <w:lang w:val="en-US" w:eastAsia="en-US" w:bidi="en-US"/>
      </w:rPr>
    </w:lvl>
    <w:lvl w:ilvl="7" w:tplc="ADE2393C">
      <w:numFmt w:val="bullet"/>
      <w:lvlText w:val="•"/>
      <w:lvlJc w:val="left"/>
      <w:pPr>
        <w:ind w:left="6544" w:hanging="418"/>
      </w:pPr>
      <w:rPr>
        <w:rFonts w:hint="default"/>
        <w:lang w:val="en-US" w:eastAsia="en-US" w:bidi="en-US"/>
      </w:rPr>
    </w:lvl>
    <w:lvl w:ilvl="8" w:tplc="25083036">
      <w:numFmt w:val="bullet"/>
      <w:lvlText w:val="•"/>
      <w:lvlJc w:val="left"/>
      <w:pPr>
        <w:ind w:left="7505" w:hanging="418"/>
      </w:pPr>
      <w:rPr>
        <w:rFonts w:hint="default"/>
        <w:lang w:val="en-US" w:eastAsia="en-US" w:bidi="en-US"/>
      </w:rPr>
    </w:lvl>
  </w:abstractNum>
  <w:abstractNum w:abstractNumId="48" w15:restartNumberingAfterBreak="0">
    <w:nsid w:val="71FC2DF7"/>
    <w:multiLevelType w:val="hybridMultilevel"/>
    <w:tmpl w:val="4EA8F788"/>
    <w:lvl w:ilvl="0" w:tplc="E3D02120">
      <w:start w:val="3"/>
      <w:numFmt w:val="decimal"/>
      <w:lvlText w:val="%1"/>
      <w:lvlJc w:val="left"/>
      <w:pPr>
        <w:ind w:left="853" w:hanging="418"/>
        <w:jc w:val="left"/>
      </w:pPr>
      <w:rPr>
        <w:rFonts w:hint="default"/>
        <w:lang w:val="en-US" w:eastAsia="en-US" w:bidi="en-US"/>
      </w:rPr>
    </w:lvl>
    <w:lvl w:ilvl="1" w:tplc="20F4B26C">
      <w:start w:val="1"/>
      <w:numFmt w:val="decimal"/>
      <w:lvlText w:val="%1.%2."/>
      <w:lvlJc w:val="left"/>
      <w:pPr>
        <w:ind w:left="853" w:hanging="418"/>
        <w:jc w:val="left"/>
      </w:pPr>
      <w:rPr>
        <w:rFonts w:ascii="Calibri" w:eastAsia="Calibri" w:hAnsi="Calibri" w:cs="Calibri" w:hint="default"/>
        <w:spacing w:val="-3"/>
        <w:w w:val="100"/>
        <w:sz w:val="24"/>
        <w:szCs w:val="24"/>
        <w:lang w:val="en-US" w:eastAsia="en-US" w:bidi="en-US"/>
      </w:rPr>
    </w:lvl>
    <w:lvl w:ilvl="2" w:tplc="8826A0B8">
      <w:numFmt w:val="bullet"/>
      <w:lvlText w:val="•"/>
      <w:lvlJc w:val="left"/>
      <w:pPr>
        <w:ind w:left="2573" w:hanging="418"/>
      </w:pPr>
      <w:rPr>
        <w:rFonts w:hint="default"/>
        <w:lang w:val="en-US" w:eastAsia="en-US" w:bidi="en-US"/>
      </w:rPr>
    </w:lvl>
    <w:lvl w:ilvl="3" w:tplc="35EAC64E">
      <w:numFmt w:val="bullet"/>
      <w:lvlText w:val="•"/>
      <w:lvlJc w:val="left"/>
      <w:pPr>
        <w:ind w:left="3430" w:hanging="418"/>
      </w:pPr>
      <w:rPr>
        <w:rFonts w:hint="default"/>
        <w:lang w:val="en-US" w:eastAsia="en-US" w:bidi="en-US"/>
      </w:rPr>
    </w:lvl>
    <w:lvl w:ilvl="4" w:tplc="4446A6B0">
      <w:numFmt w:val="bullet"/>
      <w:lvlText w:val="•"/>
      <w:lvlJc w:val="left"/>
      <w:pPr>
        <w:ind w:left="4287" w:hanging="418"/>
      </w:pPr>
      <w:rPr>
        <w:rFonts w:hint="default"/>
        <w:lang w:val="en-US" w:eastAsia="en-US" w:bidi="en-US"/>
      </w:rPr>
    </w:lvl>
    <w:lvl w:ilvl="5" w:tplc="360E35D0">
      <w:numFmt w:val="bullet"/>
      <w:lvlText w:val="•"/>
      <w:lvlJc w:val="left"/>
      <w:pPr>
        <w:ind w:left="5143" w:hanging="418"/>
      </w:pPr>
      <w:rPr>
        <w:rFonts w:hint="default"/>
        <w:lang w:val="en-US" w:eastAsia="en-US" w:bidi="en-US"/>
      </w:rPr>
    </w:lvl>
    <w:lvl w:ilvl="6" w:tplc="DAAEE4CE">
      <w:numFmt w:val="bullet"/>
      <w:lvlText w:val="•"/>
      <w:lvlJc w:val="left"/>
      <w:pPr>
        <w:ind w:left="6000" w:hanging="418"/>
      </w:pPr>
      <w:rPr>
        <w:rFonts w:hint="default"/>
        <w:lang w:val="en-US" w:eastAsia="en-US" w:bidi="en-US"/>
      </w:rPr>
    </w:lvl>
    <w:lvl w:ilvl="7" w:tplc="771CEA42">
      <w:numFmt w:val="bullet"/>
      <w:lvlText w:val="•"/>
      <w:lvlJc w:val="left"/>
      <w:pPr>
        <w:ind w:left="6857" w:hanging="418"/>
      </w:pPr>
      <w:rPr>
        <w:rFonts w:hint="default"/>
        <w:lang w:val="en-US" w:eastAsia="en-US" w:bidi="en-US"/>
      </w:rPr>
    </w:lvl>
    <w:lvl w:ilvl="8" w:tplc="AA44771C">
      <w:numFmt w:val="bullet"/>
      <w:lvlText w:val="•"/>
      <w:lvlJc w:val="left"/>
      <w:pPr>
        <w:ind w:left="7714" w:hanging="418"/>
      </w:pPr>
      <w:rPr>
        <w:rFonts w:hint="default"/>
        <w:lang w:val="en-US" w:eastAsia="en-US" w:bidi="en-US"/>
      </w:rPr>
    </w:lvl>
  </w:abstractNum>
  <w:abstractNum w:abstractNumId="49" w15:restartNumberingAfterBreak="0">
    <w:nsid w:val="72295A38"/>
    <w:multiLevelType w:val="hybridMultilevel"/>
    <w:tmpl w:val="C76C102C"/>
    <w:lvl w:ilvl="0" w:tplc="AA74C790">
      <w:numFmt w:val="bullet"/>
      <w:lvlText w:val=""/>
      <w:lvlJc w:val="left"/>
      <w:pPr>
        <w:ind w:left="1279" w:hanging="481"/>
      </w:pPr>
      <w:rPr>
        <w:rFonts w:ascii="Symbol" w:eastAsia="Symbol" w:hAnsi="Symbol" w:cs="Symbol" w:hint="default"/>
        <w:w w:val="100"/>
        <w:sz w:val="24"/>
        <w:szCs w:val="24"/>
        <w:lang w:val="en-US" w:eastAsia="en-US" w:bidi="en-US"/>
      </w:rPr>
    </w:lvl>
    <w:lvl w:ilvl="1" w:tplc="5AB0877C">
      <w:numFmt w:val="bullet"/>
      <w:lvlText w:val="•"/>
      <w:lvlJc w:val="left"/>
      <w:pPr>
        <w:ind w:left="2094" w:hanging="481"/>
      </w:pPr>
      <w:rPr>
        <w:rFonts w:hint="default"/>
        <w:lang w:val="en-US" w:eastAsia="en-US" w:bidi="en-US"/>
      </w:rPr>
    </w:lvl>
    <w:lvl w:ilvl="2" w:tplc="FF32B7A6">
      <w:numFmt w:val="bullet"/>
      <w:lvlText w:val="•"/>
      <w:lvlJc w:val="left"/>
      <w:pPr>
        <w:ind w:left="2909" w:hanging="481"/>
      </w:pPr>
      <w:rPr>
        <w:rFonts w:hint="default"/>
        <w:lang w:val="en-US" w:eastAsia="en-US" w:bidi="en-US"/>
      </w:rPr>
    </w:lvl>
    <w:lvl w:ilvl="3" w:tplc="097C315E">
      <w:numFmt w:val="bullet"/>
      <w:lvlText w:val="•"/>
      <w:lvlJc w:val="left"/>
      <w:pPr>
        <w:ind w:left="3724" w:hanging="481"/>
      </w:pPr>
      <w:rPr>
        <w:rFonts w:hint="default"/>
        <w:lang w:val="en-US" w:eastAsia="en-US" w:bidi="en-US"/>
      </w:rPr>
    </w:lvl>
    <w:lvl w:ilvl="4" w:tplc="319C9DE6">
      <w:numFmt w:val="bullet"/>
      <w:lvlText w:val="•"/>
      <w:lvlJc w:val="left"/>
      <w:pPr>
        <w:ind w:left="4539" w:hanging="481"/>
      </w:pPr>
      <w:rPr>
        <w:rFonts w:hint="default"/>
        <w:lang w:val="en-US" w:eastAsia="en-US" w:bidi="en-US"/>
      </w:rPr>
    </w:lvl>
    <w:lvl w:ilvl="5" w:tplc="22346786">
      <w:numFmt w:val="bullet"/>
      <w:lvlText w:val="•"/>
      <w:lvlJc w:val="left"/>
      <w:pPr>
        <w:ind w:left="5353" w:hanging="481"/>
      </w:pPr>
      <w:rPr>
        <w:rFonts w:hint="default"/>
        <w:lang w:val="en-US" w:eastAsia="en-US" w:bidi="en-US"/>
      </w:rPr>
    </w:lvl>
    <w:lvl w:ilvl="6" w:tplc="F190E8E6">
      <w:numFmt w:val="bullet"/>
      <w:lvlText w:val="•"/>
      <w:lvlJc w:val="left"/>
      <w:pPr>
        <w:ind w:left="6168" w:hanging="481"/>
      </w:pPr>
      <w:rPr>
        <w:rFonts w:hint="default"/>
        <w:lang w:val="en-US" w:eastAsia="en-US" w:bidi="en-US"/>
      </w:rPr>
    </w:lvl>
    <w:lvl w:ilvl="7" w:tplc="5762BE6E">
      <w:numFmt w:val="bullet"/>
      <w:lvlText w:val="•"/>
      <w:lvlJc w:val="left"/>
      <w:pPr>
        <w:ind w:left="6983" w:hanging="481"/>
      </w:pPr>
      <w:rPr>
        <w:rFonts w:hint="default"/>
        <w:lang w:val="en-US" w:eastAsia="en-US" w:bidi="en-US"/>
      </w:rPr>
    </w:lvl>
    <w:lvl w:ilvl="8" w:tplc="F1865C96">
      <w:numFmt w:val="bullet"/>
      <w:lvlText w:val="•"/>
      <w:lvlJc w:val="left"/>
      <w:pPr>
        <w:ind w:left="7798" w:hanging="481"/>
      </w:pPr>
      <w:rPr>
        <w:rFonts w:hint="default"/>
        <w:lang w:val="en-US" w:eastAsia="en-US" w:bidi="en-US"/>
      </w:rPr>
    </w:lvl>
  </w:abstractNum>
  <w:abstractNum w:abstractNumId="50" w15:restartNumberingAfterBreak="0">
    <w:nsid w:val="72805E1E"/>
    <w:multiLevelType w:val="hybridMultilevel"/>
    <w:tmpl w:val="D6D07E8E"/>
    <w:lvl w:ilvl="0" w:tplc="92BA5ACC">
      <w:numFmt w:val="bullet"/>
      <w:lvlText w:val="•"/>
      <w:lvlJc w:val="left"/>
      <w:pPr>
        <w:ind w:left="605" w:hanging="92"/>
      </w:pPr>
      <w:rPr>
        <w:rFonts w:ascii="Arial" w:eastAsia="Arial" w:hAnsi="Arial" w:cs="Arial" w:hint="default"/>
        <w:color w:val="FFFFFF"/>
        <w:w w:val="99"/>
        <w:sz w:val="13"/>
        <w:szCs w:val="13"/>
        <w:lang w:val="en-US" w:eastAsia="en-US" w:bidi="en-US"/>
      </w:rPr>
    </w:lvl>
    <w:lvl w:ilvl="1" w:tplc="97FC336E">
      <w:numFmt w:val="bullet"/>
      <w:lvlText w:val="•"/>
      <w:lvlJc w:val="left"/>
      <w:pPr>
        <w:ind w:left="792" w:hanging="92"/>
      </w:pPr>
      <w:rPr>
        <w:rFonts w:hint="default"/>
        <w:lang w:val="en-US" w:eastAsia="en-US" w:bidi="en-US"/>
      </w:rPr>
    </w:lvl>
    <w:lvl w:ilvl="2" w:tplc="5C8CBCC0">
      <w:numFmt w:val="bullet"/>
      <w:lvlText w:val="•"/>
      <w:lvlJc w:val="left"/>
      <w:pPr>
        <w:ind w:left="985" w:hanging="92"/>
      </w:pPr>
      <w:rPr>
        <w:rFonts w:hint="default"/>
        <w:lang w:val="en-US" w:eastAsia="en-US" w:bidi="en-US"/>
      </w:rPr>
    </w:lvl>
    <w:lvl w:ilvl="3" w:tplc="8EF6FB08">
      <w:numFmt w:val="bullet"/>
      <w:lvlText w:val="•"/>
      <w:lvlJc w:val="left"/>
      <w:pPr>
        <w:ind w:left="1178" w:hanging="92"/>
      </w:pPr>
      <w:rPr>
        <w:rFonts w:hint="default"/>
        <w:lang w:val="en-US" w:eastAsia="en-US" w:bidi="en-US"/>
      </w:rPr>
    </w:lvl>
    <w:lvl w:ilvl="4" w:tplc="E626DC9E">
      <w:numFmt w:val="bullet"/>
      <w:lvlText w:val="•"/>
      <w:lvlJc w:val="left"/>
      <w:pPr>
        <w:ind w:left="1371" w:hanging="92"/>
      </w:pPr>
      <w:rPr>
        <w:rFonts w:hint="default"/>
        <w:lang w:val="en-US" w:eastAsia="en-US" w:bidi="en-US"/>
      </w:rPr>
    </w:lvl>
    <w:lvl w:ilvl="5" w:tplc="1458EF6A">
      <w:numFmt w:val="bullet"/>
      <w:lvlText w:val="•"/>
      <w:lvlJc w:val="left"/>
      <w:pPr>
        <w:ind w:left="1564" w:hanging="92"/>
      </w:pPr>
      <w:rPr>
        <w:rFonts w:hint="default"/>
        <w:lang w:val="en-US" w:eastAsia="en-US" w:bidi="en-US"/>
      </w:rPr>
    </w:lvl>
    <w:lvl w:ilvl="6" w:tplc="65025628">
      <w:numFmt w:val="bullet"/>
      <w:lvlText w:val="•"/>
      <w:lvlJc w:val="left"/>
      <w:pPr>
        <w:ind w:left="1756" w:hanging="92"/>
      </w:pPr>
      <w:rPr>
        <w:rFonts w:hint="default"/>
        <w:lang w:val="en-US" w:eastAsia="en-US" w:bidi="en-US"/>
      </w:rPr>
    </w:lvl>
    <w:lvl w:ilvl="7" w:tplc="AA3EA94C">
      <w:numFmt w:val="bullet"/>
      <w:lvlText w:val="•"/>
      <w:lvlJc w:val="left"/>
      <w:pPr>
        <w:ind w:left="1949" w:hanging="92"/>
      </w:pPr>
      <w:rPr>
        <w:rFonts w:hint="default"/>
        <w:lang w:val="en-US" w:eastAsia="en-US" w:bidi="en-US"/>
      </w:rPr>
    </w:lvl>
    <w:lvl w:ilvl="8" w:tplc="61F0BEB0">
      <w:numFmt w:val="bullet"/>
      <w:lvlText w:val="•"/>
      <w:lvlJc w:val="left"/>
      <w:pPr>
        <w:ind w:left="2142" w:hanging="92"/>
      </w:pPr>
      <w:rPr>
        <w:rFonts w:hint="default"/>
        <w:lang w:val="en-US" w:eastAsia="en-US" w:bidi="en-US"/>
      </w:rPr>
    </w:lvl>
  </w:abstractNum>
  <w:abstractNum w:abstractNumId="51" w15:restartNumberingAfterBreak="0">
    <w:nsid w:val="72AC0A47"/>
    <w:multiLevelType w:val="hybridMultilevel"/>
    <w:tmpl w:val="147A0A7A"/>
    <w:lvl w:ilvl="0" w:tplc="4FF491D0">
      <w:numFmt w:val="bullet"/>
      <w:lvlText w:val=""/>
      <w:lvlJc w:val="left"/>
      <w:pPr>
        <w:ind w:left="1237" w:hanging="433"/>
      </w:pPr>
      <w:rPr>
        <w:rFonts w:ascii="Symbol" w:eastAsia="Symbol" w:hAnsi="Symbol" w:cs="Symbol" w:hint="default"/>
        <w:w w:val="100"/>
        <w:sz w:val="24"/>
        <w:szCs w:val="24"/>
        <w:lang w:val="en-US" w:eastAsia="en-US" w:bidi="en-US"/>
      </w:rPr>
    </w:lvl>
    <w:lvl w:ilvl="1" w:tplc="511624F4">
      <w:numFmt w:val="bullet"/>
      <w:lvlText w:val="•"/>
      <w:lvlJc w:val="left"/>
      <w:pPr>
        <w:ind w:left="2058" w:hanging="433"/>
      </w:pPr>
      <w:rPr>
        <w:rFonts w:hint="default"/>
        <w:lang w:val="en-US" w:eastAsia="en-US" w:bidi="en-US"/>
      </w:rPr>
    </w:lvl>
    <w:lvl w:ilvl="2" w:tplc="00425DC0">
      <w:numFmt w:val="bullet"/>
      <w:lvlText w:val="•"/>
      <w:lvlJc w:val="left"/>
      <w:pPr>
        <w:ind w:left="2877" w:hanging="433"/>
      </w:pPr>
      <w:rPr>
        <w:rFonts w:hint="default"/>
        <w:lang w:val="en-US" w:eastAsia="en-US" w:bidi="en-US"/>
      </w:rPr>
    </w:lvl>
    <w:lvl w:ilvl="3" w:tplc="1A14F404">
      <w:numFmt w:val="bullet"/>
      <w:lvlText w:val="•"/>
      <w:lvlJc w:val="left"/>
      <w:pPr>
        <w:ind w:left="3696" w:hanging="433"/>
      </w:pPr>
      <w:rPr>
        <w:rFonts w:hint="default"/>
        <w:lang w:val="en-US" w:eastAsia="en-US" w:bidi="en-US"/>
      </w:rPr>
    </w:lvl>
    <w:lvl w:ilvl="4" w:tplc="C5029396">
      <w:numFmt w:val="bullet"/>
      <w:lvlText w:val="•"/>
      <w:lvlJc w:val="left"/>
      <w:pPr>
        <w:ind w:left="4515" w:hanging="433"/>
      </w:pPr>
      <w:rPr>
        <w:rFonts w:hint="default"/>
        <w:lang w:val="en-US" w:eastAsia="en-US" w:bidi="en-US"/>
      </w:rPr>
    </w:lvl>
    <w:lvl w:ilvl="5" w:tplc="786888FA">
      <w:numFmt w:val="bullet"/>
      <w:lvlText w:val="•"/>
      <w:lvlJc w:val="left"/>
      <w:pPr>
        <w:ind w:left="5333" w:hanging="433"/>
      </w:pPr>
      <w:rPr>
        <w:rFonts w:hint="default"/>
        <w:lang w:val="en-US" w:eastAsia="en-US" w:bidi="en-US"/>
      </w:rPr>
    </w:lvl>
    <w:lvl w:ilvl="6" w:tplc="6ACC7C7A">
      <w:numFmt w:val="bullet"/>
      <w:lvlText w:val="•"/>
      <w:lvlJc w:val="left"/>
      <w:pPr>
        <w:ind w:left="6152" w:hanging="433"/>
      </w:pPr>
      <w:rPr>
        <w:rFonts w:hint="default"/>
        <w:lang w:val="en-US" w:eastAsia="en-US" w:bidi="en-US"/>
      </w:rPr>
    </w:lvl>
    <w:lvl w:ilvl="7" w:tplc="D4904C50">
      <w:numFmt w:val="bullet"/>
      <w:lvlText w:val="•"/>
      <w:lvlJc w:val="left"/>
      <w:pPr>
        <w:ind w:left="6971" w:hanging="433"/>
      </w:pPr>
      <w:rPr>
        <w:rFonts w:hint="default"/>
        <w:lang w:val="en-US" w:eastAsia="en-US" w:bidi="en-US"/>
      </w:rPr>
    </w:lvl>
    <w:lvl w:ilvl="8" w:tplc="F2741458">
      <w:numFmt w:val="bullet"/>
      <w:lvlText w:val="•"/>
      <w:lvlJc w:val="left"/>
      <w:pPr>
        <w:ind w:left="7790" w:hanging="433"/>
      </w:pPr>
      <w:rPr>
        <w:rFonts w:hint="default"/>
        <w:lang w:val="en-US" w:eastAsia="en-US" w:bidi="en-US"/>
      </w:rPr>
    </w:lvl>
  </w:abstractNum>
  <w:abstractNum w:abstractNumId="52" w15:restartNumberingAfterBreak="0">
    <w:nsid w:val="747154D2"/>
    <w:multiLevelType w:val="hybridMultilevel"/>
    <w:tmpl w:val="97E81CC2"/>
    <w:lvl w:ilvl="0" w:tplc="B3F68378">
      <w:start w:val="1"/>
      <w:numFmt w:val="decimal"/>
      <w:lvlText w:val="%1."/>
      <w:lvlJc w:val="left"/>
      <w:pPr>
        <w:ind w:left="953" w:hanging="236"/>
        <w:jc w:val="left"/>
      </w:pPr>
      <w:rPr>
        <w:rFonts w:ascii="Calibri" w:eastAsia="Calibri" w:hAnsi="Calibri" w:cs="Calibri" w:hint="default"/>
        <w:w w:val="100"/>
        <w:sz w:val="24"/>
        <w:szCs w:val="24"/>
        <w:lang w:val="en-US" w:eastAsia="en-US" w:bidi="en-US"/>
      </w:rPr>
    </w:lvl>
    <w:lvl w:ilvl="1" w:tplc="28A6D446">
      <w:start w:val="1"/>
      <w:numFmt w:val="decimal"/>
      <w:lvlText w:val="%1.%2."/>
      <w:lvlJc w:val="left"/>
      <w:pPr>
        <w:ind w:left="1616" w:hanging="418"/>
        <w:jc w:val="left"/>
      </w:pPr>
      <w:rPr>
        <w:rFonts w:ascii="Calibri" w:eastAsia="Calibri" w:hAnsi="Calibri" w:cs="Calibri" w:hint="default"/>
        <w:spacing w:val="-10"/>
        <w:w w:val="100"/>
        <w:sz w:val="24"/>
        <w:szCs w:val="24"/>
        <w:lang w:val="en-US" w:eastAsia="en-US" w:bidi="en-US"/>
      </w:rPr>
    </w:lvl>
    <w:lvl w:ilvl="2" w:tplc="28CED2C8">
      <w:numFmt w:val="bullet"/>
      <w:lvlText w:val="•"/>
      <w:lvlJc w:val="left"/>
      <w:pPr>
        <w:ind w:left="2487" w:hanging="418"/>
      </w:pPr>
      <w:rPr>
        <w:rFonts w:hint="default"/>
        <w:lang w:val="en-US" w:eastAsia="en-US" w:bidi="en-US"/>
      </w:rPr>
    </w:lvl>
    <w:lvl w:ilvl="3" w:tplc="FAD2E074">
      <w:numFmt w:val="bullet"/>
      <w:lvlText w:val="•"/>
      <w:lvlJc w:val="left"/>
      <w:pPr>
        <w:ind w:left="3355" w:hanging="418"/>
      </w:pPr>
      <w:rPr>
        <w:rFonts w:hint="default"/>
        <w:lang w:val="en-US" w:eastAsia="en-US" w:bidi="en-US"/>
      </w:rPr>
    </w:lvl>
    <w:lvl w:ilvl="4" w:tplc="5E68598A">
      <w:numFmt w:val="bullet"/>
      <w:lvlText w:val="•"/>
      <w:lvlJc w:val="left"/>
      <w:pPr>
        <w:ind w:left="4222" w:hanging="418"/>
      </w:pPr>
      <w:rPr>
        <w:rFonts w:hint="default"/>
        <w:lang w:val="en-US" w:eastAsia="en-US" w:bidi="en-US"/>
      </w:rPr>
    </w:lvl>
    <w:lvl w:ilvl="5" w:tplc="5B08B8F4">
      <w:numFmt w:val="bullet"/>
      <w:lvlText w:val="•"/>
      <w:lvlJc w:val="left"/>
      <w:pPr>
        <w:ind w:left="5090" w:hanging="418"/>
      </w:pPr>
      <w:rPr>
        <w:rFonts w:hint="default"/>
        <w:lang w:val="en-US" w:eastAsia="en-US" w:bidi="en-US"/>
      </w:rPr>
    </w:lvl>
    <w:lvl w:ilvl="6" w:tplc="1B1A2D00">
      <w:numFmt w:val="bullet"/>
      <w:lvlText w:val="•"/>
      <w:lvlJc w:val="left"/>
      <w:pPr>
        <w:ind w:left="5957" w:hanging="418"/>
      </w:pPr>
      <w:rPr>
        <w:rFonts w:hint="default"/>
        <w:lang w:val="en-US" w:eastAsia="en-US" w:bidi="en-US"/>
      </w:rPr>
    </w:lvl>
    <w:lvl w:ilvl="7" w:tplc="BD168BEC">
      <w:numFmt w:val="bullet"/>
      <w:lvlText w:val="•"/>
      <w:lvlJc w:val="left"/>
      <w:pPr>
        <w:ind w:left="6825" w:hanging="418"/>
      </w:pPr>
      <w:rPr>
        <w:rFonts w:hint="default"/>
        <w:lang w:val="en-US" w:eastAsia="en-US" w:bidi="en-US"/>
      </w:rPr>
    </w:lvl>
    <w:lvl w:ilvl="8" w:tplc="5422181C">
      <w:numFmt w:val="bullet"/>
      <w:lvlText w:val="•"/>
      <w:lvlJc w:val="left"/>
      <w:pPr>
        <w:ind w:left="7692" w:hanging="418"/>
      </w:pPr>
      <w:rPr>
        <w:rFonts w:hint="default"/>
        <w:lang w:val="en-US" w:eastAsia="en-US" w:bidi="en-US"/>
      </w:rPr>
    </w:lvl>
  </w:abstractNum>
  <w:abstractNum w:abstractNumId="53" w15:restartNumberingAfterBreak="0">
    <w:nsid w:val="74D30F8B"/>
    <w:multiLevelType w:val="hybridMultilevel"/>
    <w:tmpl w:val="11205936"/>
    <w:lvl w:ilvl="0" w:tplc="DDD6FFB8">
      <w:start w:val="4"/>
      <w:numFmt w:val="decimal"/>
      <w:lvlText w:val="%1"/>
      <w:lvlJc w:val="left"/>
      <w:pPr>
        <w:ind w:left="853" w:hanging="418"/>
        <w:jc w:val="left"/>
      </w:pPr>
      <w:rPr>
        <w:rFonts w:hint="default"/>
        <w:lang w:val="en-US" w:eastAsia="en-US" w:bidi="en-US"/>
      </w:rPr>
    </w:lvl>
    <w:lvl w:ilvl="1" w:tplc="F31E520A">
      <w:start w:val="1"/>
      <w:numFmt w:val="decimal"/>
      <w:lvlText w:val="%1.%2."/>
      <w:lvlJc w:val="left"/>
      <w:pPr>
        <w:ind w:left="853" w:hanging="418"/>
        <w:jc w:val="left"/>
      </w:pPr>
      <w:rPr>
        <w:rFonts w:ascii="Calibri" w:eastAsia="Calibri" w:hAnsi="Calibri" w:cs="Calibri" w:hint="default"/>
        <w:spacing w:val="-5"/>
        <w:w w:val="100"/>
        <w:sz w:val="24"/>
        <w:szCs w:val="24"/>
        <w:lang w:val="en-US" w:eastAsia="en-US" w:bidi="en-US"/>
      </w:rPr>
    </w:lvl>
    <w:lvl w:ilvl="2" w:tplc="A69AD96E">
      <w:start w:val="1"/>
      <w:numFmt w:val="decimal"/>
      <w:lvlText w:val="%1.%2.%3."/>
      <w:lvlJc w:val="left"/>
      <w:pPr>
        <w:ind w:left="1453" w:hanging="601"/>
        <w:jc w:val="left"/>
      </w:pPr>
      <w:rPr>
        <w:rFonts w:ascii="Calibri" w:eastAsia="Calibri" w:hAnsi="Calibri" w:cs="Calibri" w:hint="default"/>
        <w:spacing w:val="-1"/>
        <w:w w:val="100"/>
        <w:sz w:val="24"/>
        <w:szCs w:val="24"/>
        <w:lang w:val="en-US" w:eastAsia="en-US" w:bidi="en-US"/>
      </w:rPr>
    </w:lvl>
    <w:lvl w:ilvl="3" w:tplc="EBF6C7DE">
      <w:numFmt w:val="bullet"/>
      <w:lvlText w:val="•"/>
      <w:lvlJc w:val="left"/>
      <w:pPr>
        <w:ind w:left="3230" w:hanging="601"/>
      </w:pPr>
      <w:rPr>
        <w:rFonts w:hint="default"/>
        <w:lang w:val="en-US" w:eastAsia="en-US" w:bidi="en-US"/>
      </w:rPr>
    </w:lvl>
    <w:lvl w:ilvl="4" w:tplc="22C43590">
      <w:numFmt w:val="bullet"/>
      <w:lvlText w:val="•"/>
      <w:lvlJc w:val="left"/>
      <w:pPr>
        <w:ind w:left="4115" w:hanging="601"/>
      </w:pPr>
      <w:rPr>
        <w:rFonts w:hint="default"/>
        <w:lang w:val="en-US" w:eastAsia="en-US" w:bidi="en-US"/>
      </w:rPr>
    </w:lvl>
    <w:lvl w:ilvl="5" w:tplc="5E6CEAD0">
      <w:numFmt w:val="bullet"/>
      <w:lvlText w:val="•"/>
      <w:lvlJc w:val="left"/>
      <w:pPr>
        <w:ind w:left="5001" w:hanging="601"/>
      </w:pPr>
      <w:rPr>
        <w:rFonts w:hint="default"/>
        <w:lang w:val="en-US" w:eastAsia="en-US" w:bidi="en-US"/>
      </w:rPr>
    </w:lvl>
    <w:lvl w:ilvl="6" w:tplc="C4B02386">
      <w:numFmt w:val="bullet"/>
      <w:lvlText w:val="•"/>
      <w:lvlJc w:val="left"/>
      <w:pPr>
        <w:ind w:left="5886" w:hanging="601"/>
      </w:pPr>
      <w:rPr>
        <w:rFonts w:hint="default"/>
        <w:lang w:val="en-US" w:eastAsia="en-US" w:bidi="en-US"/>
      </w:rPr>
    </w:lvl>
    <w:lvl w:ilvl="7" w:tplc="3894E856">
      <w:numFmt w:val="bullet"/>
      <w:lvlText w:val="•"/>
      <w:lvlJc w:val="left"/>
      <w:pPr>
        <w:ind w:left="6771" w:hanging="601"/>
      </w:pPr>
      <w:rPr>
        <w:rFonts w:hint="default"/>
        <w:lang w:val="en-US" w:eastAsia="en-US" w:bidi="en-US"/>
      </w:rPr>
    </w:lvl>
    <w:lvl w:ilvl="8" w:tplc="EFBEF894">
      <w:numFmt w:val="bullet"/>
      <w:lvlText w:val="•"/>
      <w:lvlJc w:val="left"/>
      <w:pPr>
        <w:ind w:left="7657" w:hanging="601"/>
      </w:pPr>
      <w:rPr>
        <w:rFonts w:hint="default"/>
        <w:lang w:val="en-US" w:eastAsia="en-US" w:bidi="en-US"/>
      </w:rPr>
    </w:lvl>
  </w:abstractNum>
  <w:abstractNum w:abstractNumId="54" w15:restartNumberingAfterBreak="0">
    <w:nsid w:val="792678F9"/>
    <w:multiLevelType w:val="hybridMultilevel"/>
    <w:tmpl w:val="8FA2A92C"/>
    <w:lvl w:ilvl="0" w:tplc="9A54130E">
      <w:numFmt w:val="bullet"/>
      <w:lvlText w:val=""/>
      <w:lvlJc w:val="left"/>
      <w:pPr>
        <w:ind w:left="1222" w:hanging="411"/>
      </w:pPr>
      <w:rPr>
        <w:rFonts w:ascii="Symbol" w:eastAsia="Symbol" w:hAnsi="Symbol" w:cs="Symbol" w:hint="default"/>
        <w:w w:val="100"/>
        <w:sz w:val="24"/>
        <w:szCs w:val="24"/>
        <w:lang w:val="en-US" w:eastAsia="en-US" w:bidi="en-US"/>
      </w:rPr>
    </w:lvl>
    <w:lvl w:ilvl="1" w:tplc="4DFC5416">
      <w:numFmt w:val="bullet"/>
      <w:lvlText w:val="•"/>
      <w:lvlJc w:val="left"/>
      <w:pPr>
        <w:ind w:left="2040" w:hanging="411"/>
      </w:pPr>
      <w:rPr>
        <w:rFonts w:hint="default"/>
        <w:lang w:val="en-US" w:eastAsia="en-US" w:bidi="en-US"/>
      </w:rPr>
    </w:lvl>
    <w:lvl w:ilvl="2" w:tplc="25DE27EE">
      <w:numFmt w:val="bullet"/>
      <w:lvlText w:val="•"/>
      <w:lvlJc w:val="left"/>
      <w:pPr>
        <w:ind w:left="2861" w:hanging="411"/>
      </w:pPr>
      <w:rPr>
        <w:rFonts w:hint="default"/>
        <w:lang w:val="en-US" w:eastAsia="en-US" w:bidi="en-US"/>
      </w:rPr>
    </w:lvl>
    <w:lvl w:ilvl="3" w:tplc="45F2E7A6">
      <w:numFmt w:val="bullet"/>
      <w:lvlText w:val="•"/>
      <w:lvlJc w:val="left"/>
      <w:pPr>
        <w:ind w:left="3682" w:hanging="411"/>
      </w:pPr>
      <w:rPr>
        <w:rFonts w:hint="default"/>
        <w:lang w:val="en-US" w:eastAsia="en-US" w:bidi="en-US"/>
      </w:rPr>
    </w:lvl>
    <w:lvl w:ilvl="4" w:tplc="514408BA">
      <w:numFmt w:val="bullet"/>
      <w:lvlText w:val="•"/>
      <w:lvlJc w:val="left"/>
      <w:pPr>
        <w:ind w:left="4503" w:hanging="411"/>
      </w:pPr>
      <w:rPr>
        <w:rFonts w:hint="default"/>
        <w:lang w:val="en-US" w:eastAsia="en-US" w:bidi="en-US"/>
      </w:rPr>
    </w:lvl>
    <w:lvl w:ilvl="5" w:tplc="448AC848">
      <w:numFmt w:val="bullet"/>
      <w:lvlText w:val="•"/>
      <w:lvlJc w:val="left"/>
      <w:pPr>
        <w:ind w:left="5323" w:hanging="411"/>
      </w:pPr>
      <w:rPr>
        <w:rFonts w:hint="default"/>
        <w:lang w:val="en-US" w:eastAsia="en-US" w:bidi="en-US"/>
      </w:rPr>
    </w:lvl>
    <w:lvl w:ilvl="6" w:tplc="00BEFBEC">
      <w:numFmt w:val="bullet"/>
      <w:lvlText w:val="•"/>
      <w:lvlJc w:val="left"/>
      <w:pPr>
        <w:ind w:left="6144" w:hanging="411"/>
      </w:pPr>
      <w:rPr>
        <w:rFonts w:hint="default"/>
        <w:lang w:val="en-US" w:eastAsia="en-US" w:bidi="en-US"/>
      </w:rPr>
    </w:lvl>
    <w:lvl w:ilvl="7" w:tplc="1A16FD00">
      <w:numFmt w:val="bullet"/>
      <w:lvlText w:val="•"/>
      <w:lvlJc w:val="left"/>
      <w:pPr>
        <w:ind w:left="6965" w:hanging="411"/>
      </w:pPr>
      <w:rPr>
        <w:rFonts w:hint="default"/>
        <w:lang w:val="en-US" w:eastAsia="en-US" w:bidi="en-US"/>
      </w:rPr>
    </w:lvl>
    <w:lvl w:ilvl="8" w:tplc="79785C08">
      <w:numFmt w:val="bullet"/>
      <w:lvlText w:val="•"/>
      <w:lvlJc w:val="left"/>
      <w:pPr>
        <w:ind w:left="7786" w:hanging="411"/>
      </w:pPr>
      <w:rPr>
        <w:rFonts w:hint="default"/>
        <w:lang w:val="en-US" w:eastAsia="en-US" w:bidi="en-US"/>
      </w:rPr>
    </w:lvl>
  </w:abstractNum>
  <w:abstractNum w:abstractNumId="55" w15:restartNumberingAfterBreak="0">
    <w:nsid w:val="7CEB07AC"/>
    <w:multiLevelType w:val="hybridMultilevel"/>
    <w:tmpl w:val="05BC4E14"/>
    <w:lvl w:ilvl="0" w:tplc="EB0E25F6">
      <w:start w:val="1"/>
      <w:numFmt w:val="decimal"/>
      <w:lvlText w:val="%1."/>
      <w:lvlJc w:val="left"/>
      <w:pPr>
        <w:ind w:left="519" w:hanging="138"/>
        <w:jc w:val="left"/>
      </w:pPr>
      <w:rPr>
        <w:rFonts w:ascii="Calibri" w:eastAsia="Calibri" w:hAnsi="Calibri" w:cs="Calibri" w:hint="default"/>
        <w:b/>
        <w:bCs/>
        <w:color w:val="FFFFFF"/>
        <w:spacing w:val="-2"/>
        <w:w w:val="98"/>
        <w:sz w:val="15"/>
        <w:szCs w:val="15"/>
        <w:lang w:val="en-US" w:eastAsia="en-US" w:bidi="en-US"/>
      </w:rPr>
    </w:lvl>
    <w:lvl w:ilvl="1" w:tplc="AC2EF598">
      <w:numFmt w:val="bullet"/>
      <w:lvlText w:val="•"/>
      <w:lvlJc w:val="left"/>
      <w:pPr>
        <w:ind w:left="602" w:hanging="93"/>
      </w:pPr>
      <w:rPr>
        <w:rFonts w:ascii="Arial" w:eastAsia="Arial" w:hAnsi="Arial" w:cs="Arial" w:hint="default"/>
        <w:color w:val="FFFFFF"/>
        <w:w w:val="99"/>
        <w:sz w:val="13"/>
        <w:szCs w:val="13"/>
        <w:lang w:val="en-US" w:eastAsia="en-US" w:bidi="en-US"/>
      </w:rPr>
    </w:lvl>
    <w:lvl w:ilvl="2" w:tplc="711E18B4">
      <w:numFmt w:val="bullet"/>
      <w:lvlText w:val="•"/>
      <w:lvlJc w:val="left"/>
      <w:pPr>
        <w:ind w:left="813" w:hanging="93"/>
      </w:pPr>
      <w:rPr>
        <w:rFonts w:hint="default"/>
        <w:lang w:val="en-US" w:eastAsia="en-US" w:bidi="en-US"/>
      </w:rPr>
    </w:lvl>
    <w:lvl w:ilvl="3" w:tplc="2B942816">
      <w:numFmt w:val="bullet"/>
      <w:lvlText w:val="•"/>
      <w:lvlJc w:val="left"/>
      <w:pPr>
        <w:ind w:left="1026" w:hanging="93"/>
      </w:pPr>
      <w:rPr>
        <w:rFonts w:hint="default"/>
        <w:lang w:val="en-US" w:eastAsia="en-US" w:bidi="en-US"/>
      </w:rPr>
    </w:lvl>
    <w:lvl w:ilvl="4" w:tplc="4B684490">
      <w:numFmt w:val="bullet"/>
      <w:lvlText w:val="•"/>
      <w:lvlJc w:val="left"/>
      <w:pPr>
        <w:ind w:left="1239" w:hanging="93"/>
      </w:pPr>
      <w:rPr>
        <w:rFonts w:hint="default"/>
        <w:lang w:val="en-US" w:eastAsia="en-US" w:bidi="en-US"/>
      </w:rPr>
    </w:lvl>
    <w:lvl w:ilvl="5" w:tplc="C11CD8D0">
      <w:numFmt w:val="bullet"/>
      <w:lvlText w:val="•"/>
      <w:lvlJc w:val="left"/>
      <w:pPr>
        <w:ind w:left="1452" w:hanging="93"/>
      </w:pPr>
      <w:rPr>
        <w:rFonts w:hint="default"/>
        <w:lang w:val="en-US" w:eastAsia="en-US" w:bidi="en-US"/>
      </w:rPr>
    </w:lvl>
    <w:lvl w:ilvl="6" w:tplc="4F8AC894">
      <w:numFmt w:val="bullet"/>
      <w:lvlText w:val="•"/>
      <w:lvlJc w:val="left"/>
      <w:pPr>
        <w:ind w:left="1666" w:hanging="93"/>
      </w:pPr>
      <w:rPr>
        <w:rFonts w:hint="default"/>
        <w:lang w:val="en-US" w:eastAsia="en-US" w:bidi="en-US"/>
      </w:rPr>
    </w:lvl>
    <w:lvl w:ilvl="7" w:tplc="5D38A834">
      <w:numFmt w:val="bullet"/>
      <w:lvlText w:val="•"/>
      <w:lvlJc w:val="left"/>
      <w:pPr>
        <w:ind w:left="1879" w:hanging="93"/>
      </w:pPr>
      <w:rPr>
        <w:rFonts w:hint="default"/>
        <w:lang w:val="en-US" w:eastAsia="en-US" w:bidi="en-US"/>
      </w:rPr>
    </w:lvl>
    <w:lvl w:ilvl="8" w:tplc="74880512">
      <w:numFmt w:val="bullet"/>
      <w:lvlText w:val="•"/>
      <w:lvlJc w:val="left"/>
      <w:pPr>
        <w:ind w:left="2092" w:hanging="93"/>
      </w:pPr>
      <w:rPr>
        <w:rFonts w:hint="default"/>
        <w:lang w:val="en-US" w:eastAsia="en-US" w:bidi="en-US"/>
      </w:rPr>
    </w:lvl>
  </w:abstractNum>
  <w:abstractNum w:abstractNumId="56" w15:restartNumberingAfterBreak="0">
    <w:nsid w:val="7D952066"/>
    <w:multiLevelType w:val="hybridMultilevel"/>
    <w:tmpl w:val="3FBA4844"/>
    <w:lvl w:ilvl="0" w:tplc="D3D06830">
      <w:start w:val="1"/>
      <w:numFmt w:val="decimal"/>
      <w:lvlText w:val="%1."/>
      <w:lvlJc w:val="left"/>
      <w:pPr>
        <w:ind w:left="953" w:hanging="236"/>
        <w:jc w:val="left"/>
      </w:pPr>
      <w:rPr>
        <w:rFonts w:ascii="Calibri" w:eastAsia="Calibri" w:hAnsi="Calibri" w:cs="Calibri" w:hint="default"/>
        <w:spacing w:val="-1"/>
        <w:w w:val="100"/>
        <w:sz w:val="24"/>
        <w:szCs w:val="24"/>
        <w:lang w:val="en-US" w:eastAsia="en-US" w:bidi="en-US"/>
      </w:rPr>
    </w:lvl>
    <w:lvl w:ilvl="1" w:tplc="55B2E146">
      <w:start w:val="1"/>
      <w:numFmt w:val="decimal"/>
      <w:lvlText w:val="%1.%2."/>
      <w:lvlJc w:val="left"/>
      <w:pPr>
        <w:ind w:left="1616" w:hanging="418"/>
        <w:jc w:val="left"/>
      </w:pPr>
      <w:rPr>
        <w:rFonts w:ascii="Calibri" w:eastAsia="Calibri" w:hAnsi="Calibri" w:cs="Calibri" w:hint="default"/>
        <w:spacing w:val="-6"/>
        <w:w w:val="100"/>
        <w:sz w:val="24"/>
        <w:szCs w:val="24"/>
        <w:lang w:val="en-US" w:eastAsia="en-US" w:bidi="en-US"/>
      </w:rPr>
    </w:lvl>
    <w:lvl w:ilvl="2" w:tplc="F202F25E">
      <w:numFmt w:val="bullet"/>
      <w:lvlText w:val="•"/>
      <w:lvlJc w:val="left"/>
      <w:pPr>
        <w:ind w:left="2487" w:hanging="418"/>
      </w:pPr>
      <w:rPr>
        <w:rFonts w:hint="default"/>
        <w:lang w:val="en-US" w:eastAsia="en-US" w:bidi="en-US"/>
      </w:rPr>
    </w:lvl>
    <w:lvl w:ilvl="3" w:tplc="CAF83B60">
      <w:numFmt w:val="bullet"/>
      <w:lvlText w:val="•"/>
      <w:lvlJc w:val="left"/>
      <w:pPr>
        <w:ind w:left="3355" w:hanging="418"/>
      </w:pPr>
      <w:rPr>
        <w:rFonts w:hint="default"/>
        <w:lang w:val="en-US" w:eastAsia="en-US" w:bidi="en-US"/>
      </w:rPr>
    </w:lvl>
    <w:lvl w:ilvl="4" w:tplc="5B9E1E12">
      <w:numFmt w:val="bullet"/>
      <w:lvlText w:val="•"/>
      <w:lvlJc w:val="left"/>
      <w:pPr>
        <w:ind w:left="4222" w:hanging="418"/>
      </w:pPr>
      <w:rPr>
        <w:rFonts w:hint="default"/>
        <w:lang w:val="en-US" w:eastAsia="en-US" w:bidi="en-US"/>
      </w:rPr>
    </w:lvl>
    <w:lvl w:ilvl="5" w:tplc="F522B8A0">
      <w:numFmt w:val="bullet"/>
      <w:lvlText w:val="•"/>
      <w:lvlJc w:val="left"/>
      <w:pPr>
        <w:ind w:left="5090" w:hanging="418"/>
      </w:pPr>
      <w:rPr>
        <w:rFonts w:hint="default"/>
        <w:lang w:val="en-US" w:eastAsia="en-US" w:bidi="en-US"/>
      </w:rPr>
    </w:lvl>
    <w:lvl w:ilvl="6" w:tplc="73169E44">
      <w:numFmt w:val="bullet"/>
      <w:lvlText w:val="•"/>
      <w:lvlJc w:val="left"/>
      <w:pPr>
        <w:ind w:left="5957" w:hanging="418"/>
      </w:pPr>
      <w:rPr>
        <w:rFonts w:hint="default"/>
        <w:lang w:val="en-US" w:eastAsia="en-US" w:bidi="en-US"/>
      </w:rPr>
    </w:lvl>
    <w:lvl w:ilvl="7" w:tplc="2F38F816">
      <w:numFmt w:val="bullet"/>
      <w:lvlText w:val="•"/>
      <w:lvlJc w:val="left"/>
      <w:pPr>
        <w:ind w:left="6825" w:hanging="418"/>
      </w:pPr>
      <w:rPr>
        <w:rFonts w:hint="default"/>
        <w:lang w:val="en-US" w:eastAsia="en-US" w:bidi="en-US"/>
      </w:rPr>
    </w:lvl>
    <w:lvl w:ilvl="8" w:tplc="EC3A27F6">
      <w:numFmt w:val="bullet"/>
      <w:lvlText w:val="•"/>
      <w:lvlJc w:val="left"/>
      <w:pPr>
        <w:ind w:left="7692" w:hanging="418"/>
      </w:pPr>
      <w:rPr>
        <w:rFonts w:hint="default"/>
        <w:lang w:val="en-US" w:eastAsia="en-US" w:bidi="en-US"/>
      </w:rPr>
    </w:lvl>
  </w:abstractNum>
  <w:num w:numId="1">
    <w:abstractNumId w:val="0"/>
  </w:num>
  <w:num w:numId="2">
    <w:abstractNumId w:val="34"/>
  </w:num>
  <w:num w:numId="3">
    <w:abstractNumId w:val="9"/>
  </w:num>
  <w:num w:numId="4">
    <w:abstractNumId w:val="5"/>
  </w:num>
  <w:num w:numId="5">
    <w:abstractNumId w:val="40"/>
  </w:num>
  <w:num w:numId="6">
    <w:abstractNumId w:val="33"/>
  </w:num>
  <w:num w:numId="7">
    <w:abstractNumId w:val="25"/>
  </w:num>
  <w:num w:numId="8">
    <w:abstractNumId w:val="32"/>
  </w:num>
  <w:num w:numId="9">
    <w:abstractNumId w:val="46"/>
  </w:num>
  <w:num w:numId="10">
    <w:abstractNumId w:val="36"/>
  </w:num>
  <w:num w:numId="11">
    <w:abstractNumId w:val="20"/>
  </w:num>
  <w:num w:numId="12">
    <w:abstractNumId w:val="28"/>
  </w:num>
  <w:num w:numId="13">
    <w:abstractNumId w:val="53"/>
  </w:num>
  <w:num w:numId="14">
    <w:abstractNumId w:val="48"/>
  </w:num>
  <w:num w:numId="15">
    <w:abstractNumId w:val="1"/>
  </w:num>
  <w:num w:numId="16">
    <w:abstractNumId w:val="37"/>
  </w:num>
  <w:num w:numId="17">
    <w:abstractNumId w:val="26"/>
  </w:num>
  <w:num w:numId="18">
    <w:abstractNumId w:val="31"/>
  </w:num>
  <w:num w:numId="19">
    <w:abstractNumId w:val="54"/>
  </w:num>
  <w:num w:numId="20">
    <w:abstractNumId w:val="6"/>
  </w:num>
  <w:num w:numId="21">
    <w:abstractNumId w:val="27"/>
  </w:num>
  <w:num w:numId="22">
    <w:abstractNumId w:val="39"/>
  </w:num>
  <w:num w:numId="23">
    <w:abstractNumId w:val="30"/>
  </w:num>
  <w:num w:numId="24">
    <w:abstractNumId w:val="19"/>
  </w:num>
  <w:num w:numId="25">
    <w:abstractNumId w:val="29"/>
  </w:num>
  <w:num w:numId="26">
    <w:abstractNumId w:val="35"/>
  </w:num>
  <w:num w:numId="27">
    <w:abstractNumId w:val="8"/>
  </w:num>
  <w:num w:numId="28">
    <w:abstractNumId w:val="3"/>
  </w:num>
  <w:num w:numId="29">
    <w:abstractNumId w:val="18"/>
  </w:num>
  <w:num w:numId="30">
    <w:abstractNumId w:val="11"/>
  </w:num>
  <w:num w:numId="31">
    <w:abstractNumId w:val="4"/>
  </w:num>
  <w:num w:numId="32">
    <w:abstractNumId w:val="23"/>
  </w:num>
  <w:num w:numId="33">
    <w:abstractNumId w:val="50"/>
  </w:num>
  <w:num w:numId="34">
    <w:abstractNumId w:val="55"/>
  </w:num>
  <w:num w:numId="35">
    <w:abstractNumId w:val="45"/>
  </w:num>
  <w:num w:numId="36">
    <w:abstractNumId w:val="49"/>
  </w:num>
  <w:num w:numId="37">
    <w:abstractNumId w:val="21"/>
  </w:num>
  <w:num w:numId="38">
    <w:abstractNumId w:val="13"/>
  </w:num>
  <w:num w:numId="39">
    <w:abstractNumId w:val="10"/>
  </w:num>
  <w:num w:numId="40">
    <w:abstractNumId w:val="41"/>
  </w:num>
  <w:num w:numId="41">
    <w:abstractNumId w:val="16"/>
  </w:num>
  <w:num w:numId="42">
    <w:abstractNumId w:val="2"/>
  </w:num>
  <w:num w:numId="43">
    <w:abstractNumId w:val="14"/>
  </w:num>
  <w:num w:numId="44">
    <w:abstractNumId w:val="44"/>
  </w:num>
  <w:num w:numId="45">
    <w:abstractNumId w:val="22"/>
  </w:num>
  <w:num w:numId="46">
    <w:abstractNumId w:val="51"/>
  </w:num>
  <w:num w:numId="47">
    <w:abstractNumId w:val="38"/>
  </w:num>
  <w:num w:numId="48">
    <w:abstractNumId w:val="24"/>
  </w:num>
  <w:num w:numId="49">
    <w:abstractNumId w:val="17"/>
  </w:num>
  <w:num w:numId="50">
    <w:abstractNumId w:val="12"/>
  </w:num>
  <w:num w:numId="51">
    <w:abstractNumId w:val="42"/>
  </w:num>
  <w:num w:numId="52">
    <w:abstractNumId w:val="7"/>
  </w:num>
  <w:num w:numId="53">
    <w:abstractNumId w:val="43"/>
  </w:num>
  <w:num w:numId="54">
    <w:abstractNumId w:val="47"/>
  </w:num>
  <w:num w:numId="55">
    <w:abstractNumId w:val="52"/>
  </w:num>
  <w:num w:numId="56">
    <w:abstractNumId w:val="15"/>
  </w:num>
  <w:num w:numId="57">
    <w:abstractNumId w:val="5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evenAndOddHeaders/>
  <w:drawingGridHorizontalSpacing w:val="110"/>
  <w:displayHorizontalDrawingGridEvery w:val="2"/>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EC63B3"/>
    <w:rsid w:val="00095B77"/>
    <w:rsid w:val="002A68F7"/>
    <w:rsid w:val="00761003"/>
    <w:rsid w:val="009A5375"/>
    <w:rsid w:val="00BB0E1D"/>
    <w:rsid w:val="00E36C6D"/>
    <w:rsid w:val="00EA4204"/>
    <w:rsid w:val="00EC63B3"/>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2922D488"/>
  <w15:docId w15:val="{AD901A2F-862C-4676-A4C1-0E78642DB7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bidi="en-US"/>
    </w:rPr>
  </w:style>
  <w:style w:type="paragraph" w:styleId="Heading1">
    <w:name w:val="heading 1"/>
    <w:basedOn w:val="Normal"/>
    <w:uiPriority w:val="9"/>
    <w:qFormat/>
    <w:pPr>
      <w:spacing w:before="3"/>
      <w:ind w:left="1843" w:right="-17" w:hanging="242"/>
      <w:outlineLvl w:val="0"/>
    </w:pPr>
    <w:rPr>
      <w:sz w:val="48"/>
      <w:szCs w:val="48"/>
    </w:rPr>
  </w:style>
  <w:style w:type="paragraph" w:styleId="Heading2">
    <w:name w:val="heading 2"/>
    <w:basedOn w:val="Normal"/>
    <w:uiPriority w:val="9"/>
    <w:unhideWhenUsed/>
    <w:qFormat/>
    <w:pPr>
      <w:spacing w:before="180"/>
      <w:ind w:left="477" w:hanging="240"/>
      <w:outlineLvl w:val="1"/>
    </w:pPr>
    <w:rPr>
      <w:b/>
      <w:bCs/>
      <w:sz w:val="24"/>
      <w:szCs w:val="24"/>
    </w:rPr>
  </w:style>
  <w:style w:type="paragraph" w:styleId="Heading3">
    <w:name w:val="heading 3"/>
    <w:basedOn w:val="Normal"/>
    <w:uiPriority w:val="9"/>
    <w:unhideWhenUsed/>
    <w:qFormat/>
    <w:pPr>
      <w:spacing w:before="90"/>
      <w:ind w:left="185"/>
      <w:outlineLvl w:val="2"/>
    </w:pPr>
    <w:rPr>
      <w:b/>
      <w:bCs/>
      <w: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67"/>
      <w:ind w:left="1616" w:right="126" w:hanging="1617"/>
      <w:jc w:val="right"/>
    </w:pPr>
    <w:rPr>
      <w:sz w:val="24"/>
      <w:szCs w:val="24"/>
    </w:rPr>
  </w:style>
  <w:style w:type="paragraph" w:styleId="TOC2">
    <w:name w:val="toc 2"/>
    <w:basedOn w:val="Normal"/>
    <w:uiPriority w:val="1"/>
    <w:qFormat/>
    <w:pPr>
      <w:spacing w:before="67"/>
      <w:ind w:left="238"/>
    </w:pPr>
    <w:rPr>
      <w:sz w:val="24"/>
      <w:szCs w:val="24"/>
    </w:rPr>
  </w:style>
  <w:style w:type="paragraph" w:styleId="BodyText">
    <w:name w:val="Body Text"/>
    <w:basedOn w:val="Normal"/>
    <w:uiPriority w:val="1"/>
    <w:qFormat/>
    <w:pPr>
      <w:ind w:left="798"/>
    </w:pPr>
    <w:rPr>
      <w:sz w:val="24"/>
      <w:szCs w:val="24"/>
    </w:rPr>
  </w:style>
  <w:style w:type="paragraph" w:styleId="ListParagraph">
    <w:name w:val="List Paragraph"/>
    <w:basedOn w:val="Normal"/>
    <w:uiPriority w:val="1"/>
    <w:qFormat/>
    <w:pPr>
      <w:spacing w:before="180"/>
      <w:ind w:left="1237" w:hanging="1617"/>
    </w:pPr>
  </w:style>
  <w:style w:type="paragraph" w:customStyle="1" w:styleId="TableParagraph">
    <w:name w:val="Table Paragraph"/>
    <w:basedOn w:val="Normal"/>
    <w:uiPriority w:val="1"/>
    <w:qFormat/>
    <w:pPr>
      <w:spacing w:before="123"/>
      <w:jc w:val="center"/>
    </w:pPr>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8.png"/><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hyperlink" Target="http://www.personneltoday.com/" TargetMode="External"/><Relationship Id="rId5" Type="http://schemas.openxmlformats.org/officeDocument/2006/relationships/footnotes" Target="footnotes.xml"/><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1.png"/><Relationship Id="rId105" Type="http://schemas.openxmlformats.org/officeDocument/2006/relationships/image" Target="media/image96.png"/><Relationship Id="rId113" Type="http://schemas.openxmlformats.org/officeDocument/2006/relationships/image" Target="media/image104.png"/><Relationship Id="rId118" Type="http://schemas.openxmlformats.org/officeDocument/2006/relationships/image" Target="media/image109.png"/><Relationship Id="rId126" Type="http://schemas.openxmlformats.org/officeDocument/2006/relationships/fontTable" Target="fontTable.xml"/><Relationship Id="rId8" Type="http://schemas.openxmlformats.org/officeDocument/2006/relationships/header" Target="header2.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header" Target="header3.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jpe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image" Target="media/image107.png"/><Relationship Id="rId124" Type="http://schemas.openxmlformats.org/officeDocument/2006/relationships/hyperlink" Target="http://www.ehow.com/" TargetMode="Externa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hyperlink" Target="http://www.hr.com/" TargetMode="External"/><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header" Target="header5.xml"/><Relationship Id="rId7" Type="http://schemas.openxmlformats.org/officeDocument/2006/relationships/header" Target="header1.xml"/><Relationship Id="rId71" Type="http://schemas.openxmlformats.org/officeDocument/2006/relationships/image" Target="media/image63.png"/><Relationship Id="rId92" Type="http://schemas.openxmlformats.org/officeDocument/2006/relationships/image" Target="media/image83.pn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61" Type="http://schemas.openxmlformats.org/officeDocument/2006/relationships/image" Target="media/image53.png"/><Relationship Id="rId82" Type="http://schemas.openxmlformats.org/officeDocument/2006/relationships/image" Target="media/image7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110</Pages>
  <Words>40031</Words>
  <Characters>228181</Characters>
  <Application>Microsoft Office Word</Application>
  <DocSecurity>0</DocSecurity>
  <Lines>1901</Lines>
  <Paragraphs>535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Venkatesan Muraledharan</cp:lastModifiedBy>
  <cp:revision>4</cp:revision>
  <dcterms:created xsi:type="dcterms:W3CDTF">2021-01-11T12:22:00Z</dcterms:created>
  <dcterms:modified xsi:type="dcterms:W3CDTF">2021-01-11T19:17:00Z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2020-09-04T00:00:00Z</vt:filetime>
  </property>
  <property fmtid="{D5CDD505-2E9C-101B-9397-08002B2CF9AE}" pid="3" name="LastSaved">
    <vt:filetime>2020-09-04T00:00:00Z</vt:filetime>
  </property>
</Properties>
</file>